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-446405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color w:val="FFFFFF"/>
                                <w:kern w:val="0"/>
                                <w:sz w:val="48"/>
                                <w:szCs w:val="48"/>
                                <w:lang w:val="es-ES" w:eastAsia="es-ES" w:bidi="es-ES"/>
                              </w:rPr>
                              <w:t xml:space="preserve">Patagonia Imperdible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0"/>
                                <w:szCs w:val="30"/>
                              </w:rPr>
                              <w:t xml:space="preserve">4 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0"/>
                                <w:szCs w:val="30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desde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$ 700.000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5.15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Arial" w:cs="Arial"/>
                          <w:b/>
                          <w:color w:val="FFFFFF"/>
                          <w:kern w:val="0"/>
                          <w:sz w:val="48"/>
                          <w:szCs w:val="48"/>
                          <w:lang w:val="es-ES" w:eastAsia="es-ES" w:bidi="es-ES"/>
                        </w:rPr>
                        <w:t xml:space="preserve">Patagonia Imperdible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0"/>
                          <w:szCs w:val="30"/>
                        </w:rPr>
                        <w:t xml:space="preserve">4 DÍAS </w:t>
                      </w: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0"/>
                          <w:szCs w:val="30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30"/>
                          <w:szCs w:val="30"/>
                        </w:rPr>
                        <w:t xml:space="preserve">desde </w:t>
                      </w: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$ 700.000 </w:t>
                      </w:r>
                      <w:r>
                        <w:rPr>
                          <w:color w:val="FFFFFF"/>
                          <w:w w:val="105"/>
                          <w:sz w:val="30"/>
                          <w:szCs w:val="3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color w:val="000000"/>
                          <w:sz w:val="30"/>
                          <w:szCs w:val="30"/>
                        </w:rPr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-1118235</wp:posOffset>
            </wp:positionH>
            <wp:positionV relativeFrom="paragraph">
              <wp:posOffset>290830</wp:posOffset>
            </wp:positionV>
            <wp:extent cx="7791450" cy="2686050"/>
            <wp:effectExtent l="0" t="0" r="0" b="0"/>
            <wp:wrapTopAndBottom/>
            <wp:docPr id="3" name="Imagen 2 Copia 1 Copia 1" descr="X:\9.PROGRAMACION NACIONAL 2021\PROGRAMAS TOUR MUNDIAL WEB\PATAGONIA\AUSTRALIS\home-costa-2_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 Copia 1 Copia 1" descr="X:\9.PROGRAMACION NACIONAL 2021\PROGRAMAS TOUR MUNDIAL WEB\PATAGONIA\AUSTRALIS\home-costa-2_1_orig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>
      <w:pPr>
        <w:pStyle w:val="Normal"/>
        <w:numPr>
          <w:ilvl w:val="0"/>
          <w:numId w:val="0"/>
        </w:numPr>
        <w:spacing w:lineRule="auto" w:line="276"/>
        <w:ind w:hanging="0" w:left="-273"/>
        <w:rPr/>
      </w:pPr>
      <w:r>
        <w:rPr/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Traslado en servicio de bus regular desde aeropuerto de Punta Arenas a hotel Costaustralis. 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3 noches de alojamiento en Hotel Costautralis.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 buffet.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Cena de bienvenida. 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Excursión Parque Torres del Paine, incluye entrada a Parque Nacional  y almuerzo.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Excursión Navegación Balmaceda y Serrano, incluye almuerzo protagónico en estancia. 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Traslado en servicio de bus regular desde Hotel Costaustralis al Aeropuerto de Punta Arenas.</w:t>
      </w:r>
    </w:p>
    <w:p>
      <w:pPr>
        <w:pStyle w:val="Normal"/>
        <w:spacing w:lineRule="auto" w:line="360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</w:r>
    </w:p>
    <w:tbl>
      <w:tblPr>
        <w:tblW w:w="7780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1190"/>
        <w:gridCol w:w="1350"/>
        <w:gridCol w:w="1269"/>
        <w:gridCol w:w="1279"/>
        <w:gridCol w:w="2692"/>
      </w:tblGrid>
      <w:tr>
        <w:trPr>
          <w:trHeight w:val="315" w:hRule="atLeast"/>
        </w:trPr>
        <w:tc>
          <w:tcPr>
            <w:tcW w:w="7780" w:type="dxa"/>
            <w:gridSpan w:val="5"/>
            <w:tcBorders>
              <w:top w:val="single" w:sz="8" w:space="0" w:color="FF5050"/>
              <w:left w:val="single" w:sz="8" w:space="0" w:color="FF5050"/>
              <w:bottom w:val="single" w:sz="8" w:space="0" w:color="FFFFFF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 xml:space="preserve">Patagonia Imperdible 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4D/3N</w:t>
            </w:r>
          </w:p>
        </w:tc>
      </w:tr>
      <w:tr>
        <w:trPr>
          <w:trHeight w:val="315" w:hRule="atLeast"/>
        </w:trPr>
        <w:tc>
          <w:tcPr>
            <w:tcW w:w="1190" w:type="dxa"/>
            <w:tcBorders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Habitación</w:t>
            </w:r>
          </w:p>
        </w:tc>
        <w:tc>
          <w:tcPr>
            <w:tcW w:w="1350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Single</w:t>
            </w:r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Doble</w:t>
            </w:r>
          </w:p>
        </w:tc>
        <w:tc>
          <w:tcPr>
            <w:tcW w:w="1279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Triple</w:t>
            </w:r>
          </w:p>
        </w:tc>
        <w:tc>
          <w:tcPr>
            <w:tcW w:w="2692" w:type="dxa"/>
            <w:tcBorders>
              <w:bottom w:val="single" w:sz="8" w:space="0" w:color="FF5050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Vigencia</w:t>
            </w:r>
          </w:p>
        </w:tc>
      </w:tr>
      <w:tr>
        <w:trPr>
          <w:trHeight w:val="315" w:hRule="atLeast"/>
        </w:trPr>
        <w:tc>
          <w:tcPr>
            <w:tcW w:w="1190" w:type="dxa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Vista Ciudad</w:t>
            </w:r>
          </w:p>
        </w:tc>
        <w:tc>
          <w:tcPr>
            <w:tcW w:w="1350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$ 995.000</w:t>
            </w:r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$ 700.000</w:t>
            </w:r>
          </w:p>
        </w:tc>
        <w:tc>
          <w:tcPr>
            <w:tcW w:w="1279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$ 680.000</w:t>
            </w:r>
          </w:p>
        </w:tc>
        <w:tc>
          <w:tcPr>
            <w:tcW w:w="2692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01/10/24 al 31/03/25</w:t>
            </w:r>
          </w:p>
        </w:tc>
      </w:tr>
    </w:tbl>
    <w:p>
      <w:pPr>
        <w:pStyle w:val="Normal"/>
        <w:jc w:val="center"/>
        <w:rPr>
          <w:rFonts w:ascii="Calibri" w:hAnsi="Calibri"/>
          <w:i/>
          <w:i/>
          <w:sz w:val="20"/>
          <w:szCs w:val="20"/>
          <w:lang w:val="es-CL" w:bidi="th-TH"/>
        </w:rPr>
      </w:pP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IVA.</w:t>
      </w:r>
    </w:p>
    <w:p>
      <w:pPr>
        <w:pStyle w:val="Normal"/>
        <w:ind w:hanging="993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ind w:hanging="99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3"/>
        </w:numPr>
        <w:spacing w:lineRule="auto" w:line="360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Valores con IVA incluido Single/Doble/Triple.</w:t>
      </w:r>
    </w:p>
    <w:p>
      <w:pPr>
        <w:pStyle w:val="Normal"/>
        <w:numPr>
          <w:ilvl w:val="0"/>
          <w:numId w:val="3"/>
        </w:numPr>
        <w:spacing w:lineRule="auto" w:line="360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3"/>
        </w:numPr>
        <w:spacing w:lineRule="auto" w:line="360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Salida de buses Punta Arenas/Puerto Natales o viceversa entre 07:30 y 20:00 hrs. Duración de traslado 3 horas.</w:t>
      </w:r>
    </w:p>
    <w:p>
      <w:pPr>
        <w:pStyle w:val="Normal"/>
        <w:numPr>
          <w:ilvl w:val="0"/>
          <w:numId w:val="3"/>
        </w:numPr>
        <w:spacing w:lineRule="auto" w:line="360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Este programa no incluye ticket aéreo, impuestos aéreos de ninguna clase, ni servicios no indicados en el detalle. </w:t>
      </w:r>
    </w:p>
    <w:p>
      <w:pPr>
        <w:pStyle w:val="Normal"/>
        <w:numPr>
          <w:ilvl w:val="0"/>
          <w:numId w:val="3"/>
        </w:numPr>
        <w:spacing w:lineRule="auto" w:line="360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Servicio de bicicletas y GoPro bajo solicitud en Recepción al momento del check in en Hotel Costaustralis.</w:t>
      </w:r>
    </w:p>
    <w:p>
      <w:pPr>
        <w:pStyle w:val="Normal"/>
        <w:numPr>
          <w:ilvl w:val="0"/>
          <w:numId w:val="3"/>
        </w:numPr>
        <w:spacing w:lineRule="auto" w:line="360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Consulta por noches adicionales y traslados privados entre Aeropuerto y Puerto Natales, si es necesario.</w:t>
      </w:r>
    </w:p>
    <w:p>
      <w:pPr>
        <w:pStyle w:val="Normal"/>
        <w:numPr>
          <w:ilvl w:val="0"/>
          <w:numId w:val="3"/>
        </w:numPr>
        <w:spacing w:lineRule="auto" w:line="360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Programa contempla alojamiento en habitación estándar. Solicita habitación superior vista mar sujeto a disponibilidad.</w:t>
      </w:r>
    </w:p>
    <w:p>
      <w:pPr>
        <w:pStyle w:val="Normal"/>
        <w:numPr>
          <w:ilvl w:val="0"/>
          <w:numId w:val="3"/>
        </w:numPr>
        <w:spacing w:lineRule="auto" w:line="360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Navegación sujeta a condiciones climáticas.</w:t>
      </w:r>
    </w:p>
    <w:p>
      <w:pPr>
        <w:pStyle w:val="Normal"/>
        <w:jc w:val="left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360"/>
        <w:ind w:left="-992" w:right="845"/>
        <w:rPr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type w:val="nextPage"/>
      <w:pgSz w:w="12240" w:h="15840"/>
      <w:pgMar w:left="1701" w:right="1041" w:gutter="0" w:header="0" w:top="851" w:footer="0" w:bottom="709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paragraph" w:styleId="Heading4">
    <w:name w:val="Heading 4"/>
    <w:basedOn w:val="Ttulo"/>
    <w:next w:val="BodyText"/>
    <w:qFormat/>
    <w:pPr>
      <w:numPr>
        <w:ilvl w:val="3"/>
        <w:numId w:val="1"/>
      </w:numPr>
      <w:spacing w:before="120" w:after="120"/>
      <w:outlineLvl w:val="3"/>
    </w:pPr>
    <w:rPr>
      <w:b/>
      <w:bCs/>
      <w:i/>
      <w:i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Relationship Id="rId9" Type="http://schemas.openxmlformats.org/officeDocument/2006/relationships/customXml" Target="../customXml/item2.xml"/><Relationship Id="rId10" Type="http://schemas.openxmlformats.org/officeDocument/2006/relationships/customXml" Target="../customXml/item3.xml"/><Relationship Id="rId11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D761C5-CC6F-4919-8229-253CCF0E6DE7}"/>
</file>

<file path=customXml/itemProps2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Application>LibreOffice/7.6.1.2$Windows_X86_64 LibreOffice_project/f5defcebd022c5bc36bbb79be232cb6926d8f674</Application>
  <AppVersion>15.0000</AppVersion>
  <Pages>2</Pages>
  <Words>231</Words>
  <Characters>1300</Characters>
  <CharactersWithSpaces>1492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2024-09-27T17:07:40Z</cp:lastPrinted>
  <dcterms:modified xsi:type="dcterms:W3CDTF">2024-10-10T13:35:58Z</dcterms:modified>
  <cp:revision>68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