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-857885</wp:posOffset>
            </wp:positionH>
            <wp:positionV relativeFrom="paragraph">
              <wp:posOffset>-540385</wp:posOffset>
            </wp:positionV>
            <wp:extent cx="7791450" cy="1490345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175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1386205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38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Classic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Aguas Calientes de Ensenada Perez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895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95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109.1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Classic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Aguas Calientes de Ensenada Perez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895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95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-838200</wp:posOffset>
            </wp:positionH>
            <wp:positionV relativeFrom="paragraph">
              <wp:posOffset>217805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3038475</wp:posOffset>
            </wp:positionH>
            <wp:positionV relativeFrom="paragraph">
              <wp:posOffset>208915</wp:posOffset>
            </wp:positionV>
            <wp:extent cx="3895090" cy="2878455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39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BodyText"/>
        <w:numPr>
          <w:ilvl w:val="0"/>
          <w:numId w:val="3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Loberías del Sur, servicio regular.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4 Noches alojamiento en Hotel Loberías del Sur (Puerto Chacabuco).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Desayuno. 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Cena (no incluye bebestible)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Full Day Laguna San Rafael, incluye alimentación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a Aguas Calientes de Ensenada Pérez, incluye alimentación 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al Parque Aiken del Sur, incluye asado de cordero al palo.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Espumante de cortesía en la Habitación.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 (Hotel Loberías del Sur).</w:t>
      </w:r>
    </w:p>
    <w:p>
      <w:pPr>
        <w:pStyle w:val="BodyText"/>
        <w:numPr>
          <w:ilvl w:val="0"/>
          <w:numId w:val="3"/>
        </w:numPr>
        <w:pBdr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BodyText"/>
        <w:numPr>
          <w:ilvl w:val="0"/>
          <w:numId w:val="3"/>
        </w:numPr>
        <w:pBdr/>
        <w:spacing w:lineRule="auto" w:line="360" w:before="0" w:after="283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Traslado desde Hotel Loberias del Sur a Aeropuerto de Balmaceda. </w:t>
      </w:r>
    </w:p>
    <w:p>
      <w:pPr>
        <w:pStyle w:val="BodyText"/>
        <w:pBdr/>
        <w:spacing w:lineRule="auto" w:line="360" w:before="0" w:after="283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***</w:t>
      </w:r>
      <w:r>
        <w:rPr>
          <w:rStyle w:val="A5"/>
          <w:rFonts w:eastAsia="Arial" w:cs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  <w:t xml:space="preserve">Entrada día Miércoles </w:t>
      </w:r>
    </w:p>
    <w:p>
      <w:pPr>
        <w:pStyle w:val="BodyText"/>
        <w:pBdr/>
        <w:spacing w:lineRule="auto" w:line="360" w:before="0" w:after="283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6.25pt;margin-top:-9.2pt;width:459.05pt;height:71.1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186610733" r:id="rId5"/>
        </w:object>
      </w:r>
    </w:p>
    <w:p>
      <w:pPr>
        <w:pStyle w:val="BodyText"/>
        <w:pBdr/>
        <w:spacing w:lineRule="auto" w:line="360" w:before="0" w:after="283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BodyText"/>
        <w:pBdr/>
        <w:spacing w:lineRule="auto" w:line="360" w:before="0" w:after="283"/>
        <w:jc w:val="center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Tarifas por persona, por programa en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mayores de 4 años y menores de 12 años acompañados de un adulto en la misma habitación. Menores de 4 años no pagan.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Menores de 4 años: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Calibri" w:cs="Calibri" w:ascii="Arial" w:hAnsi="Arial"/>
          <w:b w:val="false"/>
          <w:strike w:val="false"/>
          <w:dstrike w:val="false"/>
          <w:kern w:val="0"/>
          <w:sz w:val="20"/>
          <w:szCs w:val="20"/>
          <w:u w:val="none"/>
          <w:lang w:val="es-CL" w:eastAsia="en-US" w:bidi="ar-SA"/>
        </w:rPr>
        <w:t>Para las excursiones a Laguna San Rafael los menores de 4 años no podrán bajar a realizar la navegación</w:t>
      </w: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 en botes Zodiac y deberán permanecer a bordo del Catamarán al cuidado de un adulto.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en base habitación Single/Doble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grupos.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Horario traslado en servicio regular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tbl>
      <w:tblPr>
        <w:tblW w:w="5280" w:type="dxa"/>
        <w:jc w:val="left"/>
        <w:tblInd w:w="3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9"/>
        <w:gridCol w:w="1139"/>
        <w:gridCol w:w="962"/>
        <w:gridCol w:w="1130"/>
        <w:gridCol w:w="1140"/>
      </w:tblGrid>
      <w:tr>
        <w:trPr>
          <w:trHeight w:val="290" w:hRule="atLeast"/>
        </w:trPr>
        <w:tc>
          <w:tcPr>
            <w:tcW w:w="9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eastAsia="Arial" w:cs="Arial" w:ascii="Calibri" w:hAnsi="Calibri"/>
                <w:b/>
                <w:color w:val="FFFFFF"/>
                <w:kern w:val="0"/>
                <w:sz w:val="16"/>
                <w:szCs w:val="20"/>
                <w:lang w:eastAsia="es-ES" w:bidi="es-ES"/>
              </w:rPr>
              <w:t>Dias</w:t>
            </w:r>
          </w:p>
        </w:tc>
        <w:tc>
          <w:tcPr>
            <w:tcW w:w="11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 - Balmaceda</w:t>
            </w:r>
          </w:p>
        </w:tc>
        <w:tc>
          <w:tcPr>
            <w:tcW w:w="9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HLDS- Balmaceda</w:t>
            </w:r>
          </w:p>
        </w:tc>
        <w:tc>
          <w:tcPr>
            <w:tcW w:w="11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  <w:tc>
          <w:tcPr>
            <w:tcW w:w="11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Lunes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Martes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Miércoles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Jueves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Viernes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Sábado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Domingo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</w:tbl>
    <w:p>
      <w:pPr>
        <w:pStyle w:val="Normal"/>
        <w:rPr>
          <w:rFonts w:ascii="Calibri" w:hAnsi="Calibri"/>
          <w:b w:val="false"/>
          <w:color w:val="000000"/>
          <w:sz w:val="16"/>
        </w:rPr>
      </w:pPr>
      <w:r>
        <w:rPr>
          <w:rFonts w:ascii="Calibri" w:hAnsi="Calibri"/>
          <w:b w:val="false"/>
          <w:color w:val="000000"/>
          <w:sz w:val="16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sectPr>
      <w:footerReference w:type="default" r:id="rId7"/>
      <w:type w:val="nextPage"/>
      <w:pgSz w:w="12240" w:h="15840"/>
      <w:pgMar w:left="132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Application>LibreOffice/7.6.1.2$Windows_X86_64 LibreOffice_project/f5defcebd022c5bc36bbb79be232cb6926d8f674</Application>
  <AppVersion>15.0000</AppVersion>
  <Pages>2</Pages>
  <Words>446</Words>
  <Characters>2333</Characters>
  <CharactersWithSpaces>2699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2024-10-09T13:40:00Z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