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-711200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Glaciares Loberias del Sur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Verano 2025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356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Glaciares Loberias del Sur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Verano 2025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356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6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-692150</wp:posOffset>
            </wp:positionH>
            <wp:positionV relativeFrom="paragraph">
              <wp:posOffset>38100</wp:posOffset>
            </wp:positionV>
            <wp:extent cx="3886835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1677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3184525</wp:posOffset>
            </wp:positionH>
            <wp:positionV relativeFrom="paragraph">
              <wp:posOffset>37465</wp:posOffset>
            </wp:positionV>
            <wp:extent cx="3895725" cy="2870200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0532" r="0" b="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Aeropuerto de Balmaceda a Hotel Loberias del Sur, servicio regular.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 Noches alojamiento en Hotel Loberías del Sur (Puerto Chacabuco).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 noches de alojamiento en Parador Loberías del Sur (Puerto Bertrand)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Laguna San Rafael, incluye alimentación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Capillas de Mármol,  incluye alimentación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Mirador Glaciar Calluqueo y Parque Patagonia, incluye alimentación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Desayuno, servicios de snacks en ruta (incluido en las excursiones)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 </w:t>
      </w: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Cena, sin bebestibles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Uso ilimitado de Gimnasio y Sauna (Hotel Loberías del Sur).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 liberado en Hotel Loberías del Sur.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Parador Loberias del Sur a Aeropuerto de Balmaceda.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29.5pt;margin-top:10.35pt;width:460.25pt;height:83.5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1719862453" r:id="rId5"/>
        </w:objec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2"/>
        <w:spacing w:lineRule="atLeast" w:line="191"/>
        <w:ind w:hanging="0" w:left="160"/>
        <w:jc w:val="center"/>
        <w:rPr/>
      </w:pPr>
      <w:r>
        <w:rPr>
          <w:rStyle w:val="A6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Programa entrada día domingo y jueves (Enero- Diciembre, excepto de Mayo a Agosto) </w:t>
      </w:r>
    </w:p>
    <w:p>
      <w:pPr>
        <w:pStyle w:val="Normal"/>
        <w:spacing w:lineRule="auto" w:line="360"/>
        <w:jc w:val="center"/>
        <w:rPr/>
      </w:pPr>
      <w:r>
        <w:rPr>
          <w:rStyle w:val="A6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 regreso en último vuelo de la tarde, desde las 15:30 horas. 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Style w:val="A4"/>
          <w:rFonts w:eastAsia="Arial" w:cs="Arial"/>
          <w:color w:themeColor="text1" w:val="000000"/>
          <w:kern w:val="0"/>
          <w:sz w:val="20"/>
          <w:szCs w:val="20"/>
          <w:lang w:val="es-CL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Itinerarios y Horarios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para pasajeros individuales, sujetas a disponibilidad al momento de reservar, y a cambios sin previo aviso. 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grupos.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Horario traslado en servicio regular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tbl>
      <w:tblPr>
        <w:tblW w:w="5280" w:type="dxa"/>
        <w:jc w:val="left"/>
        <w:tblInd w:w="3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9"/>
        <w:gridCol w:w="1139"/>
        <w:gridCol w:w="962"/>
        <w:gridCol w:w="1130"/>
        <w:gridCol w:w="1140"/>
      </w:tblGrid>
      <w:tr>
        <w:trPr>
          <w:trHeight w:val="290" w:hRule="atLeast"/>
        </w:trPr>
        <w:tc>
          <w:tcPr>
            <w:tcW w:w="9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eastAsia="Arial" w:cs="Arial" w:ascii="Calibri" w:hAnsi="Calibri"/>
                <w:b/>
                <w:color w:val="FFFFFF"/>
                <w:kern w:val="0"/>
                <w:sz w:val="16"/>
                <w:szCs w:val="20"/>
                <w:lang w:eastAsia="es-ES" w:bidi="es-ES"/>
              </w:rPr>
              <w:t>Dias</w:t>
            </w:r>
          </w:p>
        </w:tc>
        <w:tc>
          <w:tcPr>
            <w:tcW w:w="11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 - Balmaceda</w:t>
            </w:r>
          </w:p>
        </w:tc>
        <w:tc>
          <w:tcPr>
            <w:tcW w:w="9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HLDS- Balmaceda</w:t>
            </w:r>
          </w:p>
        </w:tc>
        <w:tc>
          <w:tcPr>
            <w:tcW w:w="11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  <w:tc>
          <w:tcPr>
            <w:tcW w:w="11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Lunes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Martes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Miércoles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Jueves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Viernes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Sábado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Domingo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</w:tbl>
    <w:p>
      <w:pPr>
        <w:pStyle w:val="Normal"/>
        <w:rPr>
          <w:rFonts w:ascii="Calibri" w:hAnsi="Calibri"/>
          <w:b w:val="false"/>
          <w:color w:val="000000"/>
          <w:sz w:val="16"/>
        </w:rPr>
      </w:pPr>
      <w:r>
        <w:rPr>
          <w:rFonts w:ascii="Calibri" w:hAnsi="Calibri"/>
          <w:b w:val="false"/>
          <w:color w:val="000000"/>
          <w:sz w:val="16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sectPr>
      <w:footerReference w:type="default" r:id="rId7"/>
      <w:type w:val="nextPage"/>
      <w:pgSz w:w="12240" w:h="15840"/>
      <w:pgMar w:left="10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character" w:styleId="A6">
    <w:name w:val="A6"/>
    <w:qFormat/>
    <w:rPr>
      <w:color w:val="000000"/>
      <w:sz w:val="19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Application>LibreOffice/7.6.1.2$Windows_X86_64 LibreOffice_project/f5defcebd022c5bc36bbb79be232cb6926d8f674</Application>
  <AppVersion>15.0000</AppVersion>
  <Pages>2</Pages>
  <Words>404</Words>
  <Characters>2185</Characters>
  <CharactersWithSpaces>2515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2024-12-30T13:30:03Z</cp:lastPrinted>
  <dcterms:modified xsi:type="dcterms:W3CDTF">2024-12-30T13:30:45Z</dcterms:modified>
  <cp:revision>53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