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5.gif" ContentType="image/gif"/>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w="http://schemas.openxmlformats.org/wordprocessingml/2006/main"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tbl>
      <w:tblPr>
        <w:tblW w:type="dxa" w:w="9824"/>
        <w:jc w:val="center"/>
        <w:tblInd w:type="dxa" w:w="0"/>
        <w:tblLayout w:type="fixed"/>
        <w:tblCellMar>
          <w:top w:type="dxa" w:w="0"/>
          <w:left w:type="dxa" w:w="108"/>
          <w:bottom w:type="dxa" w:w="0"/>
          <w:right w:type="dxa" w:w="108"/>
        </w:tblCellMar>
      </w:tblPr>
      <w:tblGrid>
        <w:gridCol w:w="9824"/>
      </w:tblGrid>
      <w:tr>
        <w:trPr>
          <w:trHeight w:hRule="atLeast" w:val="386"/>
        </w:trPr>
        <w:tc>
          <w:tcPr>
            <w:tcW w:type="dxa" w:w="9824"/>
            <w:tcBorders>
              <w:top w:color="FFFFFF" w:space="0" w:sz="8" w:val="single"/>
              <w:left w:color="FFFFFF" w:space="0" w:sz="8" w:val="single"/>
              <w:bottom w:color="F79646" w:space="0" w:sz="12" w:val="single"/>
              <w:right w:color="FFFFFF" w:space="0" w:sz="8" w:val="single"/>
            </w:tcBorders>
          </w:tcPr>
          <w:p>
            <w:pPr>
              <w:pStyle w:val="NoSpacing"/>
              <w:widowControl w:val="false"/>
              <w:suppressAutoHyphens w:val="true"/>
              <w:spacing w:after="0" w:before="0"/>
              <w:jc w:val="right"/>
              <w:rPr>
                <w:rFonts w:ascii="Arial" w:cs="Arial" w:hAnsi="Arial"/>
                <w:b/>
                <w:b/>
                <w:bCs/>
                <w:color w:val="E36C0A"/>
                <w:kern w:val="0"/>
                <w:sz w:val="40"/>
                <w:szCs w:val="40"/>
                <w:lang w:bidi="ar-SA" w:eastAsia="es-ES" w:val="es-MX"/>
              </w:rPr>
            </w:pPr>
            <w:r>
              <w:rPr>
                <w:rFonts w:ascii="Arial" w:cs="Arial" w:hAnsi="Arial"/>
                <w:b/>
                <w:bCs/>
                <w:color w:val="E36C0A"/>
                <w:kern w:val="0"/>
                <w:sz w:val="40"/>
                <w:szCs w:val="40"/>
                <w:lang w:bidi="ar-SA" w:eastAsia="es-ES" w:val="es-MX"/>
              </w:rPr>
              <w:t>AURORAS BOREALES EN WHITEHORSE</w:t>
            </w:r>
          </w:p>
        </w:tc>
      </w:tr>
    </w:tbl>
    <w:p>
      <w:pPr>
        <w:pStyle w:val="Normal"/>
        <w:spacing w:after="0" w:before="0" w:line="240" w:lineRule="auto"/>
        <w:jc w:val="both"/>
        <w:rPr>
          <w:rFonts w:ascii="Arial" w:cs="Arial" w:eastAsia="Times New Roman" w:hAnsi="Arial"/>
          <w:color w:val="000000"/>
          <w:sz w:val="4"/>
          <w:szCs w:val="14"/>
          <w:lang w:eastAsia="es-ES"/>
        </w:rPr>
      </w:pPr>
      <w:r>
        <w:rPr>
          <w:rFonts w:ascii="Arial" w:cs="Arial" w:eastAsia="Times New Roman" w:hAnsi="Arial"/>
          <w:color w:val="000000"/>
          <w:sz w:val="4"/>
          <w:szCs w:val="14"/>
          <w:lang w:eastAsia="es-ES"/>
        </w:rPr>
      </w:r>
    </w:p>
    <w:tbl>
      <w:tblPr>
        <w:tblW w:type="dxa" w:w="9826"/>
        <w:jc w:val="center"/>
        <w:tblInd w:type="dxa" w:w="0"/>
        <w:tblLayout w:type="fixed"/>
        <w:tblCellMar>
          <w:top w:type="dxa" w:w="0"/>
          <w:left w:type="dxa" w:w="70"/>
          <w:bottom w:type="dxa" w:w="0"/>
          <w:right w:type="dxa" w:w="70"/>
        </w:tblCellMar>
      </w:tblPr>
      <w:tblGrid>
        <w:gridCol w:w="1468"/>
        <w:gridCol w:w="8357"/>
      </w:tblGrid>
      <w:tr>
        <w:trPr>
          <w:trHeight w:hRule="atLeast" w:val="255"/>
        </w:trPr>
        <w:tc>
          <w:tcPr>
            <w:tcW w:type="dxa" w:w="1468"/>
            <w:tcBorders>
              <w:top w:color="E36C0A" w:space="0" w:sz="4" w:val="single"/>
              <w:left w:color="C65911" w:space="0" w:sz="4" w:val="single"/>
            </w:tcBorders>
            <w:shd w:fill="FDE9D9" w:val="clear"/>
          </w:tcPr>
          <w:p>
            <w:pPr>
              <w:pStyle w:val="Normal"/>
              <w:widowControl w:val="false"/>
              <w:spacing w:after="0" w:before="0" w:line="240" w:lineRule="auto"/>
              <w:rPr>
                <w:rFonts w:ascii="Arial" w:cs="Arial" w:eastAsia="Times New Roman" w:hAnsi="Arial"/>
                <w:b/>
                <w:b/>
                <w:bCs/>
                <w:color w:val="E36C0A"/>
                <w:sz w:val="18"/>
                <w:szCs w:val="18"/>
                <w:lang w:eastAsia="es-MX" w:val="es-MX"/>
              </w:rPr>
            </w:pPr>
            <w:r>
              <w:rPr>
                <w:rFonts w:ascii="Arial" w:cs="Arial" w:eastAsia="Times New Roman" w:hAnsi="Arial"/>
                <w:b/>
                <w:bCs/>
                <w:color w:val="E36C0A"/>
                <w:sz w:val="18"/>
                <w:szCs w:val="18"/>
                <w:lang w:eastAsia="es-MX" w:val="es-MX"/>
              </w:rPr>
              <w:t>Visitando:</w:t>
            </w:r>
          </w:p>
        </w:tc>
        <w:tc>
          <w:tcPr>
            <w:tcW w:type="dxa" w:w="8357"/>
            <w:tcBorders>
              <w:top w:color="E36C0A" w:space="0" w:sz="4" w:val="single"/>
              <w:right w:color="C65911" w:space="0" w:sz="4" w:val="single"/>
            </w:tcBorders>
            <w:shd w:fill="FDE9D9" w:val="clear"/>
            <w:vAlign w:val="center"/>
          </w:tcPr>
          <w:p>
            <w:pPr>
              <w:pStyle w:val="Normal"/>
              <w:widowControl w:val="false"/>
              <w:spacing w:after="0" w:before="0" w:line="240" w:lineRule="auto"/>
              <w:rPr>
                <w:rFonts w:ascii="Arial" w:cs="Arial" w:hAnsi="Arial"/>
                <w:b/>
                <w:b/>
                <w:bCs/>
                <w:sz w:val="18"/>
                <w:szCs w:val="18"/>
              </w:rPr>
            </w:pPr>
            <w:r>
              <w:rPr>
                <w:rFonts w:ascii="Arial" w:cs="Arial" w:hAnsi="Arial"/>
                <w:b/>
                <w:bCs/>
                <w:sz w:val="18"/>
                <w:szCs w:val="18"/>
              </w:rPr>
              <w:t>Vancouver- Whitehorse</w:t>
            </w:r>
          </w:p>
        </w:tc>
      </w:tr>
      <w:tr>
        <w:trPr>
          <w:trHeight w:hRule="atLeast" w:val="255"/>
        </w:trPr>
        <w:tc>
          <w:tcPr>
            <w:tcW w:type="dxa" w:w="1468"/>
            <w:tcBorders>
              <w:left w:color="C65911" w:space="0" w:sz="4" w:val="single"/>
            </w:tcBorders>
            <w:shd w:fill="FDE9D9" w:val="clear"/>
          </w:tcPr>
          <w:p>
            <w:pPr>
              <w:pStyle w:val="Normal"/>
              <w:widowControl w:val="false"/>
              <w:spacing w:after="0" w:before="0" w:line="240" w:lineRule="auto"/>
              <w:rPr>
                <w:rFonts w:ascii="Arial" w:cs="Arial" w:eastAsia="Times New Roman" w:hAnsi="Arial"/>
                <w:b/>
                <w:b/>
                <w:bCs/>
                <w:color w:val="E36C0A"/>
                <w:sz w:val="18"/>
                <w:szCs w:val="18"/>
                <w:lang w:eastAsia="es-MX" w:val="es-MX"/>
              </w:rPr>
            </w:pPr>
            <w:r>
              <w:rPr>
                <w:rFonts w:ascii="Arial" w:cs="Arial" w:eastAsia="Times New Roman" w:hAnsi="Arial"/>
                <w:b/>
                <w:bCs/>
                <w:color w:val="E36C0A"/>
                <w:sz w:val="18"/>
                <w:szCs w:val="18"/>
                <w:lang w:eastAsia="es-MX" w:val="es-MX"/>
              </w:rPr>
              <w:t>Salidas:</w:t>
            </w:r>
          </w:p>
        </w:tc>
        <w:tc>
          <w:tcPr>
            <w:tcW w:type="dxa" w:w="8357"/>
            <w:tcBorders>
              <w:bottom w:color="FDE9D9" w:space="0" w:sz="4" w:val="single"/>
              <w:right w:color="C65911" w:space="0" w:sz="4" w:val="single"/>
            </w:tcBorders>
            <w:shd w:fill="FDE9D9" w:val="clear"/>
            <w:vAlign w:val="center"/>
          </w:tcPr>
          <w:p>
            <w:pPr>
              <w:pStyle w:val="Normal"/>
              <w:widowControl w:val="false"/>
              <w:spacing w:after="0" w:before="0"/>
              <w:rPr>
                <w:rFonts w:ascii="Arial" w:cs="Arial" w:eastAsia="Times New Roman" w:hAnsi="Arial"/>
                <w:b/>
                <w:b/>
                <w:bCs/>
                <w:sz w:val="18"/>
                <w:szCs w:val="18"/>
                <w:lang w:eastAsia="es-MX" w:val="es-MX"/>
              </w:rPr>
            </w:pPr>
            <w:r>
              <w:rPr>
                <w:rFonts w:ascii="Arial" w:cs="Arial" w:eastAsia="Times New Roman" w:hAnsi="Arial"/>
                <w:b/>
                <w:bCs/>
                <w:sz w:val="18"/>
                <w:szCs w:val="18"/>
                <w:lang w:eastAsia="es-MX" w:val="es-MX"/>
              </w:rPr>
              <w:t>Específicas, 08 de febrero, 05 de marzo 2025</w:t>
            </w:r>
          </w:p>
        </w:tc>
      </w:tr>
      <w:tr>
        <w:trPr>
          <w:trHeight w:hRule="atLeast" w:val="255"/>
        </w:trPr>
        <w:tc>
          <w:tcPr>
            <w:tcW w:type="dxa" w:w="1468"/>
            <w:tcBorders>
              <w:left w:color="C65911" w:space="0" w:sz="4" w:val="single"/>
            </w:tcBorders>
            <w:shd w:fill="FDE9D9" w:val="clear"/>
            <w:vAlign w:val="center"/>
          </w:tcPr>
          <w:p>
            <w:pPr>
              <w:pStyle w:val="Normal"/>
              <w:widowControl w:val="false"/>
              <w:spacing w:after="0" w:before="0" w:line="240" w:lineRule="auto"/>
              <w:rPr>
                <w:rFonts w:ascii="Arial" w:cs="Arial" w:eastAsia="Times New Roman" w:hAnsi="Arial"/>
                <w:b/>
                <w:b/>
                <w:bCs/>
                <w:color w:val="E36C0A"/>
                <w:sz w:val="18"/>
                <w:szCs w:val="18"/>
                <w:lang w:eastAsia="es-MX" w:val="es-MX"/>
              </w:rPr>
            </w:pPr>
            <w:r>
              <w:rPr>
                <w:rFonts w:ascii="Arial" w:cs="Arial" w:eastAsia="Times New Roman" w:hAnsi="Arial"/>
                <w:b/>
                <w:bCs/>
                <w:color w:val="E36C0A"/>
                <w:sz w:val="18"/>
                <w:szCs w:val="18"/>
                <w:lang w:eastAsia="es-MX" w:val="es-MX"/>
              </w:rPr>
              <w:t>Duración:</w:t>
            </w:r>
          </w:p>
        </w:tc>
        <w:tc>
          <w:tcPr>
            <w:tcW w:type="dxa" w:w="8357"/>
            <w:tcBorders>
              <w:top w:color="FDE9D9" w:space="0" w:sz="4" w:val="single"/>
              <w:right w:color="C65911" w:space="0" w:sz="4" w:val="single"/>
            </w:tcBorders>
            <w:shd w:fill="FDE9D9" w:val="clear"/>
            <w:vAlign w:val="center"/>
          </w:tcPr>
          <w:p>
            <w:pPr>
              <w:pStyle w:val="Normal"/>
              <w:widowControl w:val="false"/>
              <w:spacing w:after="0" w:before="0" w:line="240" w:lineRule="auto"/>
              <w:rPr/>
            </w:pPr>
            <w:r>
              <w:rPr>
                <w:rFonts w:ascii="Arial" w:cs="Arial" w:eastAsia="Times New Roman" w:hAnsi="Arial"/>
                <w:b/>
                <w:bCs/>
                <w:sz w:val="18"/>
                <w:szCs w:val="18"/>
                <w:lang w:eastAsia="es-MX" w:val="es-MX"/>
              </w:rPr>
              <w:t>06 días / 05 noches</w:t>
            </w:r>
          </w:p>
        </w:tc>
      </w:tr>
      <w:tr>
        <w:trPr>
          <w:trHeight w:hRule="atLeast" w:val="255"/>
        </w:trPr>
        <w:tc>
          <w:tcPr>
            <w:tcW w:type="dxa" w:w="1468"/>
            <w:tcBorders>
              <w:left w:color="C65911" w:space="0" w:sz="4" w:val="single"/>
              <w:bottom w:color="E36C0A" w:space="0" w:sz="4" w:val="single"/>
            </w:tcBorders>
            <w:shd w:fill="FDE9D9" w:val="clear"/>
            <w:vAlign w:val="center"/>
          </w:tcPr>
          <w:p>
            <w:pPr>
              <w:pStyle w:val="Normal"/>
              <w:widowControl w:val="false"/>
              <w:spacing w:after="0" w:before="0" w:line="240" w:lineRule="auto"/>
              <w:rPr>
                <w:rFonts w:ascii="Arial" w:cs="Arial" w:eastAsia="Times New Roman" w:hAnsi="Arial"/>
                <w:b/>
                <w:b/>
                <w:bCs/>
                <w:color w:val="E36C0A"/>
                <w:sz w:val="18"/>
                <w:szCs w:val="18"/>
                <w:lang w:eastAsia="es-MX" w:val="es-MX"/>
              </w:rPr>
            </w:pPr>
            <w:r>
              <w:rPr>
                <w:rFonts w:ascii="Arial" w:cs="Arial" w:eastAsia="Times New Roman" w:hAnsi="Arial"/>
                <w:b/>
                <w:bCs/>
                <w:color w:val="E36C0A"/>
                <w:sz w:val="18"/>
                <w:szCs w:val="18"/>
                <w:lang w:eastAsia="es-MX" w:val="es-MX"/>
              </w:rPr>
              <w:t>Alimentos:</w:t>
            </w:r>
          </w:p>
        </w:tc>
        <w:tc>
          <w:tcPr>
            <w:tcW w:type="dxa" w:w="8357"/>
            <w:tcBorders>
              <w:bottom w:color="E36C0A" w:space="0" w:sz="4" w:val="single"/>
              <w:right w:color="C65911" w:space="0" w:sz="4" w:val="single"/>
            </w:tcBorders>
            <w:shd w:fill="FDE9D9" w:val="clear"/>
            <w:vAlign w:val="center"/>
          </w:tcPr>
          <w:p>
            <w:pPr>
              <w:pStyle w:val="Normal"/>
              <w:widowControl w:val="false"/>
              <w:spacing w:after="0" w:before="0" w:line="240" w:lineRule="auto"/>
              <w:rPr>
                <w:rFonts w:ascii="Arial" w:cs="Arial" w:eastAsia="Times New Roman" w:hAnsi="Arial"/>
                <w:b/>
                <w:b/>
                <w:bCs/>
                <w:sz w:val="18"/>
                <w:szCs w:val="18"/>
                <w:lang w:eastAsia="es-MX" w:val="es-MX"/>
              </w:rPr>
            </w:pPr>
            <w:r>
              <w:rPr>
                <w:rFonts w:ascii="Arial" w:cs="Arial" w:eastAsia="Times New Roman" w:hAnsi="Arial"/>
                <w:b/>
                <w:bCs/>
                <w:sz w:val="18"/>
                <w:szCs w:val="18"/>
                <w:lang w:eastAsia="es-MX" w:val="es-MX"/>
              </w:rPr>
              <w:t>Bebidas calientes y bocadillos durante la espera en el avistamiento de las auroras boreales</w:t>
            </w:r>
          </w:p>
        </w:tc>
      </w:tr>
    </w:tbl>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drawing>
          <wp:anchor allowOverlap="1" behindDoc="0" distB="0" distL="0" distR="0" distT="0" layoutInCell="0" locked="0" relativeHeight="10" simplePos="0">
            <wp:simplePos x="0" y="0"/>
            <wp:positionH relativeFrom="column">
              <wp:posOffset>14605</wp:posOffset>
            </wp:positionH>
            <wp:positionV relativeFrom="paragraph">
              <wp:posOffset>33655</wp:posOffset>
            </wp:positionV>
            <wp:extent cx="2105025" cy="1184275"/>
            <wp:effectExtent b="0" l="0" r="0" t="0"/>
            <wp:wrapSquare wrapText="largest"/>
            <wp:docPr desc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Imagen1"/>
                    <pic:cNvPicPr>
                      <a:picLocks noChangeArrowheads="1" noChangeAspect="1"/>
                    </pic:cNvPicPr>
                  </pic:nvPicPr>
                  <pic:blipFill>
                    <a:blip r:embed="rId2"/>
                    <a:stretch>
                      <a:fillRect/>
                    </a:stretch>
                  </pic:blipFill>
                  <pic:spPr bwMode="auto">
                    <a:xfrm>
                      <a:off x="0" y="0"/>
                      <a:ext cx="2105025" cy="1184275"/>
                    </a:xfrm>
                    <a:prstGeom prst="rect">
                      <a:avLst/>
                    </a:prstGeom>
                  </pic:spPr>
                </pic:pic>
              </a:graphicData>
            </a:graphic>
          </wp:anchor>
        </w:drawing>
        <w:drawing>
          <wp:anchor allowOverlap="1" behindDoc="0" distB="0" distL="0" distR="0" distT="0" layoutInCell="0" locked="0" relativeHeight="11" simplePos="0">
            <wp:simplePos x="0" y="0"/>
            <wp:positionH relativeFrom="column">
              <wp:posOffset>2275840</wp:posOffset>
            </wp:positionH>
            <wp:positionV relativeFrom="paragraph">
              <wp:posOffset>43815</wp:posOffset>
            </wp:positionV>
            <wp:extent cx="1827530" cy="1217295"/>
            <wp:effectExtent b="0" l="0" r="0" t="0"/>
            <wp:wrapSquare wrapText="largest"/>
            <wp:docPr desc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Imagen2"/>
                    <pic:cNvPicPr>
                      <a:picLocks noChangeArrowheads="1" noChangeAspect="1"/>
                    </pic:cNvPicPr>
                  </pic:nvPicPr>
                  <pic:blipFill>
                    <a:blip r:embed="rId3"/>
                    <a:stretch>
                      <a:fillRect/>
                    </a:stretch>
                  </pic:blipFill>
                  <pic:spPr bwMode="auto">
                    <a:xfrm>
                      <a:off x="0" y="0"/>
                      <a:ext cx="1827530" cy="1217295"/>
                    </a:xfrm>
                    <a:prstGeom prst="rect">
                      <a:avLst/>
                    </a:prstGeom>
                  </pic:spPr>
                </pic:pic>
              </a:graphicData>
            </a:graphic>
          </wp:anchor>
        </w:drawing>
        <w:drawing>
          <wp:anchor allowOverlap="1" behindDoc="0" distB="0" distL="0" distR="0" distT="0" layoutInCell="0" locked="0" relativeHeight="12" simplePos="0">
            <wp:simplePos x="0" y="0"/>
            <wp:positionH relativeFrom="column">
              <wp:posOffset>4279900</wp:posOffset>
            </wp:positionH>
            <wp:positionV relativeFrom="paragraph">
              <wp:posOffset>31115</wp:posOffset>
            </wp:positionV>
            <wp:extent cx="1855470" cy="1232535"/>
            <wp:effectExtent b="0" l="0" r="0" t="0"/>
            <wp:wrapSquare wrapText="largest"/>
            <wp:docPr desc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Imagen3"/>
                    <pic:cNvPicPr>
                      <a:picLocks noChangeArrowheads="1" noChangeAspect="1"/>
                    </pic:cNvPicPr>
                  </pic:nvPicPr>
                  <pic:blipFill>
                    <a:blip r:embed="rId4"/>
                    <a:stretch>
                      <a:fillRect/>
                    </a:stretch>
                  </pic:blipFill>
                  <pic:spPr bwMode="auto">
                    <a:xfrm>
                      <a:off x="0" y="0"/>
                      <a:ext cx="1855470" cy="1232535"/>
                    </a:xfrm>
                    <a:prstGeom prst="rect">
                      <a:avLst/>
                    </a:prstGeom>
                  </pic:spPr>
                </pic:pic>
              </a:graphicData>
            </a:graphic>
          </wp:anchor>
        </w:drawing>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t>ITINERARIO DE VIAJE:</w:t>
      </w:r>
    </w:p>
    <w:p>
      <w:pPr>
        <w:pStyle w:val="Normal"/>
        <w:spacing w:after="0" w:before="0" w:line="240" w:lineRule="auto"/>
        <w:jc w:val="both"/>
        <w:rPr>
          <w:rFonts w:ascii="Arial" w:cs="Arial" w:eastAsia="Times New Roman" w:hAnsi="Arial"/>
          <w:b/>
          <w:b/>
          <w:sz w:val="8"/>
          <w:szCs w:val="10"/>
          <w:lang w:eastAsia="es-ES" w:val="es-ES_tradnl"/>
        </w:rPr>
      </w:pPr>
      <w:r>
        <w:rPr>
          <w:rFonts w:ascii="Arial" w:cs="Arial" w:eastAsia="Times New Roman" w:hAnsi="Arial"/>
          <w:b/>
          <w:sz w:val="8"/>
          <w:szCs w:val="10"/>
          <w:lang w:eastAsia="es-ES" w:val="es-ES_tradnl"/>
        </w:rPr>
      </w:r>
    </w:p>
    <w:p>
      <w:pPr>
        <w:pStyle w:val="Normal"/>
        <w:spacing w:after="0" w:before="0" w:line="240" w:lineRule="auto"/>
        <w:jc w:val="both"/>
        <w:rPr/>
      </w:pPr>
      <w:r>
        <w:rPr>
          <w:rFonts w:ascii="Arial" w:cs="Arial" w:eastAsia="Times New Roman" w:hAnsi="Arial"/>
          <w:b/>
          <w:color w:val="E36C0A"/>
          <w:sz w:val="18"/>
          <w:szCs w:val="18"/>
          <w:lang w:eastAsia="es-ES" w:val="es-ES_tradnl"/>
        </w:rPr>
        <w:t>Día 1</w:t>
        <w:tab/>
        <w:t xml:space="preserve">Vancouver  </w:t>
      </w:r>
    </w:p>
    <w:p>
      <w:pPr>
        <w:pStyle w:val="NormalWeb"/>
        <w:spacing w:after="0" w:before="0"/>
        <w:jc w:val="both"/>
        <w:textAlignment w:val="baseline"/>
        <w:rPr/>
      </w:pPr>
      <w:r>
        <w:rPr>
          <w:rFonts w:ascii="Arial" w:cs="Arial" w:hAnsi="Arial"/>
          <w:color w:val="000000"/>
          <w:sz w:val="18"/>
          <w:szCs w:val="18"/>
        </w:rPr>
        <w:t xml:space="preserve">Llegada al aeropuerto de Vancouver. Recepción, traslado al hotel. Alojamiento en Vancouver. </w:t>
      </w:r>
    </w:p>
    <w:p>
      <w:pPr>
        <w:pStyle w:val="Normal"/>
        <w:spacing w:after="0" w:before="0" w:line="240" w:lineRule="auto"/>
        <w:jc w:val="both"/>
        <w:rPr>
          <w:rFonts w:ascii="Arial" w:cs="Arial" w:eastAsia="Times New Roman" w:hAnsi="Arial"/>
          <w:b/>
          <w:b/>
          <w:color w:val="E36C0A"/>
          <w:sz w:val="18"/>
          <w:szCs w:val="18"/>
          <w:lang w:eastAsia="es-ES" w:val="es-ES_tradnl"/>
        </w:rPr>
      </w:pPr>
      <w:r>
        <w:rPr>
          <w:rFonts w:ascii="Arial" w:cs="Arial" w:eastAsia="Times New Roman" w:hAnsi="Arial"/>
          <w:b/>
          <w:color w:val="E36C0A"/>
          <w:sz w:val="18"/>
          <w:szCs w:val="18"/>
          <w:lang w:eastAsia="es-ES" w:val="es-ES_tradnl"/>
        </w:rPr>
      </w:r>
    </w:p>
    <w:p>
      <w:pPr>
        <w:pStyle w:val="Normal"/>
        <w:spacing w:after="0" w:before="0" w:line="240" w:lineRule="auto"/>
        <w:jc w:val="both"/>
        <w:rPr/>
      </w:pPr>
      <w:r>
        <w:rPr>
          <w:rFonts w:ascii="Arial" w:cs="Arial" w:eastAsia="Times New Roman" w:hAnsi="Arial"/>
          <w:b/>
          <w:color w:val="E36C0A"/>
          <w:sz w:val="18"/>
          <w:szCs w:val="18"/>
          <w:lang w:eastAsia="es-ES" w:val="es-ES_tradnl"/>
        </w:rPr>
        <w:t>Día 2</w:t>
        <w:tab/>
        <w:t xml:space="preserve">Vancouver  </w:t>
      </w:r>
    </w:p>
    <w:p>
      <w:pPr>
        <w:pStyle w:val="NormalWeb"/>
        <w:spacing w:after="0" w:before="0"/>
        <w:jc w:val="both"/>
        <w:textAlignment w:val="baseline"/>
        <w:rPr/>
      </w:pPr>
      <w:r>
        <w:rPr>
          <w:rFonts w:ascii="Arial" w:cs="Arial" w:hAnsi="Arial"/>
          <w:color w:val="000000"/>
          <w:sz w:val="18"/>
          <w:szCs w:val="18"/>
        </w:rPr>
        <w:t xml:space="preserve">El dia inicia con un recorrido que empieza por el Canada Place, barrio chino, Gastown, Robson Street, Stanley Park, el Parque de la Reina Isabel, el Barrio Shaugnessy y la Isla Granville. Resto del dia libre para recorrer la ciudad. Alojamiento en Vancouver </w:t>
      </w:r>
    </w:p>
    <w:p>
      <w:pPr>
        <w:pStyle w:val="Normal"/>
        <w:spacing w:after="0" w:before="0" w:line="240" w:lineRule="auto"/>
        <w:jc w:val="both"/>
        <w:rPr>
          <w:rFonts w:ascii="Arial" w:cs="Arial" w:hAnsi="Arial"/>
          <w:b/>
          <w:b/>
          <w:sz w:val="18"/>
          <w:szCs w:val="18"/>
        </w:rPr>
      </w:pPr>
      <w:r>
        <w:rPr>
          <w:rFonts w:ascii="Arial" w:cs="Arial" w:hAnsi="Arial"/>
          <w:b/>
          <w:sz w:val="18"/>
          <w:szCs w:val="18"/>
        </w:rPr>
      </w:r>
    </w:p>
    <w:p>
      <w:pPr>
        <w:pStyle w:val="Normal"/>
        <w:spacing w:after="0" w:before="0" w:line="240" w:lineRule="auto"/>
        <w:jc w:val="both"/>
        <w:rPr>
          <w:rFonts w:ascii="Arial" w:cs="Arial" w:eastAsia="Times New Roman" w:hAnsi="Arial"/>
          <w:b/>
          <w:b/>
          <w:color w:val="E36C0A"/>
          <w:sz w:val="18"/>
          <w:szCs w:val="18"/>
          <w:lang w:eastAsia="es-ES" w:val="es-ES_tradnl"/>
        </w:rPr>
      </w:pPr>
      <w:r>
        <w:rPr>
          <w:rFonts w:ascii="Arial" w:cs="Arial" w:eastAsia="Times New Roman" w:hAnsi="Arial"/>
          <w:b/>
          <w:color w:val="E36C0A"/>
          <w:sz w:val="18"/>
          <w:szCs w:val="18"/>
          <w:lang w:eastAsia="es-ES" w:val="es-ES_tradnl"/>
        </w:rPr>
        <w:t>Día 3</w:t>
        <w:tab/>
        <w:t>Vancouver - Whitehorse</w:t>
      </w:r>
    </w:p>
    <w:p>
      <w:pPr>
        <w:pStyle w:val="NormalWeb"/>
        <w:spacing w:after="0" w:before="0"/>
        <w:jc w:val="both"/>
        <w:textAlignment w:val="baseline"/>
        <w:rPr/>
      </w:pPr>
      <w:r>
        <w:rPr>
          <w:rFonts w:ascii="Arial" w:cs="Arial" w:hAnsi="Arial"/>
          <w:color w:val="000000"/>
          <w:sz w:val="18"/>
          <w:szCs w:val="18"/>
        </w:rPr>
        <w:t xml:space="preserve">Translado al aeropuerto de de Vancouver para tomar su vuelo al aeropuerto de Whitehorse </w:t>
      </w:r>
      <w:r>
        <w:rPr>
          <w:rFonts w:ascii="Arial" w:cs="Arial" w:hAnsi="Arial"/>
          <w:b/>
          <w:bCs/>
          <w:color w:val="000000"/>
          <w:sz w:val="18"/>
          <w:szCs w:val="18"/>
        </w:rPr>
        <w:t>(no incluido).</w:t>
      </w:r>
      <w:r>
        <w:rPr>
          <w:rFonts w:ascii="Arial" w:cs="Arial" w:hAnsi="Arial"/>
          <w:color w:val="000000"/>
          <w:sz w:val="18"/>
          <w:szCs w:val="18"/>
        </w:rPr>
        <w:t xml:space="preserve"> Traslado al hotel. Cena libre. Salida junto con su guía hacia las auroras boreales a las 21:30. Lo espera una cabaña o una carpa con calefacción, bebidas calientes y bocadillos hacen de esta excursión un momento aún más agradable. Regreso al hotel a las 02:00. Alojamiento en Whitehorse.</w:t>
      </w:r>
    </w:p>
    <w:p>
      <w:pPr>
        <w:pStyle w:val="NormalWeb"/>
        <w:spacing w:after="0" w:before="0"/>
        <w:jc w:val="both"/>
        <w:textAlignment w:val="baseline"/>
        <w:rPr>
          <w:rFonts w:ascii="Arial" w:cs="Arial" w:hAnsi="Arial"/>
          <w:b w:val="false"/>
          <w:b w:val="false"/>
          <w:bCs w:val="false"/>
          <w:i/>
          <w:i/>
          <w:iCs/>
          <w:color w:val="808080"/>
          <w:sz w:val="18"/>
          <w:szCs w:val="18"/>
        </w:rPr>
      </w:pPr>
      <w:r>
        <w:rPr>
          <w:rFonts w:ascii="Arial" w:cs="Arial" w:hAnsi="Arial"/>
          <w:b w:val="false"/>
          <w:bCs w:val="false"/>
          <w:i/>
          <w:iCs/>
          <w:color w:val="808080"/>
          <w:sz w:val="18"/>
          <w:szCs w:val="18"/>
        </w:rPr>
        <w:t xml:space="preserve">Nota: El vuelo de llegada a Whitehorse debe aterrizar antes de la 20:00HRS para obtener el traslado de llegada de la parte del proveedor y la primera noche de observación de las auroras. </w:t>
      </w:r>
    </w:p>
    <w:p>
      <w:pPr>
        <w:pStyle w:val="Normal"/>
        <w:spacing w:after="0" w:before="0" w:line="240" w:lineRule="auto"/>
        <w:jc w:val="both"/>
        <w:rPr>
          <w:rFonts w:ascii="Arial" w:cs="Arial" w:hAnsi="Arial"/>
          <w:color w:val="000000"/>
          <w:sz w:val="18"/>
          <w:szCs w:val="18"/>
        </w:rPr>
      </w:pPr>
      <w:r>
        <w:rPr>
          <w:rFonts w:ascii="Arial" w:cs="Arial" w:hAnsi="Arial"/>
          <w:color w:val="000000"/>
          <w:sz w:val="18"/>
          <w:szCs w:val="18"/>
        </w:rPr>
      </w:r>
    </w:p>
    <w:p>
      <w:pPr>
        <w:pStyle w:val="Normal"/>
        <w:spacing w:after="0" w:before="0" w:line="240" w:lineRule="auto"/>
        <w:jc w:val="both"/>
        <w:rPr>
          <w:rFonts w:ascii="Arial" w:cs="Arial" w:eastAsia="Times New Roman" w:hAnsi="Arial"/>
          <w:b/>
          <w:b/>
          <w:color w:val="E36C0A"/>
          <w:sz w:val="18"/>
          <w:szCs w:val="18"/>
          <w:lang w:eastAsia="es-ES" w:val="es-ES_tradnl"/>
        </w:rPr>
      </w:pPr>
      <w:r>
        <w:rPr>
          <w:rFonts w:ascii="Arial" w:cs="Arial" w:eastAsia="Times New Roman" w:hAnsi="Arial"/>
          <w:b/>
          <w:color w:val="E36C0A"/>
          <w:sz w:val="18"/>
          <w:szCs w:val="18"/>
          <w:lang w:eastAsia="es-ES" w:val="es-ES_tradnl"/>
        </w:rPr>
        <w:t xml:space="preserve">Día 4 </w:t>
        <w:tab/>
        <w:t>Whitehorse</w:t>
      </w:r>
    </w:p>
    <w:p>
      <w:pPr>
        <w:pStyle w:val="NormalWeb"/>
        <w:spacing w:after="0" w:before="0"/>
        <w:jc w:val="both"/>
        <w:textAlignment w:val="baseline"/>
        <w:rPr/>
      </w:pPr>
      <w:r>
        <w:rPr>
          <w:rFonts w:ascii="Arial" w:cs="Arial" w:hAnsi="Arial"/>
          <w:color w:val="000000"/>
          <w:sz w:val="18"/>
          <w:szCs w:val="18"/>
        </w:rPr>
        <w:t>Descanse por la mañana. A las 10:30, recorrido por Whitehorse para conocer la calle principal, la antigua estación de tren, la Ruta del Yukón, las zonas residenciales y más. Tarde libre. Salida junto con su guía hacia las auroras boreales a las 21:30. Lo espera una cabaña o una carpa con calefacción, bebidas calientes y bocadillos hacen de esta excursión un momento aún más agradable. Regreso al hotel a las 02:00. Alojamiento en Whitehorse.</w:t>
      </w:r>
    </w:p>
    <w:p>
      <w:pPr>
        <w:pStyle w:val="NormalWeb"/>
        <w:spacing w:after="0" w:before="0"/>
        <w:jc w:val="both"/>
        <w:textAlignment w:val="baseline"/>
        <w:rPr>
          <w:rFonts w:ascii="Arial" w:cs="Arial" w:hAnsi="Arial"/>
          <w:color w:val="000000"/>
          <w:sz w:val="18"/>
          <w:szCs w:val="18"/>
        </w:rPr>
      </w:pPr>
      <w:r>
        <w:rPr>
          <w:rFonts w:ascii="Arial" w:cs="Arial" w:hAnsi="Arial"/>
          <w:color w:val="000000"/>
          <w:sz w:val="18"/>
          <w:szCs w:val="18"/>
        </w:rPr>
      </w:r>
    </w:p>
    <w:p>
      <w:pPr>
        <w:pStyle w:val="Normal"/>
        <w:spacing w:after="0" w:before="0" w:line="240" w:lineRule="auto"/>
        <w:jc w:val="both"/>
        <w:rPr/>
      </w:pPr>
      <w:r>
        <w:rPr>
          <w:rFonts w:ascii="Arial" w:cs="Arial" w:eastAsia="Times New Roman" w:hAnsi="Arial"/>
          <w:b/>
          <w:color w:val="E36C0A"/>
          <w:sz w:val="18"/>
          <w:szCs w:val="18"/>
          <w:lang w:eastAsia="es-ES" w:val="es-ES_tradnl"/>
        </w:rPr>
        <w:t>Día 5</w:t>
        <w:tab/>
        <w:t xml:space="preserve"> Whitehorse </w:t>
      </w:r>
    </w:p>
    <w:p>
      <w:pPr>
        <w:pStyle w:val="NormalWeb"/>
        <w:spacing w:after="0" w:before="0"/>
        <w:jc w:val="both"/>
        <w:textAlignment w:val="baseline"/>
        <w:rPr/>
      </w:pPr>
      <w:r>
        <w:rPr>
          <w:rFonts w:ascii="Arial" w:cs="Arial" w:hAnsi="Arial"/>
          <w:color w:val="000000"/>
          <w:sz w:val="18"/>
          <w:szCs w:val="18"/>
        </w:rPr>
        <w:t>Mañana libre. Por la tarde,Tour por la Reserva de Vida Silvestre de Yukon y Eclipse Hot Springs, la cual le ofrece la oportunidad para observar y fotografiar la vida silvestre en su hábitat natural, se puede ver ovejas de Dall, ovejas de cuerno grande, cabras de montaña, ciervos, alces, caribúes de bosque, bisontes de madera, bueyes almizcleros y alces,nuestro recorrido continua en Eclipse Hot Springs para que se relájese en piscinas de agua caliente y disfrute del paisaje invernal. Regreso al hotel. Salida junto con su guía hacia las auroras boreales a las 21:30. Lo espera una cabaña o una carpa con calefacción, bebidas calientes y bocadillos hacen de esta excursión un momento aún más agradable. Regreso al hotel a las 02:00. Alojamiento en Whitehorse.</w:t>
      </w:r>
    </w:p>
    <w:p>
      <w:pPr>
        <w:pStyle w:val="NormalWeb"/>
        <w:spacing w:after="0" w:before="0"/>
        <w:jc w:val="both"/>
        <w:textAlignment w:val="baseline"/>
        <w:rPr>
          <w:rFonts w:ascii="Arial" w:cs="Arial" w:hAnsi="Arial"/>
          <w:i/>
          <w:i/>
          <w:iCs/>
          <w:color w:val="808080"/>
          <w:sz w:val="18"/>
          <w:szCs w:val="18"/>
        </w:rPr>
      </w:pPr>
      <w:r>
        <w:rPr>
          <w:rFonts w:ascii="Arial" w:cs="Arial" w:hAnsi="Arial"/>
          <w:i/>
          <w:iCs/>
          <w:color w:val="808080"/>
          <w:sz w:val="18"/>
          <w:szCs w:val="18"/>
        </w:rPr>
        <w:t xml:space="preserve">Nota: Para la salida del 05 de marzo la visita a Eclipse Hot Springs se realizara el día 4 del circuito </w:t>
      </w:r>
    </w:p>
    <w:p>
      <w:pPr>
        <w:pStyle w:val="NormalWeb"/>
        <w:spacing w:after="0" w:before="0"/>
        <w:jc w:val="both"/>
        <w:textAlignment w:val="baseline"/>
        <w:rPr>
          <w:rFonts w:ascii="Arial" w:cs="Arial" w:hAnsi="Arial"/>
          <w:i/>
          <w:i/>
          <w:iCs/>
          <w:color w:val="595959"/>
          <w:sz w:val="18"/>
          <w:szCs w:val="18"/>
        </w:rPr>
      </w:pPr>
      <w:r>
        <w:rPr>
          <w:rFonts w:ascii="Arial" w:cs="Arial" w:hAnsi="Arial"/>
          <w:i/>
          <w:iCs/>
          <w:color w:val="595959"/>
          <w:sz w:val="18"/>
          <w:szCs w:val="18"/>
        </w:rPr>
      </w:r>
    </w:p>
    <w:p>
      <w:pPr>
        <w:pStyle w:val="Normal"/>
        <w:spacing w:after="0" w:before="0" w:line="240" w:lineRule="auto"/>
        <w:jc w:val="both"/>
        <w:rPr/>
      </w:pPr>
      <w:r>
        <w:rPr>
          <w:rFonts w:ascii="Arial" w:cs="Arial" w:eastAsia="Times New Roman" w:hAnsi="Arial"/>
          <w:b/>
          <w:color w:val="E36C0A"/>
          <w:sz w:val="18"/>
          <w:szCs w:val="18"/>
          <w:lang w:eastAsia="es-ES" w:val="es-ES_tradnl"/>
        </w:rPr>
        <w:t>Día 6</w:t>
        <w:tab/>
        <w:t xml:space="preserve">  Whitehorse</w:t>
      </w:r>
    </w:p>
    <w:p>
      <w:pPr>
        <w:pStyle w:val="NormalWeb"/>
        <w:spacing w:after="75" w:before="0"/>
        <w:jc w:val="both"/>
        <w:textAlignment w:val="baseline"/>
        <w:rPr>
          <w:rFonts w:ascii="Arial" w:cs="Arial" w:hAnsi="Arial"/>
          <w:color w:val="000000"/>
          <w:sz w:val="18"/>
          <w:szCs w:val="18"/>
        </w:rPr>
      </w:pPr>
      <w:r>
        <w:rPr>
          <w:rFonts w:ascii="Arial" w:cs="Arial" w:hAnsi="Arial"/>
          <w:color w:val="000000"/>
          <w:sz w:val="18"/>
          <w:szCs w:val="18"/>
        </w:rPr>
        <w:t>Traslado al aeropuerto según el horario del vuelo. Fin de nuestros servicios.</w:t>
      </w:r>
    </w:p>
    <w:p>
      <w:pPr>
        <w:pStyle w:val="NormalWeb"/>
        <w:spacing w:after="0" w:before="0"/>
        <w:jc w:val="both"/>
        <w:textAlignment w:val="baseline"/>
        <w:rPr>
          <w:rFonts w:ascii="Arial" w:cs="Arial" w:hAnsi="Arial"/>
          <w:color w:val="000000"/>
          <w:sz w:val="18"/>
          <w:szCs w:val="18"/>
        </w:rPr>
      </w:pPr>
      <w:r>
        <w:rPr>
          <w:rFonts w:ascii="Arial" w:cs="Arial" w:hAnsi="Arial"/>
          <w:color w:val="000000"/>
          <w:sz w:val="18"/>
          <w:szCs w:val="18"/>
        </w:rPr>
      </w:r>
    </w:p>
    <w:p>
      <w:pPr>
        <w:pStyle w:val="NormalWeb"/>
        <w:spacing w:after="0" w:before="0"/>
        <w:jc w:val="both"/>
        <w:textAlignment w:val="baseline"/>
        <w:rPr>
          <w:rFonts w:ascii="Arial" w:cs="Arial" w:hAnsi="Arial"/>
          <w:color w:val="000000"/>
          <w:sz w:val="18"/>
          <w:szCs w:val="18"/>
        </w:rPr>
      </w:pPr>
      <w:r>
        <w:rPr>
          <w:rFonts w:ascii="Arial" w:cs="Arial" w:hAnsi="Arial"/>
          <w:color w:val="000000"/>
          <w:sz w:val="18"/>
          <w:szCs w:val="18"/>
        </w:rPr>
      </w:r>
    </w:p>
    <w:p>
      <w:pPr>
        <w:pStyle w:val="Normal"/>
        <w:spacing w:after="0" w:before="0" w:line="240" w:lineRule="auto"/>
        <w:jc w:val="right"/>
        <w:rPr/>
      </w:pPr>
      <w:r>
        <w:rPr>
          <w:rFonts w:ascii="Arial" w:cs="Arial" w:eastAsia="Times New Roman" w:hAnsi="Arial"/>
          <w:b/>
          <w:color w:val="E36C0A"/>
          <w:sz w:val="18"/>
          <w:szCs w:val="18"/>
          <w:lang w:eastAsia="es-ES" w:val="es-ES_tradnl"/>
        </w:rPr>
        <w:t>FIN DE LOS SERVICIOSERVICIOS.</w:t>
      </w:r>
    </w:p>
    <w:p>
      <w:pPr>
        <w:pStyle w:val="Normal"/>
        <w:spacing w:after="0" w:before="0" w:line="240" w:lineRule="auto"/>
        <w:rPr>
          <w:rFonts w:ascii="Arial" w:cs="Arial" w:eastAsia="Times New Roman" w:hAnsi="Arial"/>
          <w:color w:val="000000"/>
          <w:sz w:val="18"/>
          <w:szCs w:val="18"/>
          <w:lang w:eastAsia="es-ES" w:val="es-ES_tradnl"/>
        </w:rPr>
      </w:pPr>
      <w:r>
        <w:rPr>
          <w:rFonts w:ascii="Arial" w:cs="Arial" w:eastAsia="Times New Roman" w:hAnsi="Arial"/>
          <w:color w:val="000000"/>
          <w:sz w:val="18"/>
          <w:szCs w:val="18"/>
          <w:lang w:eastAsia="es-ES" w:val="es-ES_tradnl"/>
        </w:rPr>
      </w:r>
    </w:p>
    <w:p>
      <w:pPr>
        <w:pStyle w:val="Normal"/>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t>HOTELES PREVISTOS O SIMILARES:</w:t>
      </w:r>
    </w:p>
    <w:p>
      <w:pPr>
        <w:pStyle w:val="Normal"/>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widowControl w:val="false"/>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mc:AlternateContent>
          <mc:Choice Requires="wps">
            <w:drawing>
              <wp:anchor allowOverlap="1" behindDoc="0" distB="0" distL="86995" distR="89535" distT="0" layoutInCell="0" locked="0" relativeHeight="13" simplePos="0">
                <wp:simplePos x="0" y="0"/>
                <wp:positionH relativeFrom="column">
                  <wp:align>center</wp:align>
                </wp:positionH>
                <wp:positionV relativeFrom="paragraph">
                  <wp:posOffset>635</wp:posOffset>
                </wp:positionV>
                <wp:extent cx="3769995" cy="654050"/>
                <wp:effectExtent b="0" l="0" r="0" t="0"/>
                <wp:wrapSquare wrapText="bothSides"/>
                <wp:docPr id="4" name="Marco1"/>
                <a:graphic xmlns:a="http://schemas.openxmlformats.org/drawingml/2006/main">
                  <a:graphicData uri="http://schemas.microsoft.com/office/word/2010/wordprocessingShape">
                    <wps:wsp>
                      <wps:cNvSpPr/>
                      <wps:spPr>
                        <a:xfrm>
                          <a:off x="0" y="0"/>
                          <a:ext cx="3769920" cy="654120"/>
                        </a:xfrm>
                        <a:prstGeom prst="rect">
                          <a:avLst/>
                        </a:prstGeom>
                        <a:noFill/>
                        <a:ln w="0">
                          <a:noFill/>
                        </a:ln>
                      </wps:spPr>
                      <wps:style>
                        <a:lnRef idx="0"/>
                        <a:fillRef idx="0"/>
                        <a:effectRef idx="0"/>
                        <a:fontRef idx="minor"/>
                      </wps:style>
                      <wps:txbx>
                        <w:txbxContent>
                          <w:tbl>
                            <w:tblPr>
                              <w:tblW w:type="dxa" w:w="5937"/>
                              <w:jc w:val="center"/>
                              <w:tblInd w:type="dxa" w:w="0"/>
                              <w:tblLayout w:type="fixed"/>
                              <w:tblCellMar>
                                <w:top w:type="dxa" w:w="0"/>
                                <w:left w:type="dxa" w:w="70"/>
                                <w:bottom w:type="dxa" w:w="0"/>
                                <w:right w:type="dxa" w:w="70"/>
                              </w:tblCellMar>
                            </w:tblPr>
                            <w:tblGrid>
                              <w:gridCol w:w="1563"/>
                              <w:gridCol w:w="3034"/>
                              <w:gridCol w:w="1340"/>
                            </w:tblGrid>
                            <w:tr>
                              <w:trPr>
                                <w:trHeight w:hRule="atLeast" w:val="340"/>
                              </w:trPr>
                              <w:tc>
                                <w:tcPr>
                                  <w:tcW w:type="dxa" w:w="1563"/>
                                  <w:tcBorders>
                                    <w:top w:color="E36C0A" w:space="0" w:sz="4" w:val="single"/>
                                    <w:left w:color="E36C0A" w:space="0" w:sz="4" w:val="single"/>
                                    <w:bottom w:color="E36C0A" w:space="0" w:sz="4" w:val="single"/>
                                    <w:right w:color="E36C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20"/>
                                      <w:szCs w:val="20"/>
                                      <w:lang w:eastAsia="es-ES"/>
                                    </w:rPr>
                                  </w:pPr>
                                  <w:r>
                                    <w:rPr>
                                      <w:rFonts w:ascii="Arial" w:cs="Arial" w:eastAsia="Times New Roman" w:hAnsi="Arial"/>
                                      <w:b/>
                                      <w:bCs/>
                                      <w:color w:val="FFFFFF"/>
                                      <w:sz w:val="20"/>
                                      <w:szCs w:val="20"/>
                                      <w:lang w:eastAsia="es-ES"/>
                                    </w:rPr>
                                    <w:t>CIUDAD</w:t>
                                  </w:r>
                                </w:p>
                              </w:tc>
                              <w:tc>
                                <w:tcPr>
                                  <w:tcW w:type="dxa" w:w="3034"/>
                                  <w:tcBorders>
                                    <w:top w:color="E36C0A" w:space="0" w:sz="4" w:val="single"/>
                                    <w:left w:color="E36C0A" w:space="0" w:sz="4" w:val="single"/>
                                    <w:bottom w:color="E36C0A" w:space="0" w:sz="4" w:val="single"/>
                                    <w:right w:color="E36C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20"/>
                                      <w:szCs w:val="20"/>
                                      <w:lang w:eastAsia="es-ES"/>
                                    </w:rPr>
                                  </w:pPr>
                                  <w:r>
                                    <w:rPr>
                                      <w:rFonts w:ascii="Arial" w:cs="Arial" w:eastAsia="Times New Roman" w:hAnsi="Arial"/>
                                      <w:b/>
                                      <w:bCs/>
                                      <w:color w:val="FFFFFF"/>
                                      <w:sz w:val="20"/>
                                      <w:szCs w:val="20"/>
                                      <w:lang w:eastAsia="es-ES"/>
                                    </w:rPr>
                                    <w:t>HOTEL</w:t>
                                  </w:r>
                                </w:p>
                              </w:tc>
                              <w:tc>
                                <w:tcPr>
                                  <w:tcW w:type="dxa" w:w="1340"/>
                                  <w:tcBorders>
                                    <w:top w:color="E36C0A" w:space="0" w:sz="4" w:val="single"/>
                                    <w:left w:color="E36C0A" w:space="0" w:sz="4" w:val="single"/>
                                    <w:bottom w:color="E36C0A" w:space="0" w:sz="4" w:val="single"/>
                                    <w:right w:color="E36C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20"/>
                                      <w:szCs w:val="20"/>
                                      <w:lang w:eastAsia="es-ES"/>
                                    </w:rPr>
                                  </w:pPr>
                                  <w:r>
                                    <w:rPr>
                                      <w:rFonts w:ascii="Arial" w:cs="Arial" w:eastAsia="Times New Roman" w:hAnsi="Arial"/>
                                      <w:b/>
                                      <w:bCs/>
                                      <w:color w:val="FFFFFF"/>
                                      <w:sz w:val="20"/>
                                      <w:szCs w:val="20"/>
                                      <w:lang w:eastAsia="es-ES"/>
                                    </w:rPr>
                                    <w:t>CATEGORÍA</w:t>
                                  </w:r>
                                </w:p>
                              </w:tc>
                            </w:tr>
                            <w:tr>
                              <w:trPr>
                                <w:trHeight w:hRule="atLeast" w:val="340"/>
                              </w:trPr>
                              <w:tc>
                                <w:tcPr>
                                  <w:tcW w:type="dxa" w:w="1563"/>
                                  <w:tcBorders>
                                    <w:top w:color="E36C0A" w:space="0" w:sz="4" w:val="single"/>
                                    <w:left w:color="E36C0A" w:space="0" w:sz="4" w:val="single"/>
                                    <w:bottom w:color="E36C0A" w:space="0" w:sz="4" w:val="single"/>
                                    <w:right w:color="E36C0A" w:space="0" w:sz="4" w:val="single"/>
                                  </w:tcBorders>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Vancouver</w:t>
                                  </w:r>
                                </w:p>
                              </w:tc>
                              <w:tc>
                                <w:tcPr>
                                  <w:tcW w:type="dxa" w:w="3034"/>
                                  <w:tcBorders>
                                    <w:top w:color="E36C0A" w:space="0" w:sz="4" w:val="single"/>
                                    <w:left w:color="E36C0A" w:space="0" w:sz="4" w:val="single"/>
                                    <w:bottom w:color="E36C0A" w:space="0" w:sz="4" w:val="single"/>
                                    <w:right w:color="E36C0A" w:space="0" w:sz="4" w:val="single"/>
                                  </w:tcBorders>
                                  <w:vAlign w:val="center"/>
                                </w:tcPr>
                                <w:p>
                                  <w:pPr>
                                    <w:pStyle w:val="Normal"/>
                                    <w:widowControl w:val="false"/>
                                    <w:spacing w:after="0" w:before="0" w:line="240" w:lineRule="auto"/>
                                    <w:jc w:val="center"/>
                                    <w:rPr>
                                      <w:rFonts w:ascii="Arial" w:hAnsi="Arial"/>
                                      <w:sz w:val="18"/>
                                      <w:szCs w:val="18"/>
                                    </w:rPr>
                                  </w:pPr>
                                  <w:r>
                                    <w:rPr>
                                      <w:rFonts w:ascii="Arial" w:hAnsi="Arial"/>
                                      <w:sz w:val="18"/>
                                      <w:szCs w:val="18"/>
                                    </w:rPr>
                                    <w:t>Sandman City Centre</w:t>
                                  </w:r>
                                </w:p>
                              </w:tc>
                              <w:tc>
                                <w:tcPr>
                                  <w:tcW w:type="dxa" w:w="1340"/>
                                  <w:vMerge w:val="restart"/>
                                  <w:tcBorders>
                                    <w:top w:color="E36C0A" w:space="0" w:sz="4" w:val="single"/>
                                    <w:left w:color="E36C0A" w:space="0" w:sz="4" w:val="single"/>
                                    <w:bottom w:color="E36C0A" w:space="0" w:sz="4" w:val="single"/>
                                    <w:right w:color="E36C0A" w:space="0" w:sz="4" w:val="single"/>
                                  </w:tcBorders>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Turista</w:t>
                                  </w:r>
                                </w:p>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Superior</w:t>
                                  </w:r>
                                </w:p>
                              </w:tc>
                            </w:tr>
                            <w:tr>
                              <w:trPr>
                                <w:trHeight w:hRule="atLeast" w:val="340"/>
                              </w:trPr>
                              <w:tc>
                                <w:tcPr>
                                  <w:tcW w:type="dxa" w:w="1563"/>
                                  <w:tcBorders>
                                    <w:top w:color="E36C0A" w:space="0" w:sz="4" w:val="single"/>
                                    <w:left w:color="E36C0A" w:space="0" w:sz="4" w:val="single"/>
                                    <w:bottom w:color="E36C0A" w:space="0" w:sz="4" w:val="single"/>
                                    <w:right w:color="E36C0A" w:space="0" w:sz="4" w:val="single"/>
                                  </w:tcBorders>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Whitehorse</w:t>
                                  </w:r>
                                </w:p>
                              </w:tc>
                              <w:tc>
                                <w:tcPr>
                                  <w:tcW w:type="dxa" w:w="3034"/>
                                  <w:tcBorders>
                                    <w:top w:color="E36C0A" w:space="0" w:sz="4" w:val="single"/>
                                    <w:left w:color="E36C0A" w:space="0" w:sz="4" w:val="single"/>
                                    <w:bottom w:color="E36C0A" w:space="0" w:sz="4" w:val="single"/>
                                    <w:right w:color="E36C0A" w:space="0" w:sz="4" w:val="single"/>
                                  </w:tcBorders>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Best Western Gold Rush Inn</w:t>
                                  </w:r>
                                </w:p>
                              </w:tc>
                              <w:tc>
                                <w:tcPr>
                                  <w:tcW w:type="dxa" w:w="1340"/>
                                  <w:vMerge w:val="continue"/>
                                  <w:tcBorders>
                                    <w:top w:color="E36C0A" w:space="0" w:sz="4" w:val="single"/>
                                    <w:left w:color="E36C0A" w:space="0" w:sz="4" w:val="single"/>
                                    <w:bottom w:color="E36C0A" w:space="0" w:sz="4" w:val="single"/>
                                    <w:right w:color="E36C0A" w:space="0" w:sz="4" w:val="single"/>
                                  </w:tcBorders>
                                  <w:vAlign w:val="center"/>
                                </w:tcPr>
                                <w:p>
                                  <w:pPr>
                                    <w:pStyle w:val="Normal"/>
                                    <w:widowControl w:val="false"/>
                                    <w:suppressAutoHyphens w:val="true"/>
                                    <w:bidi w:val="0"/>
                                    <w:spacing w:after="200" w:before="0" w:line="276" w:lineRule="auto"/>
                                    <w:jc w:val="left"/>
                                    <w:rPr/>
                                  </w:pPr>
                                  <w:r>
                                    <w:rPr/>
                                  </w:r>
                                </w:p>
                              </w:tc>
                            </w:tr>
                          </w:tbl>
                          <w:p>
                            <w:pPr>
                              <w:pStyle w:val="Contenidodelmarco"/>
                              <w:spacing w:after="200" w:before="0"/>
                              <w:rPr>
                                <w:color w:val="000000"/>
                              </w:rPr>
                            </w:pPr>
                            <w:r>
                              <w:rPr/>
                            </w:r>
                          </w:p>
                        </w:txbxContent>
                      </wps:txbx>
                      <wps:bodyPr anchor="t" bIns="0" lIns="0" rIns="0" tIns="0">
                        <a:noAutofit/>
                      </wps:bodyPr>
                    </wps:wsp>
                  </a:graphicData>
                </a:graphic>
              </wp:anchor>
            </w:drawing>
          </mc:Choice>
        </mc:AlternateContent>
      </w:r>
    </w:p>
    <w:p>
      <w:pPr>
        <w:pStyle w:val="Normal"/>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hAnsi="Arial"/>
          <w:b/>
          <w:b/>
          <w:bCs/>
          <w:i/>
          <w:i/>
          <w:iCs/>
          <w:sz w:val="18"/>
          <w:szCs w:val="18"/>
        </w:rPr>
      </w:pPr>
      <w:r>
        <w:rPr/>
      </w:r>
    </w:p>
    <w:p>
      <w:pPr>
        <w:pStyle w:val="Normal"/>
        <w:spacing w:after="0" w:before="0" w:line="240" w:lineRule="auto"/>
        <w:jc w:val="both"/>
        <w:rPr>
          <w:rFonts w:ascii="Arial" w:cs="Arial" w:hAnsi="Arial"/>
          <w:b/>
          <w:b/>
          <w:bCs/>
          <w:i/>
          <w:i/>
          <w:iCs/>
          <w:sz w:val="18"/>
          <w:szCs w:val="18"/>
        </w:rPr>
      </w:pPr>
      <w:r>
        <w:rPr>
          <w:rFonts w:ascii="Arial" w:cs="Arial" w:hAnsi="Arial"/>
          <w:b/>
          <w:bCs/>
          <w:i/>
          <w:iCs/>
          <w:sz w:val="18"/>
          <w:szCs w:val="18"/>
        </w:rPr>
        <w:t>Nota: Hoteles mencionados, solo son informativos, los hoteles confirmados se les harán saber al momento de realizar la reservación.</w:t>
      </w:r>
    </w:p>
    <w:p>
      <w:pPr>
        <w:pStyle w:val="Normal"/>
        <w:spacing w:after="0" w:before="0" w:line="240" w:lineRule="auto"/>
        <w:jc w:val="both"/>
        <w:rPr>
          <w:rFonts w:ascii="Arial" w:cs="Arial" w:eastAsia="Times New Roman" w:hAnsi="Arial"/>
          <w:b/>
          <w:b/>
          <w:bCs/>
          <w:i/>
          <w:i/>
          <w:iCs/>
          <w:color w:val="000000"/>
          <w:sz w:val="12"/>
          <w:szCs w:val="14"/>
          <w:u w:val="single"/>
          <w:lang w:eastAsia="es-ES" w:val="es-MX"/>
        </w:rPr>
      </w:pPr>
      <w:r>
        <w:rPr>
          <w:rFonts w:ascii="Arial" w:cs="Arial" w:eastAsia="Times New Roman" w:hAnsi="Arial"/>
          <w:b/>
          <w:bCs/>
          <w:i/>
          <w:iCs/>
          <w:color w:val="000000"/>
          <w:sz w:val="12"/>
          <w:szCs w:val="14"/>
          <w:u w:val="single"/>
          <w:lang w:eastAsia="es-ES" w:val="es-MX"/>
        </w:rPr>
      </w:r>
    </w:p>
    <w:p>
      <w:pPr>
        <w:pStyle w:val="Normal"/>
        <w:spacing w:after="0" w:before="0" w:line="240" w:lineRule="auto"/>
        <w:rPr/>
      </w:pPr>
      <w:r>
        <w:rPr>
          <w:rFonts w:ascii="Arial" w:cs="Arial" w:eastAsia="Times New Roman" w:hAnsi="Arial"/>
          <w:b/>
          <w:color w:val="E36C0A"/>
          <w:sz w:val="18"/>
          <w:szCs w:val="18"/>
          <w:u w:val="single"/>
          <w:lang w:eastAsia="es-ES" w:val="es-MX"/>
        </w:rPr>
        <w:t>PRECIOS POR</w:t>
      </w:r>
      <w:r>
        <w:rPr>
          <w:rFonts w:ascii="Proxima Nova Alt Lt" w:cs="Arial" w:eastAsia="Times New Roman" w:hAnsi="Proxima Nova Alt Lt"/>
          <w:b/>
          <w:color w:val="E36C0A"/>
          <w:sz w:val="18"/>
          <w:szCs w:val="18"/>
          <w:u w:val="single"/>
          <w:lang w:eastAsia="es-ES" w:val="es-MX"/>
        </w:rPr>
        <w:t xml:space="preserve"> </w:t>
      </w:r>
      <w:r>
        <w:rPr>
          <w:rFonts w:ascii="Arial" w:cs="Arial" w:eastAsia="Times New Roman" w:hAnsi="Arial"/>
          <w:b/>
          <w:color w:val="E36C0A"/>
          <w:sz w:val="18"/>
          <w:szCs w:val="18"/>
          <w:u w:val="single"/>
          <w:lang w:eastAsia="es-ES" w:val="es-MX"/>
        </w:rPr>
        <w:t>PERSONA EN USD:</w:t>
      </w:r>
    </w:p>
    <w:p>
      <w:pPr>
        <w:pStyle w:val="Normal"/>
        <w:spacing w:after="0" w:before="0" w:line="240" w:lineRule="auto"/>
        <w:rPr>
          <w:rFonts w:ascii="Arial" w:cs="Arial" w:eastAsia="Times New Roman" w:hAnsi="Arial"/>
          <w:b/>
          <w:b/>
          <w:color w:val="E36C0A"/>
          <w:sz w:val="18"/>
          <w:szCs w:val="18"/>
          <w:u w:val="single"/>
          <w:lang w:eastAsia="es-ES" w:val="es-MX"/>
        </w:rPr>
      </w:pPr>
      <w:r>
        <w:rPr>
          <w:rFonts w:ascii="Arial" w:cs="Arial" w:eastAsia="Times New Roman" w:hAnsi="Arial"/>
          <w:b/>
          <w:color w:val="E36C0A"/>
          <w:sz w:val="18"/>
          <w:szCs w:val="18"/>
          <w:u w:val="single"/>
          <w:lang w:eastAsia="es-ES" w:val="es-MX"/>
        </w:rPr>
      </w:r>
    </w:p>
    <w:tbl>
      <w:tblPr>
        <w:tblW w:type="dxa" w:w="9466"/>
        <w:jc w:val="center"/>
        <w:tblInd w:type="dxa" w:w="0"/>
        <w:tblLayout w:type="fixed"/>
        <w:tblCellMar>
          <w:top w:type="dxa" w:w="0"/>
          <w:left w:type="dxa" w:w="70"/>
          <w:bottom w:type="dxa" w:w="0"/>
          <w:right w:type="dxa" w:w="70"/>
        </w:tblCellMar>
      </w:tblPr>
      <w:tblGrid>
        <w:gridCol w:w="2213"/>
        <w:gridCol w:w="1299"/>
        <w:gridCol w:w="1076"/>
        <w:gridCol w:w="1200"/>
        <w:gridCol w:w="1125"/>
        <w:gridCol w:w="1339"/>
        <w:gridCol w:w="1213"/>
      </w:tblGrid>
      <w:tr>
        <w:trPr>
          <w:trHeight w:hRule="atLeast" w:val="340"/>
        </w:trPr>
        <w:tc>
          <w:tcPr>
            <w:tcW w:type="dxa" w:w="2213"/>
            <w:tcBorders>
              <w:top w:color="E26B0A" w:space="0" w:sz="4" w:val="single"/>
              <w:left w:color="E26B0A" w:space="0" w:sz="4" w:val="single"/>
              <w:bottom w:color="E26B0A" w:space="0" w:sz="4" w:val="single"/>
              <w:right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SALIDAS:</w:t>
            </w:r>
          </w:p>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ESPECIFICAS</w:t>
            </w:r>
          </w:p>
        </w:tc>
        <w:tc>
          <w:tcPr>
            <w:tcW w:type="dxa" w:w="1299"/>
            <w:tcBorders>
              <w:top w:color="E26B0A" w:space="0" w:sz="4" w:val="single"/>
              <w:bottom w:color="E26B0A" w:space="0" w:sz="4" w:val="single"/>
              <w:right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CATEGORÍA</w:t>
            </w:r>
          </w:p>
        </w:tc>
        <w:tc>
          <w:tcPr>
            <w:tcW w:type="dxa" w:w="1076"/>
            <w:tcBorders>
              <w:top w:color="E26B0A" w:space="0" w:sz="4" w:val="single"/>
              <w:bottom w:color="E26B0A" w:space="0" w:sz="4" w:val="single"/>
              <w:right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SENCILLA</w:t>
            </w:r>
          </w:p>
        </w:tc>
        <w:tc>
          <w:tcPr>
            <w:tcW w:type="dxa" w:w="1200"/>
            <w:tcBorders>
              <w:top w:color="E26B0A" w:space="0" w:sz="4" w:val="single"/>
              <w:bottom w:color="E26B0A" w:space="0" w:sz="4" w:val="single"/>
              <w:right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DOBLE</w:t>
            </w:r>
          </w:p>
        </w:tc>
        <w:tc>
          <w:tcPr>
            <w:tcW w:type="dxa" w:w="1125"/>
            <w:tcBorders>
              <w:top w:color="E26B0A" w:space="0" w:sz="4" w:val="single"/>
              <w:bottom w:color="E26B0A" w:space="0" w:sz="4" w:val="single"/>
              <w:right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TRIPLE</w:t>
            </w:r>
          </w:p>
        </w:tc>
        <w:tc>
          <w:tcPr>
            <w:tcW w:type="dxa" w:w="1339"/>
            <w:tcBorders>
              <w:top w:color="E26B0A" w:space="0" w:sz="4" w:val="single"/>
              <w:bottom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CUÁDRUPLE</w:t>
            </w:r>
          </w:p>
        </w:tc>
        <w:tc>
          <w:tcPr>
            <w:tcW w:type="dxa" w:w="1213"/>
            <w:tcBorders>
              <w:top w:color="E26B0A" w:space="0" w:sz="4" w:val="single"/>
              <w:bottom w:color="E26B0A" w:space="0" w:sz="4" w:val="single"/>
              <w:right w:color="E26B0A" w:space="0" w:sz="4" w:val="single"/>
            </w:tcBorders>
            <w:shd w:fill="E26B0A" w:val="clear"/>
            <w:vAlign w:val="center"/>
          </w:tcPr>
          <w:p>
            <w:pPr>
              <w:pStyle w:val="Normal"/>
              <w:widowControl w:val="false"/>
              <w:spacing w:after="0" w:before="0" w:line="240" w:lineRule="auto"/>
              <w:jc w:val="center"/>
              <w:rPr>
                <w:rFonts w:ascii="Arial" w:cs="Arial" w:eastAsia="Times New Roman" w:hAnsi="Arial"/>
                <w:b/>
                <w:b/>
                <w:bCs/>
                <w:color w:val="FFFFFF"/>
                <w:sz w:val="18"/>
                <w:szCs w:val="18"/>
                <w:lang w:eastAsia="es-ES"/>
              </w:rPr>
            </w:pPr>
            <w:r>
              <w:rPr>
                <w:rFonts w:ascii="Arial" w:cs="Arial" w:eastAsia="Times New Roman" w:hAnsi="Arial"/>
                <w:b/>
                <w:bCs/>
                <w:color w:val="FFFFFF"/>
                <w:sz w:val="18"/>
                <w:szCs w:val="18"/>
                <w:lang w:eastAsia="es-ES"/>
              </w:rPr>
              <w:t>MNR</w:t>
              <w:br/>
              <w:t>05 -  11 AÑOS</w:t>
            </w:r>
          </w:p>
        </w:tc>
      </w:tr>
      <w:tr>
        <w:trPr>
          <w:trHeight w:hRule="atLeast" w:val="669"/>
        </w:trPr>
        <w:tc>
          <w:tcPr>
            <w:tcW w:type="dxa" w:w="2213"/>
            <w:tcBorders>
              <w:top w:color="E26B0A" w:space="0" w:sz="4" w:val="single"/>
              <w:left w:color="E26B0A" w:space="0" w:sz="4" w:val="single"/>
              <w:bottom w:color="E26B0A" w:space="0" w:sz="4" w:val="single"/>
              <w:right w:color="E26B0A" w:space="0" w:sz="4" w:val="single"/>
            </w:tcBorders>
            <w:shd w:fill="FFFFFF" w:val="clear"/>
            <w:vAlign w:val="center"/>
          </w:tcPr>
          <w:p>
            <w:pPr>
              <w:pStyle w:val="Normal"/>
              <w:widowControl w:val="false"/>
              <w:spacing w:after="0" w:before="0" w:line="240" w:lineRule="auto"/>
              <w:jc w:val="center"/>
              <w:rPr>
                <w:rFonts w:ascii="Arial" w:cs="Arial" w:eastAsia="Times New Roman" w:hAnsi="Arial"/>
                <w:b/>
                <w:b/>
                <w:bCs/>
                <w:color w:val="C9211E"/>
                <w:sz w:val="18"/>
                <w:szCs w:val="18"/>
                <w:lang w:eastAsia="es-ES"/>
              </w:rPr>
            </w:pPr>
            <w:r>
              <w:rPr>
                <w:rFonts w:ascii="Arial" w:cs="Arial" w:eastAsia="Times New Roman" w:hAnsi="Arial"/>
                <w:b/>
                <w:bCs/>
                <w:color w:val="C9211E"/>
                <w:sz w:val="18"/>
                <w:szCs w:val="18"/>
                <w:lang w:eastAsia="es-ES"/>
              </w:rPr>
              <w:t>2025</w:t>
            </w:r>
          </w:p>
          <w:p>
            <w:pPr>
              <w:pStyle w:val="Normal"/>
              <w:widowControl w:val="false"/>
              <w:spacing w:after="0" w:before="0" w:line="240" w:lineRule="auto"/>
              <w:jc w:val="center"/>
              <w:rPr/>
            </w:pPr>
            <w:r>
              <w:rPr>
                <w:rFonts w:ascii="Arial" w:cs="Arial" w:eastAsia="Times New Roman" w:hAnsi="Arial"/>
                <w:b w:val="false"/>
                <w:bCs w:val="false"/>
                <w:sz w:val="18"/>
                <w:szCs w:val="18"/>
                <w:lang w:eastAsia="es-ES"/>
              </w:rPr>
              <w:t>Febrero 08 – Febrero 13</w:t>
            </w:r>
          </w:p>
          <w:p>
            <w:pPr>
              <w:pStyle w:val="Normal"/>
              <w:widowControl w:val="false"/>
              <w:spacing w:after="0" w:before="0" w:line="240" w:lineRule="auto"/>
              <w:jc w:val="center"/>
              <w:rPr>
                <w:rFonts w:ascii="Arial" w:cs="Arial" w:eastAsia="Times New Roman" w:hAnsi="Arial"/>
                <w:b w:val="false"/>
                <w:b w:val="false"/>
                <w:bCs w:val="false"/>
                <w:sz w:val="18"/>
                <w:szCs w:val="18"/>
                <w:lang w:eastAsia="es-ES"/>
              </w:rPr>
            </w:pPr>
            <w:r>
              <w:rPr>
                <w:rFonts w:ascii="Arial" w:cs="Arial" w:eastAsia="Times New Roman" w:hAnsi="Arial"/>
                <w:b w:val="false"/>
                <w:bCs w:val="false"/>
                <w:sz w:val="18"/>
                <w:szCs w:val="18"/>
                <w:lang w:eastAsia="es-ES"/>
              </w:rPr>
              <w:t>Marzo 05  - Marzo 10</w:t>
            </w:r>
          </w:p>
        </w:tc>
        <w:tc>
          <w:tcPr>
            <w:tcW w:type="dxa" w:w="1299"/>
            <w:tcBorders>
              <w:bottom w:color="E26B0A" w:space="0" w:sz="4" w:val="single"/>
              <w:right w:color="E26B0A" w:space="0" w:sz="4" w:val="single"/>
            </w:tcBorders>
            <w:shd w:fill="FFFFFF" w:val="clear"/>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Turista</w:t>
            </w:r>
          </w:p>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Superior</w:t>
            </w:r>
          </w:p>
        </w:tc>
        <w:tc>
          <w:tcPr>
            <w:tcW w:type="dxa" w:w="1076"/>
            <w:tcBorders>
              <w:bottom w:color="E26B0A" w:space="0" w:sz="4" w:val="single"/>
              <w:right w:color="E26B0A" w:space="0" w:sz="4" w:val="single"/>
            </w:tcBorders>
            <w:shd w:fill="FFFFFF" w:val="clear"/>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USD 2,230</w:t>
            </w:r>
          </w:p>
        </w:tc>
        <w:tc>
          <w:tcPr>
            <w:tcW w:type="dxa" w:w="1200"/>
            <w:tcBorders>
              <w:bottom w:color="E26B0A" w:space="0" w:sz="4" w:val="single"/>
              <w:right w:color="E26B0A" w:space="0" w:sz="4" w:val="single"/>
            </w:tcBorders>
            <w:shd w:fill="FFFFFF" w:val="clear"/>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USD 1,645</w:t>
            </w:r>
          </w:p>
        </w:tc>
        <w:tc>
          <w:tcPr>
            <w:tcW w:type="dxa" w:w="1125"/>
            <w:tcBorders>
              <w:bottom w:color="E26B0A" w:space="0" w:sz="4" w:val="single"/>
              <w:right w:color="E26B0A" w:space="0" w:sz="4" w:val="single"/>
            </w:tcBorders>
            <w:shd w:fill="FFFFFF" w:val="clear"/>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USD 1,539</w:t>
            </w:r>
          </w:p>
        </w:tc>
        <w:tc>
          <w:tcPr>
            <w:tcW w:type="dxa" w:w="1339"/>
            <w:tcBorders>
              <w:bottom w:color="FF8000" w:space="0" w:sz="4" w:val="single"/>
            </w:tcBorders>
            <w:shd w:fill="FFFFFF" w:val="clear"/>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USD 1,490</w:t>
            </w:r>
          </w:p>
        </w:tc>
        <w:tc>
          <w:tcPr>
            <w:tcW w:type="dxa" w:w="1213"/>
            <w:tcBorders>
              <w:bottom w:color="FF8000" w:space="0" w:sz="4" w:val="single"/>
              <w:right w:color="FF8000" w:space="0" w:sz="4" w:val="single"/>
            </w:tcBorders>
            <w:shd w:fill="FFFFFF" w:val="clear"/>
            <w:vAlign w:val="center"/>
          </w:tcPr>
          <w:p>
            <w:pPr>
              <w:pStyle w:val="Normal"/>
              <w:widowControl w:val="false"/>
              <w:spacing w:after="0" w:before="0" w:line="240" w:lineRule="auto"/>
              <w:jc w:val="center"/>
              <w:rPr>
                <w:rFonts w:ascii="Arial" w:cs="Arial" w:eastAsia="Times New Roman" w:hAnsi="Arial"/>
                <w:sz w:val="18"/>
                <w:szCs w:val="18"/>
                <w:lang w:eastAsia="es-ES"/>
              </w:rPr>
            </w:pPr>
            <w:r>
              <w:rPr>
                <w:rFonts w:ascii="Arial" w:cs="Arial" w:eastAsia="Times New Roman" w:hAnsi="Arial"/>
                <w:sz w:val="18"/>
                <w:szCs w:val="18"/>
                <w:lang w:eastAsia="es-ES"/>
              </w:rPr>
              <w:t>USD 645</w:t>
            </w:r>
          </w:p>
        </w:tc>
      </w:tr>
    </w:tbl>
    <w:p>
      <w:pPr>
        <w:pStyle w:val="Normal"/>
        <w:spacing w:after="0" w:before="0" w:line="240" w:lineRule="auto"/>
        <w:jc w:val="both"/>
        <w:rPr>
          <w:rStyle w:val="Eop"/>
          <w:rFonts w:ascii="Arial" w:cs="Arial" w:eastAsia="Times New Roman" w:hAnsi="Arial"/>
          <w:b/>
          <w:b/>
          <w:i/>
          <w:i/>
          <w:iCs/>
          <w:color w:val="000000"/>
          <w:sz w:val="18"/>
          <w:szCs w:val="18"/>
          <w:lang w:eastAsia="es-ES"/>
        </w:rPr>
      </w:pPr>
      <w:r>
        <w:rPr>
          <w:rFonts w:ascii="Arial" w:cs="Arial" w:eastAsia="Times New Roman" w:hAnsi="Arial"/>
          <w:b/>
          <w:i/>
          <w:iCs/>
          <w:color w:val="000000"/>
          <w:sz w:val="18"/>
          <w:szCs w:val="18"/>
          <w:lang w:eastAsia="es-ES"/>
        </w:rPr>
      </w:r>
    </w:p>
    <w:p>
      <w:pPr>
        <w:pStyle w:val="Normal"/>
        <w:spacing w:after="0" w:before="0" w:line="240" w:lineRule="auto"/>
        <w:jc w:val="both"/>
        <w:rPr>
          <w:b/>
          <w:b/>
          <w:bCs/>
          <w:i/>
          <w:i/>
          <w:iCs/>
          <w:color w:val="000000"/>
          <w:u w:val="none"/>
        </w:rPr>
      </w:pPr>
      <w:r>
        <w:rPr>
          <w:rFonts w:ascii="Arial" w:cs="Arial" w:eastAsia="Times New Roman" w:hAnsi="Arial"/>
          <w:b/>
          <w:bCs/>
          <w:i/>
          <w:iCs/>
          <w:color w:val="000000"/>
          <w:sz w:val="18"/>
          <w:szCs w:val="18"/>
          <w:u w:val="none"/>
          <w:lang w:eastAsia="es-ES" w:val="es-ES_tradnl"/>
        </w:rPr>
        <w:t>Nota</w:t>
      </w:r>
      <w:r>
        <w:rPr>
          <w:rFonts w:ascii="Arial" w:cs="Arial" w:eastAsia="Times New Roman" w:hAnsi="Arial"/>
          <w:b/>
          <w:bCs/>
          <w:i/>
          <w:iCs/>
          <w:color w:val="000000"/>
          <w:sz w:val="18"/>
          <w:szCs w:val="18"/>
          <w:u w:val="none"/>
          <w:lang w:eastAsia="es-ES" w:val="es-ES_tradnl"/>
        </w:rPr>
        <w:t>s</w:t>
      </w:r>
      <w:r>
        <w:rPr>
          <w:rFonts w:ascii="Arial" w:cs="Arial" w:eastAsia="Times New Roman" w:hAnsi="Arial"/>
          <w:b/>
          <w:bCs/>
          <w:i/>
          <w:iCs/>
          <w:color w:val="000000"/>
          <w:sz w:val="18"/>
          <w:szCs w:val="18"/>
          <w:u w:val="none"/>
          <w:lang w:eastAsia="es-ES" w:val="es-ES_tradnl"/>
        </w:rPr>
        <w:t xml:space="preserve">: Tomar a consideración que la edad mínima para realizar este circuito es de 5 años. Se permite hasta 2 menores compartiendo habitación con 2 adultos. </w:t>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t xml:space="preserve">EL PRECIO INCLUYE </w:t>
      </w:r>
    </w:p>
    <w:p>
      <w:pPr>
        <w:pStyle w:val="NoSpacing"/>
        <w:widowControl w:val="false"/>
        <w:numPr>
          <w:ilvl w:val="0"/>
          <w:numId w:val="5"/>
        </w:numPr>
        <w:jc w:val="both"/>
        <w:textAlignment w:val="baseline"/>
        <w:rPr>
          <w:rFonts w:ascii="Arial" w:cs="Arial" w:hAnsi="Arial"/>
          <w:color w:val="0D0D0D"/>
          <w:sz w:val="18"/>
          <w:szCs w:val="18"/>
          <w:lang w:eastAsia="es-ES" w:val="es-ES"/>
        </w:rPr>
      </w:pPr>
      <w:r>
        <w:rPr>
          <w:rFonts w:ascii="Arial" w:cs="Arial" w:hAnsi="Arial"/>
          <w:color w:val="0D0D0D"/>
          <w:sz w:val="18"/>
          <w:szCs w:val="18"/>
          <w:lang w:eastAsia="es-ES" w:val="es-ES"/>
        </w:rPr>
        <w:t xml:space="preserve">Traslado privado: aeropuerto – hotel Vancouver– aeropuerto </w:t>
      </w:r>
    </w:p>
    <w:p>
      <w:pPr>
        <w:pStyle w:val="NoSpacing"/>
        <w:widowControl w:val="false"/>
        <w:numPr>
          <w:ilvl w:val="0"/>
          <w:numId w:val="5"/>
        </w:numPr>
        <w:jc w:val="both"/>
        <w:textAlignment w:val="baseline"/>
        <w:rPr>
          <w:rFonts w:ascii="Arial" w:cs="Arial" w:hAnsi="Arial"/>
          <w:color w:val="0D0D0D"/>
          <w:sz w:val="18"/>
          <w:szCs w:val="18"/>
          <w:lang w:eastAsia="es-ES" w:val="es-ES"/>
        </w:rPr>
      </w:pPr>
      <w:r>
        <w:rPr>
          <w:rFonts w:ascii="Arial" w:cs="Arial" w:hAnsi="Arial"/>
          <w:color w:val="0D0D0D"/>
          <w:sz w:val="18"/>
          <w:szCs w:val="18"/>
          <w:lang w:eastAsia="es-ES" w:val="es-ES"/>
        </w:rPr>
        <w:t xml:space="preserve">02 noches de alojamiento en Vancouver </w:t>
      </w:r>
    </w:p>
    <w:p>
      <w:pPr>
        <w:pStyle w:val="NoSpacing"/>
        <w:widowControl w:val="false"/>
        <w:numPr>
          <w:ilvl w:val="0"/>
          <w:numId w:val="5"/>
        </w:numPr>
        <w:jc w:val="both"/>
        <w:textAlignment w:val="baseline"/>
        <w:rPr>
          <w:rFonts w:ascii="Arial" w:cs="Arial" w:hAnsi="Arial"/>
          <w:color w:val="0D0D0D"/>
          <w:sz w:val="18"/>
          <w:szCs w:val="18"/>
          <w:lang w:eastAsia="es-ES" w:val="es-ES"/>
        </w:rPr>
      </w:pPr>
      <w:r>
        <w:rPr>
          <w:rFonts w:ascii="Arial" w:cs="Arial" w:hAnsi="Arial"/>
          <w:color w:val="0D0D0D"/>
          <w:sz w:val="18"/>
          <w:szCs w:val="18"/>
          <w:lang w:eastAsia="es-ES" w:val="es-ES"/>
        </w:rPr>
        <w:t>03 noches de alojamiento en Whitehorse</w:t>
      </w:r>
    </w:p>
    <w:p>
      <w:pPr>
        <w:pStyle w:val="NoSpacing"/>
        <w:widowControl w:val="false"/>
        <w:numPr>
          <w:ilvl w:val="0"/>
          <w:numId w:val="5"/>
        </w:numPr>
        <w:jc w:val="both"/>
        <w:textAlignment w:val="baseline"/>
        <w:rPr>
          <w:rFonts w:ascii="Arial" w:cs="Arial" w:hAnsi="Arial"/>
          <w:b w:val="false"/>
          <w:b w:val="false"/>
          <w:bCs w:val="false"/>
          <w:i w:val="false"/>
          <w:i w:val="false"/>
          <w:iCs w:val="false"/>
          <w:color w:val="0D0D0D"/>
          <w:sz w:val="18"/>
          <w:szCs w:val="18"/>
          <w:lang w:eastAsia="es-ES" w:val="es-ES"/>
        </w:rPr>
      </w:pPr>
      <w:r>
        <w:rPr>
          <w:rFonts w:ascii="Arial" w:cs="Arial" w:hAnsi="Arial"/>
          <w:b w:val="false"/>
          <w:bCs w:val="false"/>
          <w:i w:val="false"/>
          <w:iCs w:val="false"/>
          <w:color w:val="0D0D0D"/>
          <w:sz w:val="18"/>
          <w:szCs w:val="18"/>
          <w:lang w:eastAsia="es-ES" w:val="es-ES"/>
        </w:rPr>
        <w:t xml:space="preserve">Tour de ciudad en Vancouver </w:t>
      </w:r>
    </w:p>
    <w:p>
      <w:pPr>
        <w:pStyle w:val="NoSpacing"/>
        <w:widowControl w:val="false"/>
        <w:numPr>
          <w:ilvl w:val="0"/>
          <w:numId w:val="5"/>
        </w:numPr>
        <w:jc w:val="both"/>
        <w:textAlignment w:val="baseline"/>
        <w:rPr>
          <w:rFonts w:ascii="Arial" w:cs="Arial" w:eastAsia="Times New Roman" w:hAnsi="Arial"/>
          <w:color w:val="0D0D0D"/>
          <w:sz w:val="18"/>
          <w:szCs w:val="18"/>
          <w:lang w:eastAsia="es-ES"/>
        </w:rPr>
      </w:pPr>
      <w:r>
        <w:rPr>
          <w:rFonts w:ascii="Arial" w:cs="Arial" w:eastAsia="Times New Roman" w:hAnsi="Arial"/>
          <w:color w:val="0D0D0D"/>
          <w:sz w:val="18"/>
          <w:szCs w:val="18"/>
          <w:lang w:eastAsia="es-ES"/>
        </w:rPr>
        <w:t>Todos los traslados en un auto-van con un guía-chofer de habla hispana.</w:t>
      </w:r>
    </w:p>
    <w:p>
      <w:pPr>
        <w:pStyle w:val="NoSpacing"/>
        <w:widowControl w:val="false"/>
        <w:numPr>
          <w:ilvl w:val="0"/>
          <w:numId w:val="5"/>
        </w:numPr>
        <w:jc w:val="both"/>
        <w:textAlignment w:val="baseline"/>
        <w:rPr>
          <w:rFonts w:ascii="Arial" w:cs="Arial" w:eastAsia="Times New Roman" w:hAnsi="Arial"/>
          <w:color w:val="0D0D0D"/>
          <w:sz w:val="18"/>
          <w:szCs w:val="18"/>
          <w:lang w:eastAsia="es-ES"/>
        </w:rPr>
      </w:pPr>
      <w:r>
        <w:rPr>
          <w:rFonts w:ascii="Arial" w:cs="Arial" w:eastAsia="Times New Roman" w:hAnsi="Arial"/>
          <w:color w:val="0D0D0D"/>
          <w:sz w:val="18"/>
          <w:szCs w:val="18"/>
          <w:lang w:eastAsia="es-ES"/>
        </w:rPr>
        <w:t>Guía de habla hispana para la observación de las auroras boreales.</w:t>
      </w:r>
    </w:p>
    <w:p>
      <w:pPr>
        <w:pStyle w:val="NoSpacing"/>
        <w:widowControl w:val="false"/>
        <w:numPr>
          <w:ilvl w:val="0"/>
          <w:numId w:val="5"/>
        </w:numPr>
        <w:jc w:val="both"/>
        <w:textAlignment w:val="baseline"/>
        <w:rPr>
          <w:rFonts w:ascii="Arial" w:cs="Arial" w:eastAsia="Times New Roman" w:hAnsi="Arial"/>
          <w:color w:val="0D0D0D"/>
          <w:sz w:val="18"/>
          <w:szCs w:val="18"/>
          <w:lang w:eastAsia="es-ES"/>
        </w:rPr>
      </w:pPr>
      <w:r>
        <w:rPr>
          <w:rFonts w:ascii="Arial" w:cs="Arial" w:eastAsia="Times New Roman" w:hAnsi="Arial"/>
          <w:color w:val="0D0D0D"/>
          <w:sz w:val="18"/>
          <w:szCs w:val="18"/>
          <w:lang w:eastAsia="es-ES"/>
        </w:rPr>
        <w:t>03 noches de observación de las auroras. Con traslado, asistencia, bebidas calientes no alcohólicas y bocadillos.</w:t>
      </w:r>
    </w:p>
    <w:p>
      <w:pPr>
        <w:pStyle w:val="NoSpacing"/>
        <w:widowControl w:val="false"/>
        <w:numPr>
          <w:ilvl w:val="0"/>
          <w:numId w:val="5"/>
        </w:numPr>
        <w:jc w:val="both"/>
        <w:textAlignment w:val="baseline"/>
        <w:rPr>
          <w:rFonts w:ascii="Arial" w:cs="Arial" w:eastAsia="Times New Roman" w:hAnsi="Arial"/>
          <w:color w:val="0D0D0D"/>
          <w:sz w:val="18"/>
          <w:szCs w:val="18"/>
          <w:lang w:eastAsia="es-ES"/>
        </w:rPr>
      </w:pPr>
      <w:r>
        <w:rPr>
          <w:rFonts w:ascii="Arial" w:cs="Arial" w:eastAsia="Times New Roman" w:hAnsi="Arial"/>
          <w:color w:val="0D0D0D"/>
          <w:sz w:val="18"/>
          <w:szCs w:val="18"/>
          <w:lang w:eastAsia="es-ES"/>
        </w:rPr>
        <w:t>Excursión por la Reserva de Vida silvestre y Hot Springs con guía de habla hispana.</w:t>
      </w:r>
    </w:p>
    <w:p>
      <w:pPr>
        <w:pStyle w:val="NoSpacing"/>
        <w:widowControl w:val="false"/>
        <w:numPr>
          <w:ilvl w:val="0"/>
          <w:numId w:val="5"/>
        </w:numPr>
        <w:jc w:val="both"/>
        <w:textAlignment w:val="baseline"/>
        <w:rPr>
          <w:rFonts w:ascii="Arial" w:cs="Arial" w:eastAsia="Times New Roman" w:hAnsi="Arial"/>
          <w:color w:val="0D0D0D"/>
          <w:sz w:val="18"/>
          <w:szCs w:val="18"/>
          <w:lang w:eastAsia="es-ES"/>
        </w:rPr>
      </w:pPr>
      <w:r>
        <w:rPr>
          <w:rFonts w:ascii="Arial" w:cs="Arial" w:eastAsia="Times New Roman" w:hAnsi="Arial"/>
          <w:color w:val="0D0D0D"/>
          <w:sz w:val="18"/>
          <w:szCs w:val="18"/>
          <w:lang w:eastAsia="es-ES"/>
        </w:rPr>
        <w:t>Todos los impuestos aplicables.</w:t>
      </w:r>
    </w:p>
    <w:p>
      <w:pPr>
        <w:pStyle w:val="NoSpacing"/>
        <w:widowControl w:val="false"/>
        <w:numPr>
          <w:ilvl w:val="0"/>
          <w:numId w:val="5"/>
        </w:numPr>
        <w:jc w:val="both"/>
        <w:textAlignment w:val="baseline"/>
        <w:rPr>
          <w:rFonts w:ascii="Arial" w:cs="Arial" w:hAnsi="Arial"/>
          <w:b/>
          <w:b/>
          <w:bCs/>
          <w:i/>
          <w:i/>
          <w:iCs/>
          <w:color w:val="0D0D0D"/>
          <w:sz w:val="18"/>
          <w:szCs w:val="18"/>
          <w:lang w:eastAsia="es-ES" w:val="es-ES"/>
        </w:rPr>
      </w:pPr>
      <w:r>
        <w:rPr>
          <w:rFonts w:ascii="Arial" w:cs="Arial" w:hAnsi="Arial"/>
          <w:b/>
          <w:bCs/>
          <w:i/>
          <w:iCs/>
          <w:color w:val="0D0D0D"/>
          <w:sz w:val="18"/>
          <w:szCs w:val="18"/>
          <w:lang w:eastAsia="es-ES" w:val="es-ES"/>
        </w:rPr>
        <w:t>Seguro de viajero con cobertura COVID</w:t>
      </w:r>
    </w:p>
    <w:p>
      <w:pPr>
        <w:pStyle w:val="NoSpacing"/>
        <w:widowControl w:val="false"/>
        <w:numPr>
          <w:ilvl w:val="0"/>
          <w:numId w:val="5"/>
        </w:numPr>
        <w:jc w:val="both"/>
        <w:textAlignment w:val="baseline"/>
        <w:rPr>
          <w:rFonts w:ascii="Arial" w:cs="Arial" w:hAnsi="Arial"/>
          <w:color w:val="0D0D0D"/>
          <w:sz w:val="18"/>
          <w:szCs w:val="18"/>
          <w:lang w:eastAsia="es-ES" w:val="es-ES"/>
        </w:rPr>
      </w:pPr>
      <w:r>
        <w:rPr>
          <w:rFonts w:ascii="Arial" w:cs="Arial" w:hAnsi="Arial"/>
          <w:color w:val="0D0D0D"/>
          <w:sz w:val="18"/>
          <w:szCs w:val="18"/>
          <w:lang w:eastAsia="es-ES" w:val="es-ES"/>
        </w:rPr>
        <w:t>Asistencia en español 24 hrs</w:t>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t xml:space="preserve">EL PRECIO NO INCLUYE </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Boleto de avión México – Vancouver - Whitehorse - Vancouver - México</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Gastos personales</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Excursiones opcionales</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 xml:space="preserve">Alimentos no mencionados durante el itinerario </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Manejo de equipaje extra</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Ningún servicio no especificado claramente en el itinerario y/o en el apartado incluye</w:t>
      </w:r>
    </w:p>
    <w:p>
      <w:pPr>
        <w:pStyle w:val="NoSpacing"/>
        <w:widowControl w:val="false"/>
        <w:numPr>
          <w:ilvl w:val="0"/>
          <w:numId w:val="3"/>
        </w:numPr>
        <w:jc w:val="both"/>
        <w:textAlignment w:val="baseline"/>
        <w:rPr>
          <w:rFonts w:ascii="Arial" w:cs="Arial" w:hAnsi="Arial"/>
          <w:sz w:val="18"/>
          <w:szCs w:val="18"/>
          <w:lang w:eastAsia="es-ES" w:val="es-ES_tradnl"/>
        </w:rPr>
      </w:pPr>
      <w:r>
        <w:rPr>
          <w:rFonts w:ascii="Arial" w:cs="Arial" w:hAnsi="Arial"/>
          <w:sz w:val="18"/>
          <w:szCs w:val="18"/>
          <w:lang w:eastAsia="es-ES" w:val="es-ES_tradnl"/>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3"/>
        </w:numPr>
        <w:jc w:val="both"/>
        <w:textAlignment w:val="baseline"/>
        <w:rPr>
          <w:rFonts w:ascii="Arial" w:cs="Arial" w:hAnsi="Arial"/>
          <w:sz w:val="18"/>
          <w:szCs w:val="18"/>
          <w:lang w:eastAsia="es-ES" w:val="es-ES"/>
        </w:rPr>
      </w:pPr>
      <w:r>
        <w:rPr>
          <w:rFonts w:ascii="Arial" w:cs="Arial" w:hAnsi="Arial"/>
          <w:sz w:val="18"/>
          <w:szCs w:val="18"/>
          <w:lang w:eastAsia="es-ES" w:val="es-ES"/>
        </w:rPr>
        <w:t>Visa/eTA para Canadá</w:t>
      </w:r>
    </w:p>
    <w:p>
      <w:pPr>
        <w:pStyle w:val="NoSpacing"/>
        <w:widowControl w:val="false"/>
        <w:numPr>
          <w:ilvl w:val="0"/>
          <w:numId w:val="3"/>
        </w:numPr>
        <w:jc w:val="both"/>
        <w:textAlignment w:val="baseline"/>
        <w:rPr>
          <w:rFonts w:ascii="Arial" w:cs="Arial" w:hAnsi="Arial"/>
          <w:b/>
          <w:b/>
          <w:sz w:val="18"/>
          <w:szCs w:val="18"/>
          <w:lang w:eastAsia="es-ES" w:val="es-ES_tradnl"/>
        </w:rPr>
      </w:pPr>
      <w:r>
        <w:rPr>
          <w:rFonts w:ascii="Arial" w:cs="Arial" w:hAnsi="Arial"/>
          <w:b/>
          <w:sz w:val="18"/>
          <w:szCs w:val="18"/>
          <w:lang w:eastAsia="es-ES" w:val="es-ES_tradnl"/>
        </w:rPr>
        <w:t>Requisitos de ingreso COVID</w:t>
      </w:r>
    </w:p>
    <w:p>
      <w:pPr>
        <w:pStyle w:val="NoSpacing"/>
        <w:widowControl w:val="false"/>
        <w:jc w:val="both"/>
        <w:textAlignment w:val="baseline"/>
        <w:rPr>
          <w:rFonts w:ascii="Arial" w:cs="Arial" w:hAnsi="Arial"/>
          <w:b/>
          <w:b/>
          <w:sz w:val="18"/>
          <w:szCs w:val="18"/>
          <w:lang w:eastAsia="es-ES" w:val="es-ES_tradnl"/>
        </w:rPr>
      </w:pPr>
      <w:r>
        <w:rPr>
          <w:rFonts w:ascii="Arial" w:cs="Arial" w:hAnsi="Arial"/>
          <w:b/>
          <w:sz w:val="18"/>
          <w:szCs w:val="18"/>
          <w:lang w:eastAsia="es-ES" w:val="es-ES_tradnl"/>
        </w:rPr>
      </w:r>
    </w:p>
    <w:p>
      <w:pPr>
        <w:pStyle w:val="Normal"/>
        <w:widowControl w:val="false"/>
        <w:spacing w:after="0" w:before="0" w:line="240" w:lineRule="auto"/>
        <w:jc w:val="both"/>
        <w:textAlignment w:val="baseline"/>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t>SERVICIOS OPCIONALES</w:t>
      </w:r>
    </w:p>
    <w:p>
      <w:pPr>
        <w:pStyle w:val="Normal"/>
        <w:widowControl w:val="false"/>
        <w:spacing w:after="0" w:before="0" w:line="240" w:lineRule="auto"/>
        <w:jc w:val="both"/>
        <w:textAlignment w:val="baseline"/>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t>PRECIOS POR PERSONA EN USD:</w:t>
      </w:r>
    </w:p>
    <w:p>
      <w:pPr>
        <w:pStyle w:val="Normal"/>
        <w:widowControl w:val="false"/>
        <w:spacing w:after="0" w:before="0" w:line="240" w:lineRule="auto"/>
        <w:jc w:val="both"/>
        <w:textAlignment w:val="baseline"/>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tbl>
      <w:tblPr>
        <w:tblW w:type="dxa" w:w="8128"/>
        <w:jc w:val="left"/>
        <w:tblInd w:type="dxa" w:w="41"/>
        <w:tblLayout w:type="fixed"/>
        <w:tblCellMar>
          <w:top w:type="dxa" w:w="55"/>
          <w:left w:type="dxa" w:w="55"/>
          <w:bottom w:type="dxa" w:w="55"/>
          <w:right w:type="dxa" w:w="55"/>
        </w:tblCellMar>
      </w:tblPr>
      <w:tblGrid>
        <w:gridCol w:w="4897"/>
        <w:gridCol w:w="3230"/>
      </w:tblGrid>
      <w:tr>
        <w:trPr/>
        <w:tc>
          <w:tcPr>
            <w:tcW w:type="dxa" w:w="4897"/>
            <w:tcBorders>
              <w:top w:color="8D281E" w:space="0" w:sz="4" w:val="single"/>
              <w:left w:color="8D281E" w:space="0" w:sz="4" w:val="single"/>
              <w:bottom w:color="8D281E" w:space="0" w:sz="4" w:val="single"/>
            </w:tcBorders>
            <w:shd w:fill="C9211E" w:val="clear"/>
            <w:vAlign w:val="center"/>
          </w:tcPr>
          <w:p>
            <w:pPr>
              <w:pStyle w:val="Contenidodelatabla"/>
              <w:widowControl w:val="false"/>
              <w:spacing w:after="86" w:before="0"/>
              <w:jc w:val="center"/>
              <w:rPr>
                <w:rFonts w:ascii="Arial" w:hAnsi="Arial"/>
                <w:b/>
                <w:b/>
                <w:bCs/>
                <w:color w:val="FFFFFF"/>
                <w:sz w:val="18"/>
                <w:szCs w:val="18"/>
              </w:rPr>
            </w:pPr>
            <w:r>
              <w:rPr>
                <w:rFonts w:ascii="Arial" w:hAnsi="Arial"/>
                <w:b/>
                <w:bCs/>
                <w:color w:val="FFFFFF"/>
                <w:sz w:val="18"/>
                <w:szCs w:val="18"/>
              </w:rPr>
              <w:t>Servicios</w:t>
            </w:r>
          </w:p>
        </w:tc>
        <w:tc>
          <w:tcPr>
            <w:tcW w:type="dxa" w:w="3230"/>
            <w:tcBorders>
              <w:top w:color="8D281E" w:space="0" w:sz="4" w:val="single"/>
              <w:left w:color="8D281E" w:space="0" w:sz="4" w:val="single"/>
              <w:bottom w:color="8D281E" w:space="0" w:sz="4" w:val="single"/>
              <w:right w:color="8D281E" w:space="0" w:sz="4" w:val="single"/>
            </w:tcBorders>
            <w:shd w:fill="C9211E" w:val="clear"/>
            <w:vAlign w:val="center"/>
          </w:tcPr>
          <w:p>
            <w:pPr>
              <w:pStyle w:val="Contenidodelatabla"/>
              <w:widowControl w:val="false"/>
              <w:spacing w:after="86" w:before="0"/>
              <w:jc w:val="center"/>
              <w:rPr>
                <w:rFonts w:ascii="Arial" w:hAnsi="Arial"/>
                <w:b/>
                <w:b/>
                <w:bCs/>
                <w:color w:val="FFFFFF"/>
                <w:sz w:val="18"/>
                <w:szCs w:val="18"/>
              </w:rPr>
            </w:pPr>
            <w:r>
              <w:rPr>
                <w:rFonts w:ascii="Arial" w:hAnsi="Arial"/>
                <w:b/>
                <w:bCs/>
                <w:color w:val="FFFFFF"/>
                <w:sz w:val="18"/>
                <w:szCs w:val="18"/>
              </w:rPr>
              <w:t>Precios por pax</w:t>
            </w:r>
          </w:p>
        </w:tc>
      </w:tr>
      <w:tr>
        <w:trPr/>
        <w:tc>
          <w:tcPr>
            <w:tcW w:type="dxa" w:w="4897"/>
            <w:tcBorders>
              <w:left w:color="8D281E" w:space="0" w:sz="4" w:val="single"/>
              <w:bottom w:color="8D281E" w:space="0" w:sz="4" w:val="single"/>
            </w:tcBorders>
          </w:tcPr>
          <w:p>
            <w:pPr>
              <w:pStyle w:val="Contenidodelatabla"/>
              <w:widowControl w:val="false"/>
              <w:spacing w:after="200" w:before="0"/>
              <w:jc w:val="center"/>
              <w:rPr>
                <w:rFonts w:ascii="Arial" w:hAnsi="Arial"/>
                <w:sz w:val="18"/>
                <w:szCs w:val="18"/>
              </w:rPr>
            </w:pPr>
            <w:r>
              <w:rPr>
                <w:rFonts w:ascii="Arial" w:hAnsi="Arial"/>
                <w:b/>
                <w:bCs/>
                <w:sz w:val="18"/>
                <w:szCs w:val="18"/>
              </w:rPr>
              <w:t>Desayunos</w:t>
            </w:r>
          </w:p>
        </w:tc>
        <w:tc>
          <w:tcPr>
            <w:tcW w:type="dxa" w:w="3230"/>
            <w:tcBorders>
              <w:left w:color="8D281E" w:space="0" w:sz="4" w:val="single"/>
              <w:bottom w:color="8D281E" w:space="0" w:sz="4" w:val="single"/>
              <w:right w:color="8D281E" w:space="0" w:sz="4" w:val="single"/>
            </w:tcBorders>
          </w:tcPr>
          <w:p>
            <w:pPr>
              <w:pStyle w:val="Contenidodelatabla"/>
              <w:widowControl w:val="false"/>
              <w:spacing w:after="200" w:before="0"/>
              <w:jc w:val="center"/>
              <w:rPr>
                <w:rFonts w:ascii="Arial" w:hAnsi="Arial"/>
                <w:sz w:val="18"/>
                <w:szCs w:val="18"/>
              </w:rPr>
            </w:pPr>
            <w:r>
              <w:rPr>
                <w:rFonts w:ascii="Arial" w:hAnsi="Arial"/>
                <w:sz w:val="18"/>
                <w:szCs w:val="18"/>
              </w:rPr>
              <w:t>USD 285</w:t>
            </w:r>
          </w:p>
        </w:tc>
      </w:tr>
      <w:tr>
        <w:trPr/>
        <w:tc>
          <w:tcPr>
            <w:tcW w:type="dxa" w:w="4897"/>
            <w:tcBorders>
              <w:left w:color="8D281E" w:space="0" w:sz="4" w:val="single"/>
              <w:bottom w:color="8D281E" w:space="0" w:sz="4" w:val="single"/>
            </w:tcBorders>
          </w:tcPr>
          <w:p>
            <w:pPr>
              <w:pStyle w:val="Contenidodelatabla"/>
              <w:widowControl w:val="false"/>
              <w:jc w:val="center"/>
              <w:rPr>
                <w:rFonts w:ascii="Arial" w:hAnsi="Arial"/>
                <w:sz w:val="18"/>
                <w:szCs w:val="18"/>
              </w:rPr>
            </w:pPr>
            <w:r>
              <w:rPr>
                <w:rFonts w:ascii="Arial" w:hAnsi="Arial"/>
                <w:b/>
                <w:bCs/>
                <w:sz w:val="18"/>
                <w:szCs w:val="18"/>
              </w:rPr>
              <w:t>Alquiler de ropa Invernal Térmica</w:t>
            </w:r>
          </w:p>
          <w:p>
            <w:pPr>
              <w:pStyle w:val="Contenidodelatabla"/>
              <w:widowControl w:val="false"/>
              <w:spacing w:after="200" w:before="0"/>
              <w:jc w:val="center"/>
              <w:rPr>
                <w:rFonts w:ascii="Arial" w:hAnsi="Arial"/>
                <w:sz w:val="18"/>
                <w:szCs w:val="18"/>
              </w:rPr>
            </w:pPr>
            <w:r>
              <w:rPr>
                <w:rFonts w:ascii="Arial" w:hAnsi="Arial"/>
                <w:sz w:val="18"/>
                <w:szCs w:val="18"/>
              </w:rPr>
              <w:t>Incluye : ropa especial invernal, pantalones, chaqueta, botas de invierno, guantes térmicos y gorra térmica.</w:t>
            </w:r>
          </w:p>
        </w:tc>
        <w:tc>
          <w:tcPr>
            <w:tcW w:type="dxa" w:w="3230"/>
            <w:tcBorders>
              <w:left w:color="8D281E" w:space="0" w:sz="4" w:val="single"/>
              <w:bottom w:color="8D281E" w:space="0" w:sz="4" w:val="single"/>
              <w:right w:color="8D281E" w:space="0" w:sz="4" w:val="single"/>
            </w:tcBorders>
          </w:tcPr>
          <w:p>
            <w:pPr>
              <w:pStyle w:val="Contenidodelatabla"/>
              <w:widowControl w:val="false"/>
              <w:spacing w:after="200" w:before="0"/>
              <w:jc w:val="center"/>
              <w:rPr>
                <w:rFonts w:ascii="Arial" w:hAnsi="Arial"/>
                <w:sz w:val="18"/>
                <w:szCs w:val="18"/>
              </w:rPr>
            </w:pPr>
            <w:r>
              <w:rPr>
                <w:rFonts w:ascii="Arial" w:hAnsi="Arial"/>
                <w:sz w:val="18"/>
                <w:szCs w:val="18"/>
              </w:rPr>
              <w:t>USD 313</w:t>
            </w:r>
          </w:p>
        </w:tc>
      </w:tr>
      <w:tr>
        <w:trPr/>
        <w:tc>
          <w:tcPr>
            <w:tcW w:type="dxa" w:w="4897"/>
            <w:tcBorders>
              <w:left w:color="8D281E" w:space="0" w:sz="4" w:val="single"/>
              <w:bottom w:color="8D281E" w:space="0" w:sz="4" w:val="single"/>
            </w:tcBorders>
          </w:tcPr>
          <w:p>
            <w:pPr>
              <w:pStyle w:val="Contenidodelatabla"/>
              <w:widowControl w:val="false"/>
              <w:jc w:val="center"/>
              <w:rPr>
                <w:rFonts w:ascii="Arial" w:hAnsi="Arial"/>
                <w:b/>
                <w:b/>
                <w:bCs/>
                <w:sz w:val="18"/>
                <w:szCs w:val="18"/>
              </w:rPr>
            </w:pPr>
            <w:r>
              <w:rPr>
                <w:rFonts w:ascii="Arial" w:hAnsi="Arial"/>
                <w:b/>
                <w:bCs/>
                <w:sz w:val="18"/>
                <w:szCs w:val="18"/>
              </w:rPr>
              <w:t>Trineo de perros</w:t>
            </w:r>
          </w:p>
          <w:p>
            <w:pPr>
              <w:pStyle w:val="Contenidodelatabla"/>
              <w:widowControl w:val="false"/>
              <w:spacing w:after="200" w:before="0"/>
              <w:jc w:val="center"/>
              <w:rPr>
                <w:rFonts w:ascii="Arial" w:hAnsi="Arial"/>
                <w:sz w:val="18"/>
                <w:szCs w:val="18"/>
              </w:rPr>
            </w:pPr>
            <w:r>
              <w:rPr>
                <w:rFonts w:ascii="Arial" w:hAnsi="Arial"/>
                <w:sz w:val="18"/>
                <w:szCs w:val="18"/>
              </w:rPr>
              <w:t>Duración de esta actividad entre 3-4 horas.</w:t>
            </w:r>
          </w:p>
        </w:tc>
        <w:tc>
          <w:tcPr>
            <w:tcW w:type="dxa" w:w="3230"/>
            <w:tcBorders>
              <w:left w:color="8D281E" w:space="0" w:sz="4" w:val="single"/>
              <w:bottom w:color="8D281E" w:space="0" w:sz="4" w:val="single"/>
              <w:right w:color="8D281E" w:space="0" w:sz="4" w:val="single"/>
            </w:tcBorders>
          </w:tcPr>
          <w:p>
            <w:pPr>
              <w:pStyle w:val="Contenidodelatabla"/>
              <w:widowControl w:val="false"/>
              <w:spacing w:after="200" w:before="0"/>
              <w:jc w:val="center"/>
              <w:rPr>
                <w:rFonts w:ascii="Arial" w:hAnsi="Arial"/>
                <w:sz w:val="18"/>
                <w:szCs w:val="18"/>
              </w:rPr>
            </w:pPr>
            <w:r>
              <w:rPr>
                <w:rFonts w:ascii="Arial" w:hAnsi="Arial"/>
                <w:sz w:val="18"/>
                <w:szCs w:val="18"/>
              </w:rPr>
              <w:t>USD  451</w:t>
            </w:r>
          </w:p>
        </w:tc>
      </w:tr>
      <w:tr>
        <w:trPr/>
        <w:tc>
          <w:tcPr>
            <w:tcW w:type="dxa" w:w="4897"/>
            <w:tcBorders>
              <w:left w:color="8D281E" w:space="0" w:sz="4" w:val="single"/>
              <w:bottom w:color="8D281E" w:space="0" w:sz="4" w:val="single"/>
            </w:tcBorders>
          </w:tcPr>
          <w:p>
            <w:pPr>
              <w:pStyle w:val="Contenidodelatabla"/>
              <w:widowControl w:val="false"/>
              <w:jc w:val="center"/>
              <w:rPr>
                <w:rFonts w:ascii="Arial" w:hAnsi="Arial"/>
                <w:b/>
                <w:b/>
                <w:bCs/>
                <w:sz w:val="18"/>
                <w:szCs w:val="18"/>
              </w:rPr>
            </w:pPr>
            <w:r>
              <w:rPr>
                <w:rFonts w:ascii="Arial" w:hAnsi="Arial"/>
                <w:b/>
                <w:bCs/>
                <w:sz w:val="18"/>
                <w:szCs w:val="18"/>
              </w:rPr>
              <w:t>Motonieve</w:t>
            </w:r>
          </w:p>
          <w:p>
            <w:pPr>
              <w:pStyle w:val="Contenidodelatabla"/>
              <w:widowControl w:val="false"/>
              <w:spacing w:after="200" w:before="0"/>
              <w:jc w:val="center"/>
              <w:rPr>
                <w:rFonts w:ascii="Arial" w:hAnsi="Arial"/>
                <w:sz w:val="18"/>
                <w:szCs w:val="18"/>
              </w:rPr>
            </w:pPr>
            <w:r>
              <w:rPr>
                <w:rFonts w:ascii="Arial" w:hAnsi="Arial"/>
                <w:sz w:val="18"/>
                <w:szCs w:val="18"/>
              </w:rPr>
              <w:t>Duración de esta actividad 7-8 horas.</w:t>
            </w:r>
          </w:p>
        </w:tc>
        <w:tc>
          <w:tcPr>
            <w:tcW w:type="dxa" w:w="3230"/>
            <w:tcBorders>
              <w:left w:color="8D281E" w:space="0" w:sz="4" w:val="single"/>
              <w:bottom w:color="8D281E" w:space="0" w:sz="4" w:val="single"/>
              <w:right w:color="8D281E" w:space="0" w:sz="4" w:val="single"/>
            </w:tcBorders>
          </w:tcPr>
          <w:p>
            <w:pPr>
              <w:pStyle w:val="Contenidodelatabla"/>
              <w:widowControl w:val="false"/>
              <w:jc w:val="center"/>
              <w:rPr>
                <w:rFonts w:ascii="Arial" w:hAnsi="Arial"/>
                <w:sz w:val="18"/>
                <w:szCs w:val="18"/>
              </w:rPr>
            </w:pPr>
            <w:r>
              <w:rPr>
                <w:rFonts w:ascii="Arial" w:hAnsi="Arial"/>
                <w:sz w:val="18"/>
                <w:szCs w:val="18"/>
              </w:rPr>
              <w:t>USD 688</w:t>
            </w:r>
          </w:p>
          <w:p>
            <w:pPr>
              <w:pStyle w:val="Contenidodelatabla"/>
              <w:widowControl w:val="false"/>
              <w:spacing w:after="200" w:before="0"/>
              <w:jc w:val="center"/>
              <w:rPr>
                <w:rFonts w:ascii="Arial" w:hAnsi="Arial"/>
                <w:sz w:val="18"/>
                <w:szCs w:val="18"/>
              </w:rPr>
            </w:pPr>
            <w:r>
              <w:rPr>
                <w:rFonts w:ascii="Arial" w:hAnsi="Arial"/>
                <w:sz w:val="18"/>
                <w:szCs w:val="18"/>
              </w:rPr>
            </w:r>
          </w:p>
        </w:tc>
      </w:tr>
    </w:tbl>
    <w:p>
      <w:pPr>
        <w:pStyle w:val="Normal"/>
        <w:widowControl w:val="false"/>
        <w:spacing w:after="0" w:before="0" w:line="240" w:lineRule="auto"/>
        <w:jc w:val="both"/>
        <w:textAlignment w:val="baseline"/>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r>
    </w:p>
    <w:p>
      <w:pPr>
        <w:pStyle w:val="Normal"/>
        <w:spacing w:after="0" w:before="0" w:line="240" w:lineRule="auto"/>
        <w:jc w:val="both"/>
        <w:rPr>
          <w:rFonts w:ascii="Arial" w:cs="Arial" w:eastAsia="Times New Roman" w:hAnsi="Arial"/>
          <w:b/>
          <w:b/>
          <w:color w:val="E36C0A"/>
          <w:sz w:val="18"/>
          <w:szCs w:val="18"/>
          <w:u w:val="single"/>
          <w:lang w:eastAsia="es-ES" w:val="es-ES_tradnl"/>
        </w:rPr>
      </w:pPr>
      <w:r>
        <w:rPr>
          <w:rFonts w:ascii="Arial" w:cs="Arial" w:eastAsia="Times New Roman" w:hAnsi="Arial"/>
          <w:b/>
          <w:color w:val="E36C0A"/>
          <w:sz w:val="18"/>
          <w:szCs w:val="18"/>
          <w:u w:val="single"/>
          <w:lang w:eastAsia="es-ES" w:val="es-ES_tradnl"/>
        </w:rPr>
        <w:t>NOTAS IMPORTANTES:</w:t>
      </w:r>
    </w:p>
    <w:p>
      <w:pPr>
        <w:pStyle w:val="NoSpacing"/>
        <w:widowControl w:val="false"/>
        <w:numPr>
          <w:ilvl w:val="0"/>
          <w:numId w:val="1"/>
        </w:numPr>
        <w:jc w:val="both"/>
        <w:textAlignment w:val="baseline"/>
        <w:rPr>
          <w:rFonts w:ascii="Arial" w:cs="Arial" w:hAnsi="Arial"/>
          <w:sz w:val="18"/>
          <w:szCs w:val="18"/>
          <w:lang w:eastAsia="es-ES" w:val="es-ES"/>
        </w:rPr>
      </w:pPr>
      <w:r>
        <w:rPr>
          <w:rFonts w:ascii="Arial" w:cs="Arial" w:hAnsi="Arial"/>
          <w:sz w:val="18"/>
          <w:szCs w:val="18"/>
          <w:lang w:eastAsia="es-ES" w:val="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1"/>
        </w:numPr>
        <w:jc w:val="both"/>
        <w:textAlignment w:val="baseline"/>
        <w:rPr>
          <w:rFonts w:ascii="Arial" w:cs="Arial" w:hAnsi="Arial"/>
          <w:sz w:val="18"/>
          <w:szCs w:val="18"/>
          <w:lang w:eastAsia="es-ES" w:val="es-ES"/>
        </w:rPr>
      </w:pPr>
      <w:r>
        <w:rPr>
          <w:rFonts w:ascii="Arial" w:cs="Arial" w:hAnsi="Arial"/>
          <w:sz w:val="18"/>
          <w:szCs w:val="18"/>
          <w:lang w:eastAsia="es-ES" w:val="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pPr>
        <w:pStyle w:val="NoSpacing"/>
        <w:widowControl w:val="false"/>
        <w:numPr>
          <w:ilvl w:val="0"/>
          <w:numId w:val="1"/>
        </w:numPr>
        <w:jc w:val="both"/>
        <w:textAlignment w:val="baseline"/>
        <w:rPr>
          <w:rFonts w:ascii="Arial" w:cs="Arial" w:hAnsi="Arial"/>
          <w:sz w:val="18"/>
          <w:szCs w:val="18"/>
          <w:lang w:eastAsia="es-ES"/>
        </w:rPr>
      </w:pPr>
      <w:r>
        <w:rPr>
          <w:rFonts w:ascii="Arial" w:cs="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1"/>
        </w:numPr>
        <w:spacing w:after="0" w:before="0" w:line="240" w:lineRule="auto"/>
        <w:ind w:hanging="360" w:left="720" w:right="0"/>
        <w:contextualSpacing/>
        <w:jc w:val="both"/>
        <w:textAlignment w:val="baseline"/>
        <w:rPr/>
      </w:pPr>
      <w:r>
        <w:rPr>
          <w:rFonts w:ascii="Arial" w:cs="Arial" w:hAnsi="Arial"/>
          <w:color w:val="000000"/>
          <w:sz w:val="18"/>
          <w:szCs w:val="18"/>
          <w:lang w:eastAsia="es-ES" w:val="es-ES_tradnl"/>
        </w:rPr>
        <w:t xml:space="preserve">Los horarios de registro de entrada (check-in) y salida (check-out) de los hoteles están sujetos a las formalidades de cada hotel, pudiendo tener los siguientes horarios: check-in 14:00hrs y check-out 12:00hrs En caso de que la llegada fuese antes del horario establecido, existe la posibilidad de que la habitación no sea facilitada hasta el horario correspondiente. </w:t>
      </w:r>
      <w:r>
        <w:rPr>
          <w:rFonts w:ascii="Arial" w:cs="Arial" w:hAnsi="Arial"/>
          <w:color w:val="000000"/>
          <w:sz w:val="18"/>
          <w:szCs w:val="18"/>
        </w:rPr>
        <w:t>Si su avión regresa por la tarde, el hotel podrá mantener sus pertenencias.</w:t>
      </w:r>
    </w:p>
    <w:p>
      <w:pPr>
        <w:pStyle w:val="ListParagraph"/>
        <w:widowControl w:val="false"/>
        <w:numPr>
          <w:ilvl w:val="0"/>
          <w:numId w:val="1"/>
        </w:numPr>
        <w:spacing w:after="0" w:before="0" w:line="240" w:lineRule="auto"/>
        <w:ind w:hanging="360" w:left="720" w:right="0"/>
        <w:contextualSpacing/>
        <w:jc w:val="both"/>
        <w:textAlignment w:val="baseline"/>
        <w:rPr>
          <w:rFonts w:ascii="Arial" w:cs="Arial" w:hAnsi="Arial"/>
          <w:color w:val="0D0D0D"/>
          <w:sz w:val="18"/>
          <w:szCs w:val="18"/>
        </w:rPr>
      </w:pPr>
      <w:r>
        <w:rPr>
          <w:rFonts w:ascii="Arial" w:cs="Arial" w:hAnsi="Arial"/>
          <w:color w:val="0D0D0D"/>
          <w:sz w:val="18"/>
          <w:szCs w:val="18"/>
        </w:rPr>
        <w:t>Todos los hoteles en Canadá exigen al pasajero una tarjeta de crédito o un depósito en efectivo como garantía para poder facilitar los servicios de llamadas telefónicas, minibar, lavandería, cargos por servicio de habitación, etc.</w:t>
      </w:r>
    </w:p>
    <w:p>
      <w:pPr>
        <w:pStyle w:val="ListParagraph"/>
        <w:widowControl w:val="false"/>
        <w:numPr>
          <w:ilvl w:val="0"/>
          <w:numId w:val="1"/>
        </w:numPr>
        <w:spacing w:after="0" w:before="0" w:line="240" w:lineRule="auto"/>
        <w:ind w:hanging="360" w:left="720" w:right="0"/>
        <w:contextualSpacing/>
        <w:jc w:val="both"/>
        <w:textAlignment w:val="baseline"/>
        <w:rPr>
          <w:rFonts w:ascii="Arial" w:cs="Arial" w:hAnsi="Arial"/>
          <w:color w:val="0D0D0D"/>
          <w:sz w:val="18"/>
          <w:szCs w:val="18"/>
          <w:lang w:eastAsia="es-ES"/>
        </w:rPr>
      </w:pPr>
      <w:r>
        <w:rPr>
          <w:rFonts w:ascii="Arial" w:cs="Arial" w:hAnsi="Arial"/>
          <w:color w:val="0D0D0D"/>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ListParagraph"/>
        <w:widowControl w:val="false"/>
        <w:numPr>
          <w:ilvl w:val="0"/>
          <w:numId w:val="1"/>
        </w:numPr>
        <w:spacing w:after="0" w:before="0" w:line="240" w:lineRule="auto"/>
        <w:ind w:hanging="360" w:left="720" w:right="0"/>
        <w:contextualSpacing/>
        <w:jc w:val="both"/>
        <w:textAlignment w:val="baseline"/>
        <w:rPr/>
      </w:pPr>
      <w:r>
        <w:rPr>
          <w:rFonts w:ascii="Arial" w:cs="Arial" w:hAnsi="Arial"/>
          <w:color w:val="0D0D0D"/>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Tourmundial. </w:t>
      </w:r>
    </w:p>
    <w:p>
      <w:pPr>
        <w:pStyle w:val="ListParagraph"/>
        <w:numPr>
          <w:ilvl w:val="0"/>
          <w:numId w:val="1"/>
        </w:numPr>
        <w:spacing w:after="0" w:before="0" w:line="240" w:lineRule="auto"/>
        <w:ind w:hanging="360" w:left="720" w:right="0"/>
        <w:contextualSpacing/>
        <w:jc w:val="both"/>
        <w:rPr>
          <w:rFonts w:ascii="Arial" w:cs="Arial" w:eastAsia="Times New Roman" w:hAnsi="Arial"/>
          <w:color w:val="0D0D0D"/>
          <w:sz w:val="18"/>
          <w:szCs w:val="18"/>
          <w:lang w:eastAsia="es-ES" w:val="es-MX"/>
        </w:rPr>
      </w:pPr>
      <w:r>
        <w:rPr>
          <w:rFonts w:ascii="Arial" w:cs="Arial" w:eastAsia="Times New Roman" w:hAnsi="Arial"/>
          <w:color w:val="0D0D0D"/>
          <w:sz w:val="18"/>
          <w:szCs w:val="18"/>
          <w:lang w:eastAsia="es-ES" w:val="es-MX"/>
        </w:rPr>
        <w:t xml:space="preserve">Los hoteles   están sujetos a cambios   según   la disponibilidad al momento de la reserva. En esta situación, se mencionará al momento de la reserva y confirmaremos otros hoteles disponibles de la misma categoría de los mencionados. </w:t>
      </w:r>
    </w:p>
    <w:p>
      <w:pPr>
        <w:pStyle w:val="ListParagraph"/>
        <w:numPr>
          <w:ilvl w:val="0"/>
          <w:numId w:val="1"/>
        </w:numPr>
        <w:spacing w:after="0" w:before="0" w:line="240" w:lineRule="auto"/>
        <w:ind w:hanging="360" w:left="720" w:right="0"/>
        <w:contextualSpacing/>
        <w:jc w:val="both"/>
        <w:rPr>
          <w:rFonts w:ascii="Arial" w:cs="Arial" w:eastAsia="Times New Roman" w:hAnsi="Arial"/>
          <w:color w:val="0D0D0D"/>
          <w:sz w:val="18"/>
          <w:szCs w:val="18"/>
          <w:lang w:eastAsia="es-ES" w:val="es-MX"/>
        </w:rPr>
      </w:pPr>
      <w:r>
        <w:rPr>
          <w:rFonts w:ascii="Arial" w:cs="Arial" w:eastAsia="Times New Roman" w:hAnsi="Arial"/>
          <w:color w:val="0D0D0D"/>
          <w:sz w:val="18"/>
          <w:szCs w:val="18"/>
          <w:lang w:eastAsia="es-ES" w:val="es-MX"/>
        </w:rPr>
        <w:t>Tomar a consideración que la edad mínima para realizar este circuito es de 5 años.</w:t>
      </w:r>
    </w:p>
    <w:p>
      <w:pPr>
        <w:pStyle w:val="ListParagraph"/>
        <w:numPr>
          <w:ilvl w:val="0"/>
          <w:numId w:val="1"/>
        </w:numPr>
        <w:spacing w:after="0" w:before="0" w:line="240" w:lineRule="auto"/>
        <w:ind w:hanging="360" w:left="720" w:right="0"/>
        <w:contextualSpacing/>
        <w:jc w:val="both"/>
        <w:rPr>
          <w:rFonts w:ascii="Arial" w:cs="Arial" w:eastAsia="Times New Roman" w:hAnsi="Arial"/>
          <w:color w:val="0D0D0D"/>
          <w:sz w:val="18"/>
          <w:szCs w:val="18"/>
          <w:lang w:eastAsia="es-ES" w:val="es-MX"/>
        </w:rPr>
      </w:pPr>
      <w:r>
        <w:rPr>
          <w:rFonts w:ascii="Arial" w:cs="Arial" w:eastAsia="Times New Roman" w:hAnsi="Arial"/>
          <w:color w:val="0D0D0D"/>
          <w:sz w:val="18"/>
          <w:szCs w:val="18"/>
          <w:lang w:eastAsia="es-ES" w:val="es-MX"/>
        </w:rPr>
        <w:t xml:space="preserve">Se permite hasta 2 menores compartiendo habitación con 2 adultos. </w:t>
      </w:r>
    </w:p>
    <w:p>
      <w:pPr>
        <w:pStyle w:val="ListParagraph"/>
        <w:numPr>
          <w:ilvl w:val="0"/>
          <w:numId w:val="1"/>
        </w:numPr>
        <w:spacing w:after="0" w:before="0" w:line="240" w:lineRule="auto"/>
        <w:ind w:hanging="360" w:left="720" w:right="0"/>
        <w:contextualSpacing/>
        <w:jc w:val="both"/>
        <w:rPr>
          <w:rFonts w:ascii="Arial" w:cs="Arial" w:eastAsia="Times New Roman" w:hAnsi="Arial"/>
          <w:color w:val="0D0D0D"/>
          <w:sz w:val="18"/>
          <w:szCs w:val="18"/>
          <w:lang w:eastAsia="es-ES" w:val="es-MX"/>
        </w:rPr>
      </w:pPr>
      <w:r>
        <w:rPr>
          <w:rFonts w:ascii="Arial" w:cs="Arial" w:eastAsia="Times New Roman" w:hAnsi="Arial"/>
          <w:color w:val="0D0D0D"/>
          <w:sz w:val="18"/>
          <w:szCs w:val="18"/>
          <w:lang w:eastAsia="es-ES" w:val="es-MX"/>
        </w:rPr>
        <w:t xml:space="preserve">El vuelo de llegada a Whitehorse debe aterrizar antes de la 20:00HRS para obtener el traslado de llegada de la parte del proveedor y la primera noche de observación de las auroras. </w:t>
      </w:r>
    </w:p>
    <w:p>
      <w:pPr>
        <w:pStyle w:val="ListParagraph"/>
        <w:numPr>
          <w:ilvl w:val="0"/>
          <w:numId w:val="4"/>
        </w:numPr>
        <w:spacing w:after="0" w:before="0" w:line="240" w:lineRule="auto"/>
        <w:ind w:hanging="360" w:left="720" w:right="0"/>
        <w:contextualSpacing/>
        <w:jc w:val="both"/>
        <w:rPr>
          <w:rFonts w:ascii="Arial" w:cs="Arial" w:hAnsi="Arial"/>
          <w:color w:val="0D0D0D"/>
          <w:sz w:val="18"/>
          <w:szCs w:val="18"/>
          <w:lang w:eastAsia="es-ES"/>
        </w:rPr>
      </w:pPr>
      <w:r>
        <w:rPr>
          <w:rFonts w:ascii="Arial" w:cs="Arial" w:hAnsi="Arial"/>
          <w:color w:val="0D0D0D"/>
          <w:sz w:val="18"/>
          <w:szCs w:val="18"/>
          <w:lang w:eastAsia="es-ES"/>
        </w:rPr>
        <w:t>Se proporcionará un número de urgencias del proveedor de servicio, el cual se puede marcar sin moneda desde un teléfono público. Si marcan desde un celular, no nos hacemos responsables de los cargos.</w:t>
      </w:r>
    </w:p>
    <w:p>
      <w:pPr>
        <w:pStyle w:val="ListParagraph"/>
        <w:numPr>
          <w:ilvl w:val="0"/>
          <w:numId w:val="4"/>
        </w:numPr>
        <w:spacing w:after="0" w:before="0" w:line="240" w:lineRule="auto"/>
        <w:ind w:hanging="360" w:left="720" w:right="0"/>
        <w:contextualSpacing/>
        <w:jc w:val="both"/>
        <w:rPr/>
      </w:pPr>
      <w:r>
        <w:rPr>
          <w:rStyle w:val="Strong"/>
          <w:rFonts w:ascii="Arial" w:cs="Arial" w:hAnsi="Arial"/>
          <w:b w:val="false"/>
          <w:bCs w:val="false"/>
          <w:color w:val="0D0D0D"/>
          <w:sz w:val="18"/>
          <w:szCs w:val="18"/>
        </w:rPr>
        <w:t xml:space="preserve">Para poder confirmar los traslados debemos recibir la información completa 10 días hábiles antes de la salida. Si no recibimos la información dentro de este esquema, </w:t>
      </w:r>
      <w:r>
        <w:rPr>
          <w:rFonts w:ascii="Arial" w:cs="Arial" w:hAnsi="Arial"/>
          <w:color w:val="0D0D0D"/>
          <w:sz w:val="18"/>
          <w:szCs w:val="18"/>
        </w:rPr>
        <w:t>no se podrá proporcionar los servicios de traslados de entrada y/o salida, y no serán reembolsables.</w:t>
      </w:r>
    </w:p>
    <w:p>
      <w:pPr>
        <w:pStyle w:val="ListParagraph"/>
        <w:numPr>
          <w:ilvl w:val="0"/>
          <w:numId w:val="4"/>
        </w:numPr>
        <w:spacing w:after="0" w:before="0" w:line="240" w:lineRule="auto"/>
        <w:ind w:hanging="360" w:left="720" w:right="0"/>
        <w:contextualSpacing/>
        <w:jc w:val="both"/>
        <w:rPr>
          <w:rFonts w:ascii="Arial" w:cs="Arial" w:hAnsi="Arial"/>
          <w:color w:val="0D0D0D"/>
          <w:sz w:val="18"/>
          <w:szCs w:val="18"/>
          <w:lang w:eastAsia="es-ES"/>
        </w:rPr>
      </w:pPr>
      <w:r>
        <w:rPr>
          <w:rFonts w:ascii="Arial" w:cs="Arial" w:hAnsi="Arial"/>
          <w:color w:val="0D0D0D"/>
          <w:sz w:val="18"/>
          <w:szCs w:val="18"/>
          <w:lang w:eastAsia="es-ES"/>
        </w:rPr>
        <w:t>En caso de que el vuelo llegue adelantado o atrasado se hará lo posible por dar el traslado con la mayor celeridad posible. El pasajero debe llamar a nuestro número de urgencias en caso no encontrar a nuestro personal esperando, caso contrario no tendrán derecho a reembolso. . En caso de atraso o pérdida de conexión, el pasajero deberá llamar a nuestro número de urgencias para avisar inmediatamente sobre el dicho atraso y en caso de no tener respuesta dejar un mensaje aclarando su nombre, y los detalles del llamado, o el número de vuelo si hay cambio.</w:t>
      </w:r>
    </w:p>
    <w:p>
      <w:pPr>
        <w:pStyle w:val="NoSpacing"/>
        <w:widowControl w:val="false"/>
        <w:numPr>
          <w:ilvl w:val="0"/>
          <w:numId w:val="4"/>
        </w:numPr>
        <w:jc w:val="both"/>
        <w:textAlignment w:val="baseline"/>
        <w:rPr>
          <w:rFonts w:ascii="Arial" w:cs="Arial" w:hAnsi="Arial"/>
          <w:color w:val="0D0D0D"/>
          <w:sz w:val="18"/>
          <w:szCs w:val="18"/>
        </w:rPr>
      </w:pPr>
      <w:r>
        <w:rPr>
          <w:rFonts w:ascii="Arial" w:cs="Arial" w:hAnsi="Arial"/>
          <w:color w:val="0D0D0D"/>
          <w:sz w:val="18"/>
          <w:szCs w:val="18"/>
        </w:rPr>
        <w:t>En caso de que el cliente desista de realizar alguno de los servicios solicitados o contratados, no tendrá derecho a la devolución de las cantidades que hubiera abonado.</w:t>
      </w:r>
    </w:p>
    <w:p>
      <w:pPr>
        <w:pStyle w:val="Normal"/>
        <w:spacing w:after="0" w:before="0" w:line="240" w:lineRule="auto"/>
        <w:rPr>
          <w:rFonts w:ascii="Arial" w:cs="Arial" w:eastAsia="Times New Roman" w:hAnsi="Arial"/>
          <w:color w:val="0D0D0D"/>
          <w:sz w:val="18"/>
          <w:szCs w:val="18"/>
          <w:u w:val="single"/>
          <w:lang w:eastAsia="es-ES"/>
        </w:rPr>
      </w:pPr>
      <w:r>
        <w:rPr>
          <w:rFonts w:ascii="Arial" w:cs="Arial" w:eastAsia="Times New Roman" w:hAnsi="Arial"/>
          <w:color w:val="0D0D0D"/>
          <w:sz w:val="18"/>
          <w:szCs w:val="18"/>
          <w:u w:val="single"/>
          <w:lang w:eastAsia="es-ES"/>
        </w:rPr>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t>AVISO DE PRIVACIDAD:</w:t>
      </w:r>
    </w:p>
    <w:p>
      <w:pPr>
        <w:pStyle w:val="Normal"/>
        <w:spacing w:after="0" w:before="0" w:line="240" w:lineRule="auto"/>
        <w:jc w:val="center"/>
        <w:rPr>
          <w:rFonts w:ascii="Arial" w:cs="Arial" w:eastAsia="Times New Roman" w:hAnsi="Arial"/>
          <w:b/>
          <w:b/>
          <w:color w:val="E36C0A"/>
          <w:sz w:val="18"/>
          <w:szCs w:val="18"/>
          <w:u w:val="single"/>
          <w:lang w:eastAsia="es-ES"/>
        </w:rPr>
      </w:pPr>
      <w:r>
        <w:rPr>
          <w:rFonts w:ascii="Arial" w:cs="Arial" w:eastAsia="Times New Roman" w:hAnsi="Arial"/>
          <w:b/>
          <w:color w:val="E36C0A"/>
          <w:sz w:val="18"/>
          <w:szCs w:val="18"/>
          <w:u w:val="single"/>
          <w:lang w:eastAsia="es-ES"/>
        </w:rPr>
      </w:r>
    </w:p>
    <w:p>
      <w:pPr>
        <w:pStyle w:val="NoSpacing"/>
        <w:widowControl w:val="false"/>
        <w:jc w:val="both"/>
        <w:textAlignment w:val="baseline"/>
        <w:rPr/>
      </w:pPr>
      <w:r>
        <w:rPr>
          <w:rFonts w:ascii="Arial" w:cs="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Style w:val="EnlacedeInternet"/>
            <w:rFonts w:ascii="Arial" w:cs="Arial" w:hAnsi="Arial"/>
            <w:sz w:val="18"/>
            <w:szCs w:val="18"/>
            <w:lang w:val="es-ES"/>
          </w:rPr>
          <w:t>www.tourmundial.mx</w:t>
        </w:r>
      </w:hyperlink>
      <w:r>
        <w:rPr>
          <w:rFonts w:ascii="Arial" w:cs="Arial" w:hAnsi="Arial"/>
          <w:sz w:val="18"/>
          <w:szCs w:val="18"/>
          <w:lang w:val="es-ES"/>
        </w:rPr>
        <w:tab/>
      </w:r>
    </w:p>
    <w:p>
      <w:pPr>
        <w:pStyle w:val="NoSpacing"/>
        <w:widowControl w:val="false"/>
        <w:jc w:val="both"/>
        <w:textAlignment w:val="baseline"/>
        <w:rPr>
          <w:rFonts w:ascii="Arial" w:cs="Arial" w:hAnsi="Arial"/>
          <w:sz w:val="18"/>
          <w:szCs w:val="18"/>
          <w:lang w:val="es-ES"/>
        </w:rPr>
      </w:pPr>
      <w:r>
        <w:rPr>
          <w:rFonts w:ascii="Arial" w:cs="Arial" w:hAnsi="Arial"/>
          <w:sz w:val="18"/>
          <w:szCs w:val="18"/>
          <w:lang w:val="es-ES"/>
        </w:rPr>
      </w:r>
    </w:p>
    <w:p>
      <w:pPr>
        <w:pStyle w:val="NoSpacing"/>
        <w:widowControl w:val="false"/>
        <w:jc w:val="both"/>
        <w:textAlignment w:val="baseline"/>
        <w:rPr>
          <w:rFonts w:ascii="Arial" w:cs="Arial" w:hAnsi="Arial"/>
          <w:color w:val="FF0000"/>
          <w:sz w:val="14"/>
          <w:szCs w:val="18"/>
          <w:lang w:val="es-ES"/>
        </w:rPr>
      </w:pPr>
      <w:r>
        <w:rPr>
          <w:rFonts w:ascii="Arial" w:cs="Arial" w:hAnsi="Arial"/>
          <w:color w:val="FF0000"/>
          <w:sz w:val="14"/>
          <w:szCs w:val="18"/>
          <w:lang w:val="es-ES"/>
        </w:rPr>
      </w:r>
    </w:p>
    <w:p>
      <w:pPr>
        <w:pStyle w:val="NoSpacing"/>
        <w:widowControl w:val="false"/>
        <w:jc w:val="center"/>
        <w:textAlignment w:val="baseline"/>
        <w:rPr>
          <w:rFonts w:ascii="Arial" w:cs="Arial" w:hAnsi="Arial"/>
          <w:b/>
          <w:b/>
          <w:color w:val="E36C0A"/>
          <w:sz w:val="22"/>
          <w:szCs w:val="22"/>
          <w:u w:val="single"/>
          <w:lang w:eastAsia="es-ES" w:val="es-ES_tradnl"/>
        </w:rPr>
      </w:pPr>
      <w:r>
        <w:rPr>
          <w:rFonts w:ascii="Arial" w:cs="Arial" w:hAnsi="Arial"/>
          <w:b/>
          <w:color w:val="E36C0A"/>
          <w:sz w:val="22"/>
          <w:szCs w:val="22"/>
          <w:u w:val="single"/>
          <w:lang w:eastAsia="es-ES" w:val="es-ES_tradnl"/>
        </w:rPr>
        <w:t>VIGENCIA DEL 08 DE FEBRERO 2025 AL 05 DE ABRIL 2025</w:t>
      </w:r>
    </w:p>
    <w:p>
      <w:pPr>
        <w:pStyle w:val="NoSpacing"/>
        <w:widowControl w:val="false"/>
        <w:jc w:val="center"/>
        <w:textAlignment w:val="baseline"/>
        <w:rPr>
          <w:rFonts w:ascii="Arial" w:cs="Arial" w:hAnsi="Arial"/>
          <w:b/>
          <w:b/>
          <w:color w:val="FFFFFF"/>
          <w:sz w:val="22"/>
          <w:szCs w:val="18"/>
          <w:u w:val="single"/>
          <w:shd w:fill="0000FF" w:val="clear"/>
          <w:lang w:eastAsia="es-ES" w:val="es-ES_tradnl"/>
        </w:rPr>
      </w:pPr>
      <w:r>
        <w:rPr>
          <w:rFonts w:ascii="Arial" w:cs="Arial" w:hAnsi="Arial"/>
          <w:b/>
          <w:color w:val="FFFFFF"/>
          <w:sz w:val="22"/>
          <w:szCs w:val="18"/>
          <w:u w:val="single"/>
          <w:shd w:fill="0000FF" w:val="clear"/>
          <w:lang w:eastAsia="es-ES" w:val="es-ES_tradnl"/>
        </w:rPr>
        <w:t>Se requiere de prepago</w:t>
      </w:r>
    </w:p>
    <w:tbl>
      <w:tblPr>
        <w:tblW w:type="dxa" w:w="8637"/>
        <w:jc w:val="center"/>
        <w:tblInd w:type="dxa" w:w="0"/>
        <w:tblLayout w:type="fixed"/>
        <w:tblCellMar>
          <w:top w:type="dxa" w:w="0"/>
          <w:left w:type="dxa" w:w="108"/>
          <w:bottom w:type="dxa" w:w="0"/>
          <w:right w:type="dxa" w:w="108"/>
        </w:tblCellMar>
      </w:tblPr>
      <w:tblGrid>
        <w:gridCol w:w="8637"/>
      </w:tblGrid>
      <w:tr>
        <w:trPr>
          <w:trHeight w:hRule="atLeast" w:val="151"/>
        </w:trPr>
        <w:tc>
          <w:tcPr>
            <w:tcW w:type="dxa" w:w="8637"/>
            <w:tcBorders>
              <w:top w:color="F9B074" w:space="0" w:sz="8" w:val="single"/>
              <w:left w:color="F9B074" w:space="0" w:sz="8" w:val="single"/>
              <w:bottom w:color="F9B074" w:space="0" w:sz="8" w:val="single"/>
              <w:right w:color="F9B074" w:space="0" w:sz="8" w:val="single"/>
            </w:tcBorders>
            <w:shd w:fill="F79646" w:val="clear"/>
          </w:tcPr>
          <w:p>
            <w:pPr>
              <w:pStyle w:val="NoSpacing"/>
              <w:widowControl w:val="false"/>
              <w:suppressAutoHyphens w:val="true"/>
              <w:spacing w:after="0" w:before="0"/>
              <w:jc w:val="center"/>
              <w:textAlignment w:val="baseline"/>
              <w:rPr>
                <w:rFonts w:ascii="Arial" w:cs="Arial" w:hAnsi="Arial"/>
                <w:b/>
                <w:b/>
                <w:bCs/>
                <w:color w:val="auto"/>
                <w:kern w:val="0"/>
                <w:sz w:val="18"/>
                <w:szCs w:val="18"/>
                <w:u w:val="single"/>
                <w:lang w:bidi="ar-SA" w:eastAsia="es-ES" w:val="es-ES_tradnl"/>
              </w:rPr>
            </w:pPr>
            <w:r>
              <w:rPr>
                <w:rFonts w:ascii="Arial" w:cs="Arial" w:hAnsi="Arial"/>
                <w:b/>
                <w:bCs/>
                <w:color w:val="auto"/>
                <w:kern w:val="0"/>
                <w:sz w:val="18"/>
                <w:szCs w:val="18"/>
                <w:u w:val="single"/>
                <w:lang w:bidi="ar-SA" w:eastAsia="es-ES" w:val="es-ES_tradnl"/>
              </w:rPr>
              <w:t>POLÍTICAS DE CANCELACIÓN Y/O CAMBIOS</w:t>
            </w:r>
          </w:p>
        </w:tc>
      </w:tr>
      <w:tr>
        <w:trPr>
          <w:trHeight w:hRule="atLeast" w:val="46"/>
        </w:trPr>
        <w:tc>
          <w:tcPr>
            <w:tcW w:type="dxa" w:w="8637"/>
            <w:tcBorders>
              <w:left w:color="F9B074" w:space="0" w:sz="8" w:val="single"/>
              <w:bottom w:color="F9B074" w:space="0" w:sz="8" w:val="single"/>
              <w:right w:color="F9B074" w:space="0" w:sz="8" w:val="single"/>
            </w:tcBorders>
            <w:shd w:fill="FDE4D0" w:val="clear"/>
          </w:tcPr>
          <w:p>
            <w:pPr>
              <w:pStyle w:val="NoSpacing"/>
              <w:widowControl w:val="false"/>
              <w:numPr>
                <w:ilvl w:val="0"/>
                <w:numId w:val="6"/>
              </w:numPr>
              <w:suppressAutoHyphens w:val="true"/>
              <w:spacing w:after="0" w:before="0"/>
              <w:jc w:val="left"/>
              <w:textAlignment w:val="baseline"/>
              <w:rPr>
                <w:rFonts w:ascii="Arial" w:cs="Arial" w:hAnsi="Arial"/>
                <w:b/>
                <w:b/>
                <w:bCs/>
                <w:kern w:val="0"/>
                <w:sz w:val="18"/>
                <w:szCs w:val="18"/>
                <w:lang w:bidi="ar-SA" w:eastAsia="es-ES" w:val="es-ES_tradnl"/>
              </w:rPr>
            </w:pPr>
            <w:r>
              <w:rPr>
                <w:rFonts w:ascii="Arial" w:cs="Arial" w:hAnsi="Arial"/>
                <w:b/>
                <w:bCs/>
                <w:kern w:val="0"/>
                <w:sz w:val="18"/>
                <w:szCs w:val="18"/>
                <w:lang w:bidi="ar-SA" w:eastAsia="es-ES" w:val="es-ES_tradnl"/>
              </w:rPr>
              <w:t>Cuando se reserve  debe de realizar un abono de 500 USD  por pax</w:t>
            </w:r>
          </w:p>
          <w:p>
            <w:pPr>
              <w:pStyle w:val="NoSpacing"/>
              <w:widowControl w:val="false"/>
              <w:numPr>
                <w:ilvl w:val="0"/>
                <w:numId w:val="2"/>
              </w:numPr>
              <w:suppressAutoHyphens w:val="true"/>
              <w:spacing w:after="0" w:before="0"/>
              <w:jc w:val="left"/>
              <w:textAlignment w:val="baseline"/>
              <w:rPr>
                <w:rFonts w:ascii="Arial" w:cs="Arial" w:hAnsi="Arial"/>
                <w:b/>
                <w:b/>
                <w:bCs/>
                <w:kern w:val="0"/>
                <w:sz w:val="18"/>
                <w:szCs w:val="18"/>
                <w:lang w:bidi="ar-SA" w:eastAsia="es-ES" w:val="es-ES_tradnl"/>
              </w:rPr>
            </w:pPr>
            <w:r>
              <w:rPr>
                <w:rFonts w:ascii="Arial" w:cs="Arial" w:hAnsi="Arial"/>
                <w:b/>
                <w:bCs/>
                <w:kern w:val="0"/>
                <w:sz w:val="18"/>
                <w:szCs w:val="18"/>
                <w:lang w:bidi="ar-SA" w:eastAsia="es-ES" w:val="es-ES_tradnl"/>
              </w:rPr>
              <w:t>Entre 47 y 45 días antes de la fecha de salida del pasajero: 25% del total de la reservación por pasajero.</w:t>
            </w:r>
          </w:p>
          <w:p>
            <w:pPr>
              <w:pStyle w:val="NoSpacing"/>
              <w:widowControl w:val="false"/>
              <w:numPr>
                <w:ilvl w:val="0"/>
                <w:numId w:val="2"/>
              </w:numPr>
              <w:suppressAutoHyphens w:val="true"/>
              <w:spacing w:after="0" w:before="0"/>
              <w:jc w:val="left"/>
              <w:textAlignment w:val="baseline"/>
              <w:rPr>
                <w:rFonts w:ascii="Arial" w:cs="Arial" w:hAnsi="Arial"/>
                <w:b/>
                <w:b/>
                <w:bCs/>
                <w:kern w:val="0"/>
                <w:sz w:val="18"/>
                <w:szCs w:val="18"/>
                <w:lang w:bidi="ar-SA" w:eastAsia="es-ES" w:val="es-ES_tradnl"/>
              </w:rPr>
            </w:pPr>
            <w:r>
              <w:rPr>
                <w:rFonts w:ascii="Arial" w:cs="Arial" w:hAnsi="Arial"/>
                <w:b/>
                <w:bCs/>
                <w:kern w:val="0"/>
                <w:sz w:val="18"/>
                <w:szCs w:val="18"/>
                <w:lang w:bidi="ar-SA" w:eastAsia="es-ES" w:val="es-ES_tradnl"/>
              </w:rPr>
              <w:t>Entre 44 y 30 días antes de la fecha de salida del pasajero: 50% del total de la reservación por pasajero.</w:t>
            </w:r>
          </w:p>
          <w:p>
            <w:pPr>
              <w:pStyle w:val="NoSpacing"/>
              <w:widowControl w:val="false"/>
              <w:numPr>
                <w:ilvl w:val="0"/>
                <w:numId w:val="2"/>
              </w:numPr>
              <w:suppressAutoHyphens w:val="true"/>
              <w:spacing w:after="0" w:before="0"/>
              <w:jc w:val="left"/>
              <w:textAlignment w:val="baseline"/>
              <w:rPr>
                <w:rFonts w:ascii="Arial" w:cs="Arial" w:hAnsi="Arial"/>
                <w:b/>
                <w:b/>
                <w:bCs/>
                <w:kern w:val="0"/>
                <w:sz w:val="18"/>
                <w:szCs w:val="18"/>
                <w:lang w:bidi="ar-SA" w:eastAsia="es-ES" w:val="es-ES_tradnl"/>
              </w:rPr>
            </w:pPr>
            <w:r>
              <w:rPr>
                <w:rFonts w:ascii="Arial" w:cs="Arial" w:hAnsi="Arial"/>
                <w:b/>
                <w:bCs/>
                <w:kern w:val="0"/>
                <w:sz w:val="18"/>
                <w:szCs w:val="18"/>
                <w:lang w:bidi="ar-SA" w:eastAsia="es-ES" w:val="es-ES_tradnl"/>
              </w:rPr>
              <w:t>Entre 29 y 15 días antes de la fecha de salida del pasajero: 80% del total de la reservación</w:t>
            </w:r>
          </w:p>
          <w:p>
            <w:pPr>
              <w:pStyle w:val="NoSpacing"/>
              <w:widowControl w:val="false"/>
              <w:numPr>
                <w:ilvl w:val="0"/>
                <w:numId w:val="2"/>
              </w:numPr>
              <w:suppressAutoHyphens w:val="true"/>
              <w:spacing w:after="0" w:before="0"/>
              <w:jc w:val="left"/>
              <w:textAlignment w:val="baseline"/>
              <w:rPr>
                <w:rFonts w:ascii="Arial" w:cs="Arial" w:hAnsi="Arial"/>
                <w:b/>
                <w:b/>
                <w:bCs/>
                <w:kern w:val="0"/>
                <w:sz w:val="18"/>
                <w:szCs w:val="18"/>
                <w:lang w:bidi="ar-SA" w:eastAsia="es-ES" w:val="es-ES_tradnl"/>
              </w:rPr>
            </w:pPr>
            <w:r>
              <w:rPr>
                <w:rFonts w:ascii="Arial" w:cs="Arial" w:hAnsi="Arial"/>
                <w:b/>
                <w:bCs/>
                <w:kern w:val="0"/>
                <w:sz w:val="18"/>
                <w:szCs w:val="18"/>
                <w:lang w:bidi="ar-SA" w:eastAsia="es-ES" w:val="es-ES_tradnl"/>
              </w:rPr>
              <w:t>14 días antes de la llegada: 100% del total de la reservación por pasajero.</w:t>
            </w:r>
          </w:p>
          <w:p>
            <w:pPr>
              <w:pStyle w:val="NoSpacing"/>
              <w:widowControl w:val="false"/>
              <w:numPr>
                <w:ilvl w:val="0"/>
                <w:numId w:val="2"/>
              </w:numPr>
              <w:suppressAutoHyphens w:val="true"/>
              <w:spacing w:after="0" w:before="0"/>
              <w:jc w:val="left"/>
              <w:textAlignment w:val="baseline"/>
              <w:rPr>
                <w:rFonts w:ascii="Arial" w:cs="Arial" w:hAnsi="Arial"/>
                <w:b/>
                <w:b/>
                <w:bCs/>
                <w:kern w:val="0"/>
                <w:sz w:val="18"/>
                <w:szCs w:val="18"/>
                <w:lang w:bidi="ar-SA" w:eastAsia="es-ES" w:val="es-ES"/>
              </w:rPr>
            </w:pPr>
            <w:r>
              <w:rPr>
                <w:rFonts w:ascii="Arial" w:cs="Arial" w:hAnsi="Arial"/>
                <w:b/>
                <w:bCs/>
                <w:kern w:val="0"/>
                <w:sz w:val="18"/>
                <w:szCs w:val="18"/>
                <w:lang w:bidi="ar-SA" w:eastAsia="es-ES" w:val="es-ES"/>
              </w:rPr>
              <w:t>No Show: 100% del total de la reservación por pasajero</w:t>
            </w:r>
          </w:p>
          <w:p>
            <w:pPr>
              <w:pStyle w:val="NoSpacing"/>
              <w:widowControl w:val="false"/>
              <w:numPr>
                <w:ilvl w:val="0"/>
                <w:numId w:val="2"/>
              </w:numPr>
              <w:suppressAutoHyphens w:val="true"/>
              <w:spacing w:after="0" w:before="0"/>
              <w:jc w:val="left"/>
              <w:textAlignment w:val="baseline"/>
              <w:rPr>
                <w:rFonts w:ascii="Arial" w:cs="Arial" w:hAnsi="Arial"/>
                <w:b/>
                <w:b/>
                <w:bCs/>
                <w:kern w:val="0"/>
                <w:sz w:val="18"/>
                <w:szCs w:val="18"/>
                <w:lang w:bidi="ar-SA" w:eastAsia="es-ES" w:val="es-ES_tradnl"/>
              </w:rPr>
            </w:pPr>
            <w:r>
              <w:rPr>
                <w:rFonts w:ascii="Arial" w:cs="Arial" w:hAnsi="Arial"/>
                <w:b/>
                <w:bCs/>
                <w:kern w:val="0"/>
                <w:sz w:val="18"/>
                <w:szCs w:val="18"/>
                <w:lang w:bidi="ar-SA" w:eastAsia="es-ES" w:val="es-ES_tradnl"/>
              </w:rPr>
              <w:t>Consulte políticas sobre cambios.</w:t>
            </w:r>
          </w:p>
        </w:tc>
      </w:tr>
    </w:tbl>
    <w:p>
      <w:pPr>
        <w:pStyle w:val="NoSpacing"/>
        <w:widowControl w:val="false"/>
        <w:jc w:val="center"/>
        <w:textAlignment w:val="baseline"/>
        <w:rPr>
          <w:rFonts w:ascii="Arial" w:cs="Arial" w:hAnsi="Arial"/>
          <w:b/>
          <w:b/>
          <w:sz w:val="18"/>
          <w:szCs w:val="18"/>
          <w:u w:val="single"/>
          <w:lang w:eastAsia="es-ES" w:val="es-ES_tradnl"/>
        </w:rPr>
      </w:pPr>
      <w:r>
        <w:rPr>
          <w:rFonts w:ascii="Arial" w:cs="Arial" w:hAnsi="Arial"/>
          <w:b/>
          <w:sz w:val="18"/>
          <w:szCs w:val="18"/>
          <w:u w:val="single"/>
          <w:lang w:eastAsia="es-ES" w:val="es-ES_tradnl"/>
        </w:rPr>
        <w:t>El presente documento es de carácter informativo, más no una confirmación.</w:t>
      </w:r>
    </w:p>
    <w:sectPr>
      <w:headerReference r:id="rId6" w:type="default"/>
      <w:footerReference r:id="rId7" w:type="default"/>
      <w:type w:val="nextPage"/>
      <w:pgSz w:h="16838" w:w="11906"/>
      <w:pgMar w:bottom="1440" w:footer="709" w:gutter="0" w:header="709" w:left="1080" w:right="1080" w:top="1440"/>
      <w:pgNumType w:fmt="decimal"/>
      <w:formProt w:val="false"/>
      <w:textDirection w:val="lrTb"/>
      <w:docGrid w:charSpace="4096" w:linePitch="360" w:type="default"/>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Proxima Nova Alt Lt">
    <w:charset w:val="00"/>
    <w:family w:val="roman"/>
    <w:pitch w:val="variable"/>
  </w:font>
  <w:font w:name="Lucida Sans Unicode">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w="http://schemas.openxmlformats.org/wordprocessingml/2006/main"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p>
    <w:pPr>
      <w:pStyle w:val="Cabecera"/>
      <w:rPr/>
    </w:pPr>
    <w:r>
      <w:rPr/>
      <mc:AlternateContent>
        <mc:Choice Requires="wps">
          <w:drawing>
            <wp:anchor allowOverlap="1" behindDoc="1" distB="12700" distL="13335" distR="12065" distT="12700" layoutInCell="0" locked="0" relativeHeight="5" simplePos="0">
              <wp:simplePos x="0" y="0"/>
              <wp:positionH relativeFrom="column">
                <wp:posOffset>-1257300</wp:posOffset>
              </wp:positionH>
              <wp:positionV relativeFrom="paragraph">
                <wp:posOffset>-612140</wp:posOffset>
              </wp:positionV>
              <wp:extent cx="8353425" cy="1047750"/>
              <wp:effectExtent b="12700" l="13335" r="12065" t="12700"/>
              <wp:wrapNone/>
              <wp:docPr id="6" name="3 Rectángulo"/>
              <a:graphic xmlns:a="http://schemas.openxmlformats.org/drawingml/2006/main">
                <a:graphicData uri="http://schemas.microsoft.com/office/word/2010/wordprocessingShape">
                  <wps:wsp>
                    <wps:cNvSpPr/>
                    <wps:spPr>
                      <a:xfrm>
                        <a:off x="0" y="0"/>
                        <a:ext cx="8353440" cy="1047600"/>
                      </a:xfrm>
                      <a:prstGeom prst="rect">
                        <a:avLst/>
                      </a:prstGeom>
                      <a:solidFill>
                        <a:srgbClr val="808080">
                          <a:alpha val="47000"/>
                        </a:srgbClr>
                      </a:solidFill>
                      <a:ln w="25560">
                        <a:solidFill>
                          <a:srgbClr val="bfbfbf"/>
                        </a:solidFill>
                        <a:round/>
                      </a:ln>
                    </wps:spPr>
                    <wps:style>
                      <a:lnRef idx="0"/>
                      <a:fillRef idx="0"/>
                      <a:effectRef idx="0"/>
                      <a:fontRef idx="minor"/>
                    </wps:style>
                    <wps:bodyPr/>
                  </wps:wsp>
                </a:graphicData>
              </a:graphic>
            </wp:anchor>
          </w:drawing>
        </mc:Choice>
      </mc:AlternateContent>
      <w:drawing>
        <wp:anchor allowOverlap="1" behindDoc="1" distB="0" distL="0" distR="114300" distT="0" layoutInCell="0" locked="0" relativeHeight="9" simplePos="0">
          <wp:simplePos x="0" y="0"/>
          <wp:positionH relativeFrom="margin">
            <wp:align>left</wp:align>
          </wp:positionH>
          <wp:positionV relativeFrom="paragraph">
            <wp:posOffset>-220980</wp:posOffset>
          </wp:positionV>
          <wp:extent cx="1971675" cy="475615"/>
          <wp:effectExtent b="0" l="0" r="0" t="0"/>
          <wp:wrapSquare wrapText="bothSides"/>
          <wp:docPr desc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7" name="0 Imagen"/>
                  <pic:cNvPicPr>
                    <a:picLocks noChangeArrowheads="1" noChangeAspect="1"/>
                  </pic:cNvPicPr>
                </pic:nvPicPr>
                <pic:blipFill>
                  <a:blip r:embed="rId1"/>
                  <a:stretch>
                    <a:fillRect/>
                  </a:stretch>
                </pic:blipFill>
                <pic:spPr bwMode="auto">
                  <a:xfrm>
                    <a:off x="0" y="0"/>
                    <a:ext cx="1971675" cy="4756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bidi="" w:eastAsia=""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es-ES" w:eastAsia="en-US" w:bidi="ar-SA"/>
    </w:rPr>
  </w:style>
  <w:style w:type="paragraph" w:styleId="Ttulo3">
    <w:name w:val="Heading 3"/>
    <w:basedOn w:val="Ttulo"/>
    <w:next w:val="Cuerpodetexto"/>
    <w:qFormat/>
    <w:pPr>
      <w:numPr>
        <w:ilvl w:val="0"/>
        <w:numId w:val="0"/>
      </w:num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SinespaciadoCar">
    <w:name w:val="Sin espaciado Car"/>
    <w:link w:val="NoSpacing"/>
    <w:qFormat/>
    <w:rPr>
      <w:rFonts w:ascii="Times New Roman" w:hAnsi="Times New Roman" w:eastAsia="Times New Roman" w:cs="Times New Roman"/>
      <w:sz w:val="24"/>
      <w:szCs w:val="24"/>
      <w:lang w:val="en-US"/>
    </w:rPr>
  </w:style>
  <w:style w:type="character" w:styleId="PiedepginaCar">
    <w:name w:val="Pie de página Car"/>
    <w:basedOn w:val="DefaultParagraphFont"/>
    <w:qFormat/>
    <w:rPr>
      <w:lang w:val="es-ES"/>
    </w:rPr>
  </w:style>
  <w:style w:type="character" w:styleId="EnlacedeInternet">
    <w:name w:val="Enlace de Internet"/>
    <w:basedOn w:val="DefaultParagraphFont"/>
    <w:rPr>
      <w:color w:val="0000FF"/>
      <w:u w:val="single"/>
    </w:rPr>
  </w:style>
  <w:style w:type="character" w:styleId="EncabezadoCar">
    <w:name w:val="Encabezado Car"/>
    <w:basedOn w:val="DefaultParagraphFont"/>
    <w:qFormat/>
    <w:rPr>
      <w:lang w:val="es-ES"/>
    </w:rPr>
  </w:style>
  <w:style w:type="character" w:styleId="EnlacedeInternetvisitado">
    <w:name w:val="Enlace de Internet visitado"/>
    <w:basedOn w:val="DefaultParagraphFont"/>
    <w:rPr>
      <w:color w:val="800080"/>
      <w:u w:val="single"/>
    </w:rPr>
  </w:style>
  <w:style w:type="character" w:styleId="Textoindependiente2Car">
    <w:name w:val="Texto independiente 2 Car"/>
    <w:basedOn w:val="DefaultParagraphFont"/>
    <w:link w:val="BodyText2"/>
    <w:qFormat/>
    <w:rPr>
      <w:rFonts w:ascii="Times New Roman" w:hAnsi="Times New Roman" w:eastAsia="SimSun" w:cs="Times New Roman"/>
      <w:sz w:val="20"/>
      <w:szCs w:val="20"/>
      <w:lang w:val="en-CA" w:eastAsia="en-CA"/>
    </w:rPr>
  </w:style>
  <w:style w:type="character" w:styleId="TextodegloboCar">
    <w:name w:val="Texto de globo Car"/>
    <w:basedOn w:val="DefaultParagraphFont"/>
    <w:link w:val="BalloonText"/>
    <w:qFormat/>
    <w:rPr>
      <w:rFonts w:ascii="Tahoma" w:hAnsi="Tahoma" w:cs="Tahoma"/>
      <w:sz w:val="16"/>
      <w:szCs w:val="16"/>
      <w:lang w:val="es-ES"/>
    </w:rPr>
  </w:style>
  <w:style w:type="character" w:styleId="Normaltextrun">
    <w:name w:val="normaltextrun"/>
    <w:basedOn w:val="DefaultParagraphFont"/>
    <w:qFormat/>
    <w:rPr/>
  </w:style>
  <w:style w:type="character" w:styleId="Tabchar">
    <w:name w:val="tabchar"/>
    <w:basedOn w:val="DefaultParagraphFont"/>
    <w:qFormat/>
    <w:rPr/>
  </w:style>
  <w:style w:type="character" w:styleId="Eop">
    <w:name w:val="eop"/>
    <w:basedOn w:val="DefaultParagraphFont"/>
    <w:qFormat/>
    <w:rPr/>
  </w:style>
  <w:style w:type="character" w:styleId="Strong">
    <w:name w:val="Strong"/>
    <w:basedOn w:val="DefaultParagraphFont"/>
    <w:qFormat/>
    <w:rPr>
      <w:b/>
      <w:bCs/>
    </w:rPr>
  </w:style>
  <w:style w:type="character" w:styleId="Vietas">
    <w:name w:val="Viñetas"/>
    <w:qFormat/>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BodyText2">
    <w:name w:val="Body Text 2"/>
    <w:basedOn w:val="Normal"/>
    <w:link w:val="Textoindependiente2Car"/>
    <w:qFormat/>
    <w:pPr>
      <w:spacing w:lineRule="auto" w:line="480" w:before="0" w:after="120"/>
    </w:pPr>
    <w:rPr>
      <w:rFonts w:ascii="Times New Roman" w:hAnsi="Times New Roman" w:eastAsia="SimSun" w:cs="Times New Roman"/>
      <w:sz w:val="20"/>
      <w:szCs w:val="20"/>
      <w:lang w:val="en-CA" w:eastAsia="en-CA"/>
    </w:rPr>
  </w:style>
  <w:style w:type="paragraph" w:styleId="BalloonText">
    <w:name w:val="Balloon Text"/>
    <w:basedOn w:val="Normal"/>
    <w:link w:val="TextodegloboCar"/>
    <w:qFormat/>
    <w:pPr>
      <w:spacing w:lineRule="auto" w:line="240" w:before="0" w:after="0"/>
    </w:pPr>
    <w:rPr>
      <w:rFonts w:ascii="Tahoma" w:hAnsi="Tahoma" w:cs="Tahoma"/>
      <w:sz w:val="16"/>
      <w:szCs w:val="16"/>
    </w:rPr>
  </w:style>
  <w:style w:type="paragraph" w:styleId="Paragraph">
    <w:name w:val="paragraph"/>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s-ES"/>
    </w:rPr>
  </w:style>
  <w:style w:type="paragraph" w:styleId="Contenidodelmarco">
    <w:name w:val="Contenido del marco"/>
    <w:basedOn w:val="Normal"/>
    <w:qFormat/>
    <w:pPr/>
    <w:rPr/>
  </w:style>
  <w:style w:type="paragraph" w:styleId="Default">
    <w:name w:val="Default"/>
    <w:qFormat/>
    <w:pPr>
      <w:widowControl/>
      <w:suppressAutoHyphens w:val="true"/>
      <w:overflowPunct w:val="false"/>
      <w:bidi w:val="0"/>
      <w:spacing w:lineRule="auto" w:line="276" w:before="0" w:after="200"/>
      <w:jc w:val="left"/>
    </w:pPr>
    <w:rPr>
      <w:rFonts w:ascii="Arial" w:hAnsi="Arial" w:eastAsia="Calibri" w:cs="Tahoma"/>
      <w:color w:val="000000"/>
      <w:kern w:val="0"/>
      <w:sz w:val="24"/>
      <w:szCs w:val="22"/>
      <w:lang w:val="es-MX" w:eastAsia="en-US" w:bidi="ar-SA"/>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standalone="no" ?><Relationships xmlns="http://schemas.openxmlformats.org/package/2006/relationships"><Relationship Id="rId1" Target="styles.xml" Type="http://schemas.openxmlformats.org/officeDocument/2006/relationships/styles"/><Relationship Id="rId2" Target="media/image1.jpeg" Type="http://schemas.openxmlformats.org/officeDocument/2006/relationships/image"/><Relationship Id="rId3" Target="media/image2.jpeg" Type="http://schemas.openxmlformats.org/officeDocument/2006/relationships/image"/><Relationship Id="rId4" Target="media/image3.jpeg" Type="http://schemas.openxmlformats.org/officeDocument/2006/relationships/image"/><Relationship Id="rId5" Target="http://www.tourmundial.mx/" TargetMode="External" Type="http://schemas.openxmlformats.org/officeDocument/2006/relationships/hyperlink"/><Relationship Id="rId6" Target="header1.xml" Type="http://schemas.openxmlformats.org/officeDocument/2006/relationships/header"/><Relationship Id="rId7" Target="footer1.xml" Type="http://schemas.openxmlformats.org/officeDocument/2006/relationships/footer"/><Relationship Id="rId8" Target="numbering.xml" Type="http://schemas.openxmlformats.org/officeDocument/2006/relationships/numbering"/><Relationship Id="rId9" Target="fontTable.xml" Type="http://schemas.openxmlformats.org/officeDocument/2006/relationships/fontTable"/><Relationship Id="rId10" Target="settings.xml" Type="http://schemas.openxmlformats.org/officeDocument/2006/relationships/settings"/>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docProps/app.xml><?xml version="1.0" encoding="utf-8"?>
<Properties xmlns="http://schemas.openxmlformats.org/officeDocument/2006/extended-properties" xmlns:vt="http://schemas.openxmlformats.org/officeDocument/2006/docPropsVTypes">
  <Template>Normal</Template>
  <TotalTime>664</TotalTime>
  <Application>LibreOffice/7.3.5.2$Windows_X86_64 LibreOffice_project/184fe81b8c8c30d8b5082578aee2fed2ea847c01</Application>
  <AppVersion>15.0000</AppVersion>
  <Pages>4</Pages>
  <Words>1659</Words>
  <Characters>8448</Characters>
  <CharactersWithSpaces>9987</CharactersWithSpaces>
  <Paragraphs>124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2024-09-17T21:31:00Z</dcterms:created>
  <dc:creator>V2784160</dc:creator>
  <dc:description/>
  <dc:language>es-MX</dc:language>
  <cp:lastModifiedBy/>
  <cp:lastPrinted>2023-05-09T02:06:00Z</cp:lastPrinted>
  <dcterms:modified xsi:type="dcterms:W3CDTF">2024-09-28T16:15:09Z</dcterms:modified>
  <cp:revision>77</cp:revision>
  <dc:subject/>
  <dc:title>Montréal &amp; Tremblant Jet-Set / FIT VENTA LIBRE</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0x010100AB0AC74C48B951469383360FDD8D26D3</vt:lpwstr>
  </property>
  <property fmtid="{D5CDD505-2E9C-101B-9397-08002B2CF9AE}" name="GrammarlyDocumentId" pid="3">
    <vt:lpwstr>c2a6f89eaf1289d10760fec9cfed75cfbf238b5f4df97194612c40f629556242</vt:lpwstr>
  </property>
  <property fmtid="{D5CDD505-2E9C-101B-9397-08002B2CF9AE}" name="MediaServiceImageTags" pid="4">
    <vt:lpwstr/>
  </property>
  <property fmtid="{D5CDD505-2E9C-101B-9397-08002B2CF9AE}" name="NXPowerLiteLastOptimized" pid="5">
    <vt:lpwstr>49770</vt:lpwstr>
  </property>
  <property fmtid="{D5CDD505-2E9C-101B-9397-08002B2CF9AE}" name="NXPowerLiteSettings" pid="6">
    <vt:lpwstr>C7000400038000</vt:lpwstr>
  </property>
  <property fmtid="{D5CDD505-2E9C-101B-9397-08002B2CF9AE}" name="NXPowerLiteVersion" pid="7">
    <vt:lpwstr>S10.2.0</vt:lpwstr>
  </property>
</Properties>
</file>