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51"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51"/>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651"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b w:val="false"/>
                <w:b w:val="false"/>
                <w:bCs w:val="false"/>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AVENTURA POR LOS VIÑEDOS DE SANTIAGO</w:t>
            </w:r>
          </w:p>
        </w:tc>
      </w:tr>
    </w:tbl>
    <w:p>
      <w:pPr>
        <w:pStyle w:val="Normal"/>
        <w:spacing w:lineRule="auto" w:line="240" w:before="0" w:after="0"/>
        <w:jc w:val="both"/>
        <w:rPr>
          <w:sz w:val="2"/>
          <w:szCs w:val="2"/>
        </w:rPr>
      </w:pPr>
      <w:r>
        <w:rPr>
          <w:sz w:val="2"/>
          <w:szCs w:val="2"/>
        </w:rPr>
      </w:r>
    </w:p>
    <w:tbl>
      <w:tblPr>
        <w:tblpPr w:bottomFromText="0" w:horzAnchor="margin" w:leftFromText="141" w:rightFromText="141" w:tblpX="0" w:tblpY="52" w:topFromText="0" w:vertAnchor="text"/>
        <w:tblW w:w="9776"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1484"/>
        <w:gridCol w:w="8291"/>
      </w:tblGrid>
      <w:tr>
        <w:trPr>
          <w:trHeight w:val="232" w:hRule="atLeast"/>
        </w:trPr>
        <w:tc>
          <w:tcPr>
            <w:tcW w:w="1484" w:type="dxa"/>
            <w:tcBorders>
              <w:top w:val="single" w:sz="4" w:space="0" w:color="E36C0A"/>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91"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cs="Arial"/>
                <w:b/>
                <w:b/>
                <w:bCs/>
                <w:color w:val="000000" w:themeColor="text1"/>
                <w:sz w:val="18"/>
                <w:szCs w:val="18"/>
              </w:rPr>
            </w:pPr>
            <w:r>
              <w:rPr>
                <w:rFonts w:cs="Arial" w:ascii="Arial" w:hAnsi="Arial"/>
                <w:b/>
                <w:bCs/>
                <w:sz w:val="18"/>
                <w:szCs w:val="18"/>
              </w:rPr>
              <w:t>Santiago</w:t>
            </w:r>
          </w:p>
        </w:tc>
      </w:tr>
      <w:tr>
        <w:trPr>
          <w:trHeight w:val="232" w:hRule="atLeast"/>
        </w:trPr>
        <w:tc>
          <w:tcPr>
            <w:tcW w:w="1484"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91"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08 de enero al 10 de diciembre de 2025 (algunas fechas no operan)</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*PVS: Tarifa para Pasajero Viajando Solo, consultar suplementos.</w:t>
            </w:r>
          </w:p>
        </w:tc>
      </w:tr>
      <w:tr>
        <w:trPr>
          <w:trHeight w:val="232" w:hRule="atLeast"/>
        </w:trPr>
        <w:tc>
          <w:tcPr>
            <w:tcW w:w="1484"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91"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06 días / 05 noches</w:t>
            </w:r>
          </w:p>
        </w:tc>
      </w:tr>
      <w:tr>
        <w:trPr>
          <w:trHeight w:val="232" w:hRule="atLeast"/>
        </w:trPr>
        <w:tc>
          <w:tcPr>
            <w:tcW w:w="1484"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91"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05 desayunos y 04 almuerzo</w:t>
            </w:r>
          </w:p>
        </w:tc>
      </w:tr>
    </w:tbl>
    <w:p>
      <w:pPr>
        <w:pStyle w:val="Normal"/>
        <w:spacing w:lineRule="auto" w:line="240" w:before="0" w:after="0"/>
        <w:rPr>
          <w:sz w:val="8"/>
          <w:szCs w:val="8"/>
        </w:rPr>
      </w:pPr>
      <w:r>
        <w:rPr>
          <w:sz w:val="8"/>
          <w:szCs w:val="8"/>
        </w:rPr>
        <w:drawing>
          <wp:anchor behindDoc="0" distT="0" distB="0" distL="0" distR="0" simplePos="0" locked="0" layoutInCell="0" allowOverlap="1" relativeHeight="8">
            <wp:simplePos x="0" y="0"/>
            <wp:positionH relativeFrom="column">
              <wp:posOffset>3175</wp:posOffset>
            </wp:positionH>
            <wp:positionV relativeFrom="paragraph">
              <wp:posOffset>32385</wp:posOffset>
            </wp:positionV>
            <wp:extent cx="1960245" cy="119570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960245" cy="1195705"/>
                    </a:xfrm>
                    <a:prstGeom prst="rect">
                      <a:avLst/>
                    </a:prstGeom>
                  </pic:spPr>
                </pic:pic>
              </a:graphicData>
            </a:graphic>
          </wp:anchor>
        </w:drawing>
        <w:drawing>
          <wp:anchor behindDoc="0" distT="0" distB="0" distL="0" distR="0" simplePos="0" locked="0" layoutInCell="0" allowOverlap="1" relativeHeight="9">
            <wp:simplePos x="0" y="0"/>
            <wp:positionH relativeFrom="column">
              <wp:posOffset>4189095</wp:posOffset>
            </wp:positionH>
            <wp:positionV relativeFrom="paragraph">
              <wp:posOffset>20955</wp:posOffset>
            </wp:positionV>
            <wp:extent cx="2052955" cy="1184275"/>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2052955" cy="1184275"/>
                    </a:xfrm>
                    <a:prstGeom prst="rect">
                      <a:avLst/>
                    </a:prstGeom>
                  </pic:spPr>
                </pic:pic>
              </a:graphicData>
            </a:graphic>
          </wp:anchor>
        </w:drawing>
        <w:drawing>
          <wp:anchor behindDoc="0" distT="0" distB="0" distL="0" distR="0" simplePos="0" locked="0" layoutInCell="0" allowOverlap="1" relativeHeight="10">
            <wp:simplePos x="0" y="0"/>
            <wp:positionH relativeFrom="column">
              <wp:posOffset>2200275</wp:posOffset>
            </wp:positionH>
            <wp:positionV relativeFrom="paragraph">
              <wp:posOffset>32385</wp:posOffset>
            </wp:positionV>
            <wp:extent cx="1810385" cy="1160780"/>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tretch>
                      <a:fillRect/>
                    </a:stretch>
                  </pic:blipFill>
                  <pic:spPr bwMode="auto">
                    <a:xfrm>
                      <a:off x="0" y="0"/>
                      <a:ext cx="1810385" cy="116078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r>
        <w:rPr/>
        <w:t xml:space="preserve"> </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Santiago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Llegada a Santiago. Recepción en aeropuerto y traslado al hotel seleccionado. Alojamiento.</w:t>
      </w:r>
    </w:p>
    <w:p>
      <w:pPr>
        <w:pStyle w:val="Normal"/>
        <w:spacing w:lineRule="auto" w:line="240" w:before="0" w:after="0"/>
        <w:jc w:val="both"/>
        <w:rPr>
          <w:i/>
          <w:i/>
          <w:iCs/>
          <w:color w:val="666666"/>
        </w:rPr>
      </w:pPr>
      <w:r>
        <w:rPr>
          <w:rFonts w:cs="Arial" w:ascii="Arial" w:hAnsi="Arial"/>
          <w:i/>
          <w:iCs/>
          <w:color w:val="666666"/>
          <w:sz w:val="18"/>
          <w:szCs w:val="18"/>
        </w:rPr>
        <w:t>Nota:Pasajeros arribando/saliendo en vuelos entre las 00:00 hrs y las 07:30 hrs consultar suplemento</w:t>
      </w:r>
    </w:p>
    <w:p>
      <w:pPr>
        <w:pStyle w:val="Normal"/>
        <w:spacing w:lineRule="auto" w:line="240" w:before="0" w:after="0"/>
        <w:jc w:val="both"/>
        <w:rPr>
          <w:rFonts w:ascii="Arial" w:hAnsi="Arial" w:cs="Arial"/>
          <w:i/>
          <w:i/>
          <w:iCs/>
          <w:color w:val="666666"/>
          <w:sz w:val="18"/>
          <w:szCs w:val="18"/>
          <w:lang w:val="es-PE"/>
        </w:rPr>
      </w:pPr>
      <w:r>
        <w:rPr>
          <w:rFonts w:cs="Arial" w:ascii="Arial" w:hAnsi="Arial"/>
          <w:i/>
          <w:iCs/>
          <w:color w:val="666666"/>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Santiago (visita a Viña Casas del Bosque )</w:t>
      </w:r>
    </w:p>
    <w:p>
      <w:pPr>
        <w:pStyle w:val="Normal"/>
        <w:spacing w:lineRule="auto" w:line="240" w:before="0" w:after="0"/>
        <w:jc w:val="both"/>
        <w:rPr>
          <w:rFonts w:ascii="Arial" w:hAnsi="Arial" w:cs="Arial"/>
          <w:color w:val="000000" w:themeColor="text1"/>
          <w:sz w:val="18"/>
          <w:szCs w:val="18"/>
          <w:lang w:val="es-PE"/>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b w:val="false"/>
          <w:bCs w:val="false"/>
          <w:color w:val="000000" w:themeColor="text1"/>
          <w:sz w:val="18"/>
          <w:szCs w:val="18"/>
          <w:lang w:val="es-PE"/>
        </w:rPr>
        <w:t>A la hora convenida visitaremos la viña Casas del Bosque. Nos dirigimos a 70kms de Santiago, lugar donde envejecen nuestros vinos, para aprender sobre el proceso de vinificación. Aqui haremos un recorrido por la bodega de la viña y descubrir toda la expresión de los vinos de clima frío de Casas del Bosque. Tendremos una degustación de 5 cepas de vinos (La Cantera Sauvignon Blanc, Chardonnay Gran Reserva, Pinot Noir Gran Reserva, Syrah Pequeñas y La Trampa - Family Reserve). Luego pasaremos a disfrutar de un delicioso almuerzo en el Restaurante Tanino en donde degustaremos de un menú selección de la carta que consta de 3 tiempos. Alojamiento en Santiago.</w:t>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Santiago (visita a Viña Errazuriz)</w:t>
      </w:r>
    </w:p>
    <w:p>
      <w:pPr>
        <w:pStyle w:val="Default"/>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sz w:val="18"/>
          <w:szCs w:val="18"/>
        </w:rPr>
        <w:t xml:space="preserve">. </w:t>
      </w:r>
      <w:r>
        <w:rPr>
          <w:rFonts w:cs="Arial" w:ascii="Arial" w:hAnsi="Arial"/>
          <w:color w:val="000000" w:themeColor="text1"/>
          <w:sz w:val="18"/>
          <w:szCs w:val="18"/>
        </w:rPr>
        <w:t>A la hora convenida visitaremos la viña Errazuriz ubicada en el valle de Aconcagua a solo 100 KM de Santiago. Coronado por el monte Aconcagua, es hoy la cuna de uno de los mejores vinos del mundo, caracterizandose por las frescas brisas que provienen del océano y que refrescan las temperaturas de los viñedos ahí plantados. El recorrido comienza en la patrimonial Casona Don Maximiano y sus históricas bodegas subterráneas construidas con la técnica centenaria de cal y canto, en donde nos adentramos en los orígenes de Viña Errázuriz. Luego, en medio de los viñedos descubrimos las características que hacen del Valle de Aconcagua un terroir único en Chile, en el cual trabajamos con viticultura de precisión y profundo conocimiento del entorno. El tour continúa en nuestra bodega Ícono Don Maximiano para conocer su funcionamiento marcado por la modernidad y sustentabilidad tanto en su diseño vanguardista como en la producción de los vinos íconos. Luego, en la bodega de producción de Viña Errázuriz completamos el proceso de vinificación a través de todas las técnicas enológicas presentes en la elaboración de los vinos MAX, desde la misma recepción de la uva, al finalizar el tour disfrutaremos de un almuerzo menu en la viña. Alojamiento en Santiago.</w:t>
      </w:r>
    </w:p>
    <w:p>
      <w:pPr>
        <w:pStyle w:val="Default"/>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Día 4    Santiago – (visita a Viña Montes &amp; Clos Apalta</w:t>
      </w:r>
    </w:p>
    <w:p>
      <w:pPr>
        <w:pStyle w:val="Default"/>
        <w:spacing w:lineRule="auto" w:line="240"/>
        <w:jc w:val="both"/>
        <w:rPr>
          <w:rFonts w:ascii="Arial" w:hAnsi="Arial" w:cs="Arial"/>
          <w:color w:val="001F5F"/>
          <w:sz w:val="18"/>
          <w:szCs w:val="18"/>
        </w:rPr>
      </w:pPr>
      <w:r>
        <w:rPr>
          <w:rFonts w:cs="Arial" w:ascii="Arial" w:hAnsi="Arial"/>
          <w:b/>
          <w:bCs/>
          <w:i/>
          <w:iCs/>
          <w:color w:val="000000" w:themeColor="text1" w:themeShade="ff" w:themeTint="ff"/>
          <w:sz w:val="18"/>
          <w:szCs w:val="18"/>
          <w:u w:val="single"/>
        </w:rPr>
        <w:t>Desayuno.</w:t>
      </w:r>
      <w:r>
        <w:rPr>
          <w:rFonts w:cs="Arial" w:ascii="Arial" w:hAnsi="Arial"/>
          <w:sz w:val="18"/>
          <w:szCs w:val="18"/>
          <w:lang w:val="es-PE"/>
        </w:rPr>
        <w:t xml:space="preserve"> </w:t>
      </w:r>
      <w:r>
        <w:rPr>
          <w:rFonts w:cs="Arial" w:ascii="Arial" w:hAnsi="Arial"/>
          <w:color w:val="000000"/>
          <w:sz w:val="18"/>
          <w:szCs w:val="18"/>
          <w:u w:val="none"/>
          <w:lang w:val="es-PE"/>
        </w:rPr>
        <w:t>Salida para visitar la Viña Montes en el valle de Colchagua en la localidad de Apalta, Conoceremos la bodega gravitacional, influenciada por la armonía del Feng Shui y sé testigo de la pasión y el cariño por la viticultura y la enología que todo el equipo Montes deposita en cada uno de sus vinos. Recorrido por la mistica bodega donde se vinifican los vinos premium y ultra premium. Visita la sala de barricas, donde descansan y maduran los mejores vinos acompañados de Cantos gregorianos, luego disfrutaremos de un almuerzo en el restaurante Fuegos de Apalta. Continuamos con nuestro recorrido para visitar la viña Clos Apalta y su excepcional terruño, con su bodega impulsada íntegramente por la gravedad que juega un papel fundamental en la buena elaboración de sus vinos. En invierno, la vid está inactiva; en la primavera se despierta; en verano se expande e intensifica y en otoño deslumbra. La visita dura poco más de una hora y finalizará con una cata. Alojamiento en Santiago.</w:t>
      </w:r>
    </w:p>
    <w:p>
      <w:pPr>
        <w:pStyle w:val="Default"/>
        <w:spacing w:lineRule="auto" w:line="240"/>
        <w:jc w:val="both"/>
        <w:rPr>
          <w:rFonts w:ascii="Arial" w:hAnsi="Arial" w:cs="Arial"/>
          <w:color w:val="001F5F"/>
          <w:sz w:val="18"/>
          <w:szCs w:val="18"/>
        </w:rPr>
      </w:pPr>
      <w:r>
        <w:rPr>
          <w:rFonts w:cs="Arial" w:ascii="Arial" w:hAnsi="Arial"/>
          <w:color w:val="001F5F"/>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Día 5    Santiago – (visita Viña Vik)</w:t>
      </w:r>
    </w:p>
    <w:p>
      <w:pPr>
        <w:pStyle w:val="Normal"/>
        <w:spacing w:lineRule="auto" w:line="240"/>
        <w:jc w:val="both"/>
        <w:rPr>
          <w:rFonts w:ascii="Arial" w:hAnsi="Arial" w:cs="Arial"/>
          <w:color w:val="000000" w:themeColor="text1"/>
          <w:sz w:val="18"/>
          <w:szCs w:val="18"/>
        </w:rPr>
      </w:pPr>
      <w:r>
        <w:rPr>
          <w:rFonts w:cs="Arial" w:ascii="Arial" w:hAnsi="Arial"/>
          <w:b/>
          <w:bCs/>
          <w:i/>
          <w:iCs/>
          <w:color w:val="000000" w:themeColor="text1" w:themeShade="ff" w:themeTint="ff"/>
          <w:sz w:val="18"/>
          <w:szCs w:val="18"/>
          <w:u w:val="single"/>
        </w:rPr>
        <w:t>Desayuno.</w:t>
      </w:r>
      <w:r>
        <w:rPr>
          <w:rFonts w:cs="Arial" w:ascii="Arial" w:hAnsi="Arial"/>
          <w:color w:val="000000" w:themeColor="text1" w:themeShade="ff" w:themeTint="ff"/>
          <w:sz w:val="18"/>
          <w:szCs w:val="18"/>
        </w:rPr>
        <w:t xml:space="preserve"> Desayuno en el hotel. Visitaremos la Viña Vik en un vibrante viaje a través de la bodega con un diseño único y sin precedentes, que es al mismo tiempo vanguardista, altamente sostenible, tecnológicamente creativo y con un despliegue visual impactante que promete redefinir la experiencia del vino. Descubre los secretos más guardados de VIK con una mágica degustación que evoca a todos los sentidos. Al llegar descubrirás una bodega con un despliegue visual impactante, que sorprende por un diseño vanguardista, tecnológico y que tiene un compromiso con la sustentabilidad en su edificación hasta sus procesos enológicos. Te invitamos a redefinir la experiencia de degustar vinos de clase mundial, además de conocer de nuestras innovaciones basadas en la sostenibilidad y la economía circular: Barroir y Amphoir. Incluye 1 copa de Milla Cala, 1 copa de La Piu Belle tinto y 1 copa de nuestro ícono VIK más 2 variedades de barrica (Cabernet Sauvignon, Carmenere) para finalizar disfrutaremos de un almuerzo en el restaurante Pavillion. . Alojamiento en Santiago. </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6    Santiago</w:t>
      </w:r>
    </w:p>
    <w:p>
      <w:pPr>
        <w:pStyle w:val="Msonospacing"/>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b/>
          <w:bCs/>
          <w:color w:val="000000" w:themeColor="text1"/>
          <w:sz w:val="18"/>
          <w:szCs w:val="18"/>
        </w:rPr>
        <w:t xml:space="preserve"> </w:t>
      </w:r>
      <w:r>
        <w:rPr>
          <w:rFonts w:cs="Arial" w:ascii="Arial" w:hAnsi="Arial"/>
          <w:color w:val="000000" w:themeColor="text1"/>
          <w:sz w:val="18"/>
          <w:szCs w:val="18"/>
        </w:rPr>
        <w:t>A la hora convenida, traslado al aeropuerto para abordar vuelo a su próximo destino.</w:t>
      </w:r>
    </w:p>
    <w:p>
      <w:pPr>
        <w:pStyle w:val="Normal"/>
        <w:spacing w:lineRule="auto" w:line="240" w:before="0" w:after="0"/>
        <w:jc w:val="both"/>
        <w:rPr>
          <w:i/>
          <w:i/>
          <w:iCs/>
          <w:color w:val="666666"/>
        </w:rPr>
      </w:pPr>
      <w:r>
        <w:rPr>
          <w:rFonts w:cs="Arial" w:ascii="Arial" w:hAnsi="Arial"/>
          <w:i/>
          <w:iCs/>
          <w:color w:val="666666"/>
          <w:sz w:val="18"/>
          <w:szCs w:val="18"/>
        </w:rPr>
        <w:t>Nota:Pasajeros arribando/saliendo en vuelos entre las 00:00 hrs y las 07:30 hrs consultar suplemento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rmal"/>
        <w:spacing w:before="0" w:after="0"/>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themeTint="ff"/>
          <w:sz w:val="18"/>
          <w:szCs w:val="18"/>
          <w:lang w:val="es-PE"/>
        </w:rPr>
        <w:t>FIN DE LOS SERVICIOS.</w:t>
      </w:r>
    </w:p>
    <w:p>
      <w:pPr>
        <w:pStyle w:val="Normal"/>
        <w:spacing w:lineRule="auto" w:line="240" w:before="0" w:after="0"/>
        <w:rPr>
          <w:rFonts w:ascii="Arial" w:hAnsi="Arial" w:eastAsia="Times New Roman" w:cs="Arial"/>
          <w:b/>
          <w:b/>
          <w:bCs/>
          <w:color w:val="E36C0A" w:themeColor="accent6" w:themeShade="bf" w:themeTint="ff"/>
          <w:sz w:val="18"/>
          <w:szCs w:val="18"/>
          <w:u w:val="single"/>
          <w:lang w:val="es-ES" w:eastAsia="es-ES"/>
        </w:rPr>
      </w:pPr>
      <w:r>
        <w:rPr>
          <w:rFonts w:eastAsia="Times New Roman" w:cs="Arial" w:ascii="Arial" w:hAnsi="Arial"/>
          <w:b/>
          <w:bCs/>
          <w:color w:val="E36C0A" w:themeColor="accent6" w:themeShade="bf" w:themeTint="ff"/>
          <w:sz w:val="18"/>
          <w:szCs w:val="18"/>
          <w:u w:val="single"/>
          <w:lang w:val="es-ES"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Style w:val="Tablaconcuadrcula"/>
        <w:tblW w:w="5698" w:type="dxa"/>
        <w:jc w:val="left"/>
        <w:tblInd w:w="1780" w:type="dxa"/>
        <w:tblLayout w:type="fixed"/>
        <w:tblCellMar>
          <w:top w:w="0" w:type="dxa"/>
          <w:left w:w="108" w:type="dxa"/>
          <w:bottom w:w="0" w:type="dxa"/>
          <w:right w:w="108" w:type="dxa"/>
        </w:tblCellMar>
        <w:tblLook w:firstRow="1" w:noVBand="1" w:lastRow="0" w:firstColumn="1" w:lastColumn="0" w:noHBand="0" w:val="04a0"/>
      </w:tblPr>
      <w:tblGrid>
        <w:gridCol w:w="1446"/>
        <w:gridCol w:w="1701"/>
        <w:gridCol w:w="2551"/>
      </w:tblGrid>
      <w:tr>
        <w:trPr>
          <w:trHeight w:val="397" w:hRule="atLeast"/>
        </w:trPr>
        <w:tc>
          <w:tcPr>
            <w:tcW w:w="1446"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70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CIUDAD</w:t>
            </w:r>
          </w:p>
        </w:tc>
        <w:tc>
          <w:tcPr>
            <w:tcW w:w="255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HOTEL</w:t>
            </w:r>
          </w:p>
        </w:tc>
      </w:tr>
      <w:tr>
        <w:trPr>
          <w:trHeight w:val="397" w:hRule="atLeast"/>
        </w:trPr>
        <w:tc>
          <w:tcPr>
            <w:tcW w:w="1446"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70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Santiago</w:t>
            </w:r>
          </w:p>
        </w:tc>
        <w:tc>
          <w:tcPr>
            <w:tcW w:w="255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Mercure Santiago Centro</w:t>
            </w:r>
          </w:p>
        </w:tc>
      </w:tr>
      <w:tr>
        <w:trPr>
          <w:trHeight w:val="453" w:hRule="atLeast"/>
        </w:trPr>
        <w:tc>
          <w:tcPr>
            <w:tcW w:w="1446"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70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Santiago</w:t>
            </w:r>
          </w:p>
        </w:tc>
        <w:tc>
          <w:tcPr>
            <w:tcW w:w="255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Pullman Santiago el Bosque</w:t>
            </w:r>
          </w:p>
        </w:tc>
      </w:tr>
    </w:tbl>
    <w:p>
      <w:pPr>
        <w:pStyle w:val="Normal"/>
        <w:spacing w:before="0" w:after="0"/>
        <w:jc w:val="both"/>
        <w:rPr>
          <w:rFonts w:ascii="Arial" w:hAnsi="Arial" w:cs="Arial"/>
          <w:b/>
          <w:b/>
          <w:bCs/>
          <w:i/>
          <w:i/>
          <w:iCs/>
          <w:sz w:val="18"/>
          <w:szCs w:val="18"/>
        </w:rPr>
      </w:pPr>
      <w:r>
        <w:rPr>
          <w:rFonts w:cs="Arial" w:ascii="Arial" w:hAnsi="Arial"/>
          <w:b/>
          <w:bCs/>
          <w:i/>
          <w:iCs/>
          <w:sz w:val="18"/>
          <w:szCs w:val="18"/>
          <w:lang w:val="es-ES_tradnl" w:eastAsia="es-ES"/>
        </w:rPr>
        <w:t xml:space="preserve">Nota: </w:t>
      </w:r>
      <w:r>
        <w:rPr>
          <w:rFonts w:cs="Arial" w:ascii="Arial" w:hAnsi="Arial"/>
          <w:b/>
          <w:bCs/>
          <w:i/>
          <w:iCs/>
          <w:sz w:val="18"/>
          <w:szCs w:val="18"/>
        </w:rPr>
        <w:t>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DÓLARES AMERICANOS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722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00"/>
        <w:gridCol w:w="1220"/>
        <w:gridCol w:w="1373"/>
        <w:gridCol w:w="1419"/>
        <w:gridCol w:w="1417"/>
      </w:tblGrid>
      <w:tr>
        <w:trPr>
          <w:trHeight w:val="397" w:hRule="atLeast"/>
        </w:trPr>
        <w:tc>
          <w:tcPr>
            <w:tcW w:w="1800"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7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r>
      <w:tr>
        <w:trPr>
          <w:trHeight w:val="397" w:hRule="atLeast"/>
        </w:trPr>
        <w:tc>
          <w:tcPr>
            <w:tcW w:w="1800" w:type="dxa"/>
            <w:tcBorders>
              <w:top w:val="single" w:sz="4" w:space="0" w:color="E26B0A"/>
              <w:lef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20/04/25 - 10/12/25</w:t>
            </w:r>
          </w:p>
        </w:tc>
        <w:tc>
          <w:tcPr>
            <w:tcW w:w="1220" w:type="dxa"/>
            <w:tcBorders>
              <w:top w:val="single" w:sz="4" w:space="0" w:color="E25B00"/>
              <w:left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73" w:type="dxa"/>
            <w:tcBorders>
              <w:top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3,347</w:t>
            </w:r>
          </w:p>
        </w:tc>
        <w:tc>
          <w:tcPr>
            <w:tcW w:w="1419"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2,171</w:t>
            </w:r>
          </w:p>
        </w:tc>
        <w:tc>
          <w:tcPr>
            <w:tcW w:w="1417"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1,892</w:t>
            </w:r>
          </w:p>
        </w:tc>
      </w:tr>
      <w:tr>
        <w:trPr>
          <w:trHeight w:val="397" w:hRule="atLeast"/>
        </w:trPr>
        <w:tc>
          <w:tcPr>
            <w:tcW w:w="1800" w:type="dxa"/>
            <w:tcBorders>
              <w:top w:val="single" w:sz="4" w:space="0" w:color="E25B00"/>
              <w:left w:val="single" w:sz="4" w:space="0" w:color="E25B00"/>
              <w:bottom w:val="single" w:sz="4" w:space="0" w:color="E25B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20/04/25 - 30/09/25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01/12/25 - 10/12/25</w:t>
            </w:r>
          </w:p>
        </w:tc>
        <w:tc>
          <w:tcPr>
            <w:tcW w:w="1220" w:type="dxa"/>
            <w:vMerge w:val="restart"/>
            <w:tcBorders>
              <w:top w:val="single" w:sz="4" w:space="0" w:color="E25B00"/>
              <w:left w:val="single" w:sz="4" w:space="0" w:color="E25B00"/>
              <w:bottom w:val="single" w:sz="4" w:space="0" w:color="E25B00"/>
              <w:right w:val="single" w:sz="4" w:space="0" w:color="E25B00"/>
            </w:tcBorders>
            <w:shd w:color="auto" w:fill="FABF8F" w:themeFill="accent6" w:themeFillTint="99"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73" w:type="dxa"/>
            <w:tcBorders>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3,600</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2,297</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N/A</w:t>
            </w:r>
          </w:p>
        </w:tc>
      </w:tr>
      <w:tr>
        <w:trPr>
          <w:trHeight w:val="397" w:hRule="atLeast"/>
        </w:trPr>
        <w:tc>
          <w:tcPr>
            <w:tcW w:w="1800" w:type="dxa"/>
            <w:tcBorders>
              <w:left w:val="single" w:sz="4" w:space="0" w:color="E25B00"/>
              <w:bottom w:val="single" w:sz="4" w:space="0" w:color="E25B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01/10/25 - 30/11/25 </w:t>
            </w:r>
          </w:p>
        </w:tc>
        <w:tc>
          <w:tcPr>
            <w:tcW w:w="1220" w:type="dxa"/>
            <w:vMerge w:val="continue"/>
            <w:tcBorders>
              <w:left w:val="single" w:sz="4" w:space="0" w:color="E25B00"/>
              <w:bottom w:val="single" w:sz="4" w:space="0" w:color="E25B00"/>
              <w:right w:val="single" w:sz="4" w:space="0" w:color="E25B00"/>
            </w:tcBorders>
            <w:shd w:color="auto" w:fill="FABF8F" w:themeFill="accent6" w:themeFillTint="99" w:val="clear"/>
            <w:tcMar>
              <w:top w:w="55" w:type="dxa"/>
              <w:bottom w:w="55" w:type="dxa"/>
            </w:tcM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73" w:type="dxa"/>
            <w:tcBorders>
              <w:top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3,721</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2,358</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N/A</w:t>
            </w:r>
          </w:p>
        </w:tc>
      </w:tr>
    </w:tbl>
    <w:p>
      <w:pPr>
        <w:pStyle w:val="Default"/>
        <w:rPr>
          <w:rFonts w:ascii="Arial" w:hAnsi="Arial" w:cs="Arial"/>
          <w:i/>
          <w:i/>
          <w:iCs/>
          <w:color w:val="000000" w:themeColor="text1"/>
          <w:sz w:val="18"/>
          <w:szCs w:val="18"/>
        </w:rPr>
      </w:pPr>
      <w:r>
        <w:rPr>
          <w:rFonts w:cs="Arial" w:ascii="Arial" w:hAnsi="Arial"/>
          <w:b/>
          <w:bCs/>
          <w:i/>
          <w:iCs/>
          <w:color w:val="000000" w:themeColor="text1"/>
          <w:sz w:val="18"/>
          <w:szCs w:val="18"/>
        </w:rPr>
        <w:t>Nota: Tarifas a reconfirmar en fechas o periodos especiales, (feriados, navidad, año nuevo,</w:t>
      </w:r>
      <w:r>
        <w:rPr>
          <w:rFonts w:cs="Arial" w:ascii="Arial" w:hAnsi="Arial"/>
          <w:b/>
          <w:bCs/>
          <w:i/>
          <w:iCs/>
          <w:color w:val="000000"/>
          <w:sz w:val="18"/>
          <w:szCs w:val="18"/>
          <w:shd w:fill="FFFFFF" w:val="clear"/>
        </w:rPr>
        <w:t xml:space="preserve"> vacaciones,</w:t>
      </w:r>
      <w:r>
        <w:rPr>
          <w:rFonts w:cs="Arial" w:ascii="Arial" w:hAnsi="Arial"/>
          <w:b/>
          <w:bCs/>
          <w:i/>
          <w:iCs/>
          <w:color w:val="000000" w:themeColor="text1"/>
          <w:sz w:val="18"/>
          <w:szCs w:val="18"/>
        </w:rPr>
        <w:t xml:space="preserve"> carnaval, semana santa).  Precio de menor bajo consulta.</w:t>
      </w:r>
    </w:p>
    <w:p>
      <w:pPr>
        <w:pStyle w:val="Normal"/>
        <w:shd w:val="clear" w:color="auto" w:fill="FFFFFF"/>
        <w:spacing w:lineRule="auto" w:line="240" w:before="0" w:after="0"/>
        <w:ind w:left="708" w:hanging="708"/>
        <w:jc w:val="both"/>
        <w:textAlignment w:val="baseline"/>
        <w:rPr>
          <w:rFonts w:ascii="Arial" w:hAnsi="Arial" w:eastAsia="Times New Roman" w:cs="Arial"/>
          <w:color w:val="C00000"/>
          <w:sz w:val="18"/>
          <w:szCs w:val="18"/>
          <w:lang w:eastAsia="es-ES"/>
        </w:rPr>
      </w:pPr>
      <w:r>
        <w:rPr>
          <w:rFonts w:eastAsia="Times New Roman" w:cs="Arial" w:ascii="Arial" w:hAnsi="Arial"/>
          <w:color w:val="C00000"/>
          <w:sz w:val="18"/>
          <w:szCs w:val="18"/>
          <w:lang w:eastAsia="es-ES"/>
        </w:rPr>
      </w:r>
    </w:p>
    <w:p>
      <w:pPr>
        <w:pStyle w:val="Normal"/>
        <w:spacing w:lineRule="auto" w:line="240" w:before="0" w:after="0"/>
        <w:ind w:left="708" w:hanging="708"/>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4"/>
        </w:numPr>
        <w:spacing w:lineRule="auto" w:line="240" w:before="0" w:after="0"/>
        <w:contextualSpacing/>
        <w:rPr>
          <w:rFonts w:ascii="Arial" w:hAnsi="Arial" w:cs="Arial"/>
          <w:b/>
          <w:b/>
          <w:bCs/>
          <w:i/>
          <w:i/>
          <w:iCs/>
          <w:sz w:val="18"/>
          <w:szCs w:val="18"/>
        </w:rPr>
      </w:pPr>
      <w:r>
        <w:rPr>
          <w:rFonts w:cs="Arial" w:ascii="Arial" w:hAnsi="Arial"/>
          <w:sz w:val="18"/>
          <w:szCs w:val="18"/>
        </w:rPr>
        <w:t xml:space="preserve">Traslados aeropuerto - hotel - aeropuerto en servicio regular en </w:t>
      </w:r>
      <w:r>
        <w:rPr>
          <w:rFonts w:cs="Arial" w:ascii="Arial" w:hAnsi="Arial"/>
          <w:b/>
          <w:bCs/>
          <w:i/>
          <w:iCs/>
          <w:sz w:val="18"/>
          <w:szCs w:val="18"/>
        </w:rPr>
        <w:t>horario diurno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w:t>
      </w:r>
      <w:r>
        <w:rPr>
          <w:rFonts w:cs="Arial" w:ascii="Arial" w:hAnsi="Arial"/>
          <w:sz w:val="18"/>
          <w:szCs w:val="18"/>
        </w:rPr>
        <w:t>5</w:t>
      </w:r>
      <w:r>
        <w:rPr>
          <w:rFonts w:cs="Arial" w:ascii="Arial" w:hAnsi="Arial"/>
          <w:sz w:val="18"/>
          <w:szCs w:val="18"/>
        </w:rPr>
        <w:t xml:space="preserve"> noches de alojamiento en Santiago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w:t>
      </w:r>
      <w:r>
        <w:rPr>
          <w:rFonts w:cs="Arial" w:ascii="Arial" w:hAnsi="Arial"/>
          <w:sz w:val="18"/>
          <w:szCs w:val="18"/>
        </w:rPr>
        <w:t>5</w:t>
      </w:r>
      <w:r>
        <w:rPr>
          <w:rFonts w:cs="Arial" w:ascii="Arial" w:hAnsi="Arial"/>
          <w:sz w:val="18"/>
          <w:szCs w:val="18"/>
        </w:rPr>
        <w:t xml:space="preserve"> desayunos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Visita a </w:t>
      </w:r>
      <w:r>
        <w:rPr>
          <w:rFonts w:cs="Arial" w:ascii="Arial" w:hAnsi="Arial"/>
          <w:sz w:val="18"/>
          <w:szCs w:val="18"/>
        </w:rPr>
        <w:t>Viña Casas del bosque en servicio compartido (incluye almuerzo)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Visita Viña Errazurriz en servicio compartido (incluye almuerzo)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Visita Viña Montes y Clos Apalta en servicio compartido (incluye almuerzo)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Visita Viña Vik en servicio compartido ( incluye almuerzo) </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Asistencia 24hrs </w:t>
      </w:r>
    </w:p>
    <w:p>
      <w:pPr>
        <w:pStyle w:val="Normal"/>
        <w:widowControl w:val="false"/>
        <w:spacing w:lineRule="auto" w:line="240" w:before="0" w:after="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Santiago – México</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Gastos personales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Alimentos y bebidas no especificadas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Visitas opcionales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Impuesto entrada a Chile 26 USD aprox</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Propinas </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bookmarkStart w:id="0" w:name="_Hlk152691425"/>
      <w:r>
        <w:rPr>
          <w:rFonts w:cs="Arial" w:ascii="Arial" w:hAnsi="Arial"/>
          <w:color w:val="000000" w:themeColor="text1"/>
          <w:sz w:val="18"/>
          <w:szCs w:val="18"/>
          <w:lang w:val="es-ES_tradnl" w:eastAsia="es-ES"/>
        </w:rPr>
        <w:t>Ningún servicio no especificado</w:t>
      </w:r>
      <w:bookmarkEnd w:id="0"/>
    </w:p>
    <w:p>
      <w:pPr>
        <w:pStyle w:val="NoSpacing"/>
        <w:widowControl w:val="false"/>
        <w:ind w:left="602" w:hanging="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w:t>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PRECIO POR PERSONA EN DÓLARES AMERICANOS (USD):</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tbl>
      <w:tblPr>
        <w:tblW w:w="59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215"/>
        <w:gridCol w:w="1780"/>
      </w:tblGrid>
      <w:tr>
        <w:trPr>
          <w:trHeight w:val="397" w:hRule="atLeast"/>
        </w:trPr>
        <w:tc>
          <w:tcPr>
            <w:tcW w:w="421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78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r>
      <w:tr>
        <w:trPr>
          <w:trHeight w:val="397" w:hRule="atLeast"/>
        </w:trPr>
        <w:tc>
          <w:tcPr>
            <w:tcW w:w="421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Traslado arribando/saliendo en vuelos entre las 00:00 hrs y las 07:30 hrs</w:t>
            </w:r>
          </w:p>
        </w:tc>
        <w:tc>
          <w:tcPr>
            <w:tcW w:w="1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w:t>
            </w:r>
          </w:p>
        </w:tc>
      </w:tr>
    </w:tbl>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Tarifas no válidas para en las siguientes fechas (festivos irrenunciables) tendrán un recargo del 100% en la tarifa: 01 de Enero - 01 de Mayo – 18 y 19 de Septiembre y Diciembre 25.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Precio de menor, bajo consulta.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Operación con mínimo 2 pasajeros. Tarifa para Pasajero Viajando Solo, bajo consulta. </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bookmarkStart w:id="1" w:name="_Hlk152688806"/>
      <w:r>
        <w:rPr>
          <w:rFonts w:eastAsia="Times New Roman" w:cs="Arial" w:ascii="Arial" w:hAnsi="Arial"/>
          <w:sz w:val="18"/>
          <w:szCs w:val="18"/>
          <w:lang w:val="es-ES"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bookmarkEnd w:id="1"/>
    </w:p>
    <w:p>
      <w:pPr>
        <w:pStyle w:val="ListParagraph"/>
        <w:numPr>
          <w:ilvl w:val="0"/>
          <w:numId w:val="2"/>
        </w:numPr>
        <w:spacing w:lineRule="auto" w:line="240" w:before="0" w:after="0"/>
        <w:ind w:left="602" w:hanging="360"/>
        <w:contextualSpacing/>
        <w:jc w:val="both"/>
        <w:rPr>
          <w:rFonts w:ascii="Arial" w:hAnsi="Arial"/>
          <w:sz w:val="18"/>
          <w:szCs w:val="18"/>
        </w:rPr>
      </w:pPr>
      <w:r>
        <w:rPr>
          <w:rFonts w:eastAsia="Times New Roman" w:cs="Arial" w:ascii="Arial" w:hAnsi="Arial"/>
          <w:sz w:val="18"/>
          <w:szCs w:val="18"/>
          <w:lang w:val="es-ES" w:eastAsia="es-ES"/>
        </w:rPr>
        <w:t>Equipaje permitido en traslados: Una maleta normal por pasajero. La segunda pieza generará el cobro de tarifa por un segundo pasajero</w:t>
      </w:r>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VIAJAR HASTA EL 10 DE DICIEMBRE 2025</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87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55"/>
      </w:tblGrid>
      <w:tr>
        <w:trPr>
          <w:trHeight w:val="130" w:hRule="atLeast"/>
          <w:cnfStyle w:val="100000000000" w:firstRow="1" w:lastRow="0" w:firstColumn="0" w:lastColumn="0" w:oddVBand="0" w:evenVBand="0" w:oddHBand="0"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841" w:hRule="atLeast"/>
          <w:cnfStyle w:val="000000100000" w:firstRow="0" w:lastRow="0" w:firstColumn="0" w:lastColumn="0" w:oddVBand="0" w:evenVBand="0" w:oddHBand="1"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20 días a 15 días antes del viaje: 50% de cargos del valor total del viaje por pasajero.</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14 a 1 día antes del viaje aplican 100% de cargos del valor total del viaje.</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NO SHOW 100% de cargo por el total de la reservación por pasajero.</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Los servicios no utilizados no serán reembolsables.</w:t>
            </w:r>
          </w:p>
          <w:p>
            <w:pPr>
              <w:pStyle w:val="Normal"/>
              <w:widowControl w:val="false"/>
              <w:suppressAutoHyphens w:val="true"/>
              <w:spacing w:lineRule="auto" w:line="240" w:before="0" w:after="0"/>
              <w:jc w:val="center"/>
              <w:rPr>
                <w:rFonts w:ascii="Arial" w:hAnsi="Arial" w:cs="Arial"/>
                <w:sz w:val="18"/>
                <w:szCs w:val="18"/>
              </w:rPr>
            </w:pPr>
            <w:r>
              <w:rPr>
                <w:rFonts w:eastAsia="Calibri" w:cs="Arial" w:ascii="Arial" w:hAnsi="Arial"/>
                <w:b/>
                <w:bCs/>
                <w:kern w:val="0"/>
                <w:sz w:val="18"/>
                <w:szCs w:val="18"/>
                <w:lang w:eastAsia="en-US" w:bidi="ar-SA"/>
              </w:rPr>
              <w:t>EN LOS PERIODOS A CONTINUACIÓN MENCIONADOS, UNA VEZ SOLICITADA LA</w:t>
            </w:r>
          </w:p>
          <w:p>
            <w:pPr>
              <w:pStyle w:val="Normal"/>
              <w:widowControl w:val="false"/>
              <w:suppressAutoHyphens w:val="true"/>
              <w:spacing w:lineRule="auto" w:line="240" w:before="0" w:after="0"/>
              <w:jc w:val="center"/>
              <w:rPr>
                <w:rFonts w:ascii="Arial" w:hAnsi="Arial" w:cs="Arial"/>
                <w:b w:val="false"/>
                <w:b w:val="false"/>
                <w:bCs w:val="false"/>
                <w:sz w:val="18"/>
                <w:szCs w:val="18"/>
              </w:rPr>
            </w:pPr>
            <w:r>
              <w:rPr>
                <w:rFonts w:eastAsia="Calibri" w:cs="Arial" w:ascii="Arial" w:hAnsi="Arial"/>
                <w:b/>
                <w:bCs/>
                <w:kern w:val="0"/>
                <w:sz w:val="18"/>
                <w:szCs w:val="18"/>
                <w:lang w:eastAsia="en-US" w:bidi="ar-SA"/>
              </w:rPr>
              <w:t>RESERVACIÓN ES NO REEMBOLSABLE:01 de Mayo, 18 y 19 de Septiembre</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12700" distB="12700" distL="12700" distR="12700" simplePos="0" locked="0" layoutInCell="0" allowOverlap="1" relativeHeight="4" wp14:anchorId="7439D577">
              <wp:simplePos x="0" y="0"/>
              <wp:positionH relativeFrom="column">
                <wp:posOffset>-685800</wp:posOffset>
              </wp:positionH>
              <wp:positionV relativeFrom="paragraph">
                <wp:posOffset>-526415</wp:posOffset>
              </wp:positionV>
              <wp:extent cx="7734300" cy="971550"/>
              <wp:effectExtent l="12700" t="12700" r="12700" b="12700"/>
              <wp:wrapNone/>
              <wp:docPr id="4"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7">
          <wp:simplePos x="0" y="0"/>
          <wp:positionH relativeFrom="margin">
            <wp:posOffset>-142875</wp:posOffset>
          </wp:positionH>
          <wp:positionV relativeFrom="margin">
            <wp:posOffset>-840740</wp:posOffset>
          </wp:positionV>
          <wp:extent cx="2286000" cy="735965"/>
          <wp:effectExtent l="0" t="0" r="0" b="0"/>
          <wp:wrapSquare wrapText="bothSides"/>
          <wp:docPr id="5"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character" w:styleId="Normaltextrun" w:customStyle="1">
    <w:name w:val="normaltextrun"/>
    <w:basedOn w:val="DefaultParagraphFont"/>
    <w:qFormat/>
    <w:rsid w:val="00d14356"/>
    <w:rPr/>
  </w:style>
  <w:style w:type="character" w:styleId="UnresolvedMention">
    <w:name w:val="Unresolved Mention"/>
    <w:basedOn w:val="DefaultParagraphFont"/>
    <w:uiPriority w:val="99"/>
    <w:semiHidden/>
    <w:unhideWhenUsed/>
    <w:qFormat/>
    <w:rsid w:val="00a36a37"/>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link w:val="PrrafodelistaCar"/>
    <w:uiPriority w:val="34"/>
    <w:qFormat/>
    <w:rsid w:val="0046232d"/>
    <w:pPr>
      <w:spacing w:before="0" w:after="200"/>
      <w:ind w:left="720" w:hanging="0"/>
      <w:contextualSpacing/>
    </w:pPr>
    <w:rPr/>
  </w:style>
  <w:style w:type="paragraph" w:styleId="Msonospacing" w:customStyle="1">
    <w:name w:val="msonospacing"/>
    <w:basedOn w:val="Normal"/>
    <w:uiPriority w:val="99"/>
    <w:qFormat/>
    <w:rsid w:val="00c44284"/>
    <w:pPr>
      <w:spacing w:lineRule="auto" w:line="240" w:before="0" w:after="0"/>
    </w:pPr>
    <w:rPr>
      <w:rFonts w:ascii="Calibri" w:hAnsi="Calibri" w:eastAsia="Times New Roman" w:cs="Times New Roman"/>
      <w:lang w:eastAsia="es-ES"/>
    </w:rPr>
  </w:style>
  <w:style w:type="paragraph" w:styleId="JVtext" w:customStyle="1">
    <w:name w:val="JV_text"/>
    <w:link w:val="JVtextCar"/>
    <w:qFormat/>
    <w:rsid w:val="00517987"/>
    <w:pPr>
      <w:widowControl/>
      <w:suppressAutoHyphens w:val="true"/>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lineRule="auto" w:line="240" w:before="240" w:after="120"/>
    </w:pPr>
    <w:rPr>
      <w:rFonts w:ascii="Calibri" w:hAnsi="Calibri" w:eastAsia="" w:cs="Arial" w:eastAsiaTheme="majorEastAsia"/>
      <w:b/>
      <w:color w:val="A69F88"/>
      <w:szCs w:val="24"/>
      <w:lang w:val="hr-HR"/>
    </w:rPr>
  </w:style>
  <w:style w:type="paragraph" w:styleId="NormalWeb">
    <w:name w:val="Normal (Web)"/>
    <w:basedOn w:val="Normal"/>
    <w:uiPriority w:val="99"/>
    <w:unhideWhenUsed/>
    <w:qFormat/>
    <w:rsid w:val="00280893"/>
    <w:pPr>
      <w:spacing w:lineRule="auto" w:line="240" w:beforeAutospacing="1" w:afterAutospacing="1"/>
    </w:pPr>
    <w:rPr>
      <w:rFonts w:ascii="Times New Roman" w:hAnsi="Times New Roman" w:eastAsia="Times New Roman" w:cs="Times New Roman"/>
      <w:sz w:val="24"/>
      <w:szCs w:val="24"/>
      <w:lang w:val="es-PE" w:eastAsia="es-PE"/>
    </w:rPr>
  </w:style>
  <w:style w:type="paragraph" w:styleId="Parrafo" w:customStyle="1">
    <w:name w:val="parrafo"/>
    <w:basedOn w:val="Normal"/>
    <w:qFormat/>
    <w:rsid w:val="00280893"/>
    <w:pPr>
      <w:spacing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lineRule="auto" w:line="240" w:before="0" w:after="120"/>
    </w:pPr>
    <w:rPr>
      <w:rFonts w:ascii="Calibri" w:hAnsi="Calibri" w:eastAsia="" w:cs="" w:cstheme="majorBidi" w:eastAsiaTheme="majorEastAsia"/>
      <w:color w:val="53565A"/>
      <w:sz w:val="20"/>
      <w:lang w:val="es-PE"/>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3"/>
      </w:numPr>
      <w:tabs>
        <w:tab w:val="clear" w:pos="708"/>
        <w:tab w:val="left" w:pos="284" w:leader="none"/>
      </w:tabs>
      <w:spacing w:lineRule="auto" w:line="240" w:before="0" w:after="120"/>
      <w:ind w:left="765" w:hanging="198"/>
      <w:contextualSpacing/>
      <w:jc w:val="both"/>
    </w:pPr>
    <w:rPr>
      <w:rFonts w:ascii="Calibri" w:hAnsi="Calibri" w:eastAsia="" w:cs="Arial" w:eastAsiaTheme="majorEastAsia"/>
      <w:color w:val="53565A"/>
      <w:spacing w:val="-2"/>
      <w:sz w:val="20"/>
      <w:szCs w:val="18"/>
      <w:lang w:val="hr-HR"/>
    </w:rPr>
  </w:style>
  <w:style w:type="paragraph" w:styleId="BalloonText">
    <w:name w:val="Balloon Text"/>
    <w:basedOn w:val="Normal"/>
    <w:link w:val="TextodegloboCar"/>
    <w:uiPriority w:val="99"/>
    <w:semiHidden/>
    <w:unhideWhenUsed/>
    <w:qFormat/>
    <w:rsid w:val="0081149a"/>
    <w:pPr>
      <w:spacing w:lineRule="auto" w:line="240" w:before="0" w:after="0"/>
    </w:pPr>
    <w:rPr>
      <w:rFonts w:ascii="Tahoma" w:hAnsi="Tahoma" w:cs="Tahoma"/>
      <w:sz w:val="16"/>
      <w:szCs w:val="16"/>
    </w:rPr>
  </w:style>
  <w:style w:type="paragraph" w:styleId="04xlpa" w:customStyle="1">
    <w:name w:val="_04xlpa"/>
    <w:basedOn w:val="Normal"/>
    <w:qFormat/>
    <w:rsid w:val="0000050c"/>
    <w:pPr>
      <w:spacing w:lineRule="auto" w:line="240" w:beforeAutospacing="1" w:afterAutospacing="1"/>
    </w:pPr>
    <w:rPr>
      <w:rFonts w:ascii="Times New Roman" w:hAnsi="Times New Roman" w:eastAsia="Times New Roman" w:cs="Times New Roman"/>
      <w:sz w:val="24"/>
      <w:szCs w:val="24"/>
      <w:lang w:eastAsia="es-ES"/>
    </w:rPr>
  </w:style>
  <w:style w:type="paragraph" w:styleId="Default" w:customStyle="1">
    <w:name w:val="Default"/>
    <w:qFormat/>
    <w:rsid w:val="00805437"/>
    <w:pPr>
      <w:widowControl/>
      <w:suppressAutoHyphens w:val="true"/>
      <w:bidi w:val="0"/>
      <w:spacing w:lineRule="auto" w:line="240" w:before="0" w:after="0"/>
      <w:jc w:val="left"/>
    </w:pPr>
    <w:rPr>
      <w:rFonts w:ascii="Calibri" w:hAnsi="Calibri" w:eastAsia="Calibri" w:cs="Calibri"/>
      <w:color w:val="000000"/>
      <w:kern w:val="0"/>
      <w:sz w:val="24"/>
      <w:szCs w:val="24"/>
      <w:lang w:val="es-ES"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2.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4.xml><?xml version="1.0" encoding="utf-8"?>
<ds:datastoreItem xmlns:ds="http://schemas.openxmlformats.org/officeDocument/2006/customXml" ds:itemID="{26DB1959-2D9F-48F7-A049-F216C4119FA0}"/>
</file>

<file path=docProps/app.xml><?xml version="1.0" encoding="utf-8"?>
<Properties xmlns="http://schemas.openxmlformats.org/officeDocument/2006/extended-properties" xmlns:vt="http://schemas.openxmlformats.org/officeDocument/2006/docPropsVTypes">
  <Template>Normal</Template>
  <TotalTime>3931</TotalTime>
  <Application>LibreOffice/7.3.5.2$Windows_X86_64 LibreOffice_project/184fe81b8c8c30d8b5082578aee2fed2ea847c01</Application>
  <AppVersion>15.0000</AppVersion>
  <Pages>3</Pages>
  <Words>1717</Words>
  <Characters>9049</Characters>
  <CharactersWithSpaces>10658</CharactersWithSpaces>
  <Paragraphs>114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2024-10-24T18:55:00Z</dcterms:created>
  <dc:creator>Nancy Lara</dc:creator>
  <dc:description/>
  <dc:language>es-MX</dc:language>
  <cp:lastModifiedBy/>
  <cp:lastPrinted>2024-02-12T19:34:00Z</cp:lastPrinted>
  <dcterms:modified xsi:type="dcterms:W3CDTF">2025-01-07T16:17:02Z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y fmtid="{D5CDD505-2E9C-101B-9397-08002B2CF9AE}" pid="4" name="MediaServiceImageTags">
    <vt:lpwstr/>
  </property>
</Properties>
</file>