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48DCEE48" w:rsidR="00A84DA9" w:rsidRPr="006B49D6" w:rsidRDefault="00443271" w:rsidP="009246E5">
      <w:pPr>
        <w:spacing w:line="360" w:lineRule="auto"/>
        <w:ind w:left="284" w:hanging="284"/>
      </w:pPr>
      <w:r>
        <w:rPr>
          <w:noProof/>
        </w:rPr>
        <w:drawing>
          <wp:anchor distT="0" distB="0" distL="114300" distR="114300" simplePos="0" relativeHeight="251664384" behindDoc="1" locked="0" layoutInCell="1" allowOverlap="1" wp14:anchorId="1DA96972" wp14:editId="7F8D4F32">
            <wp:simplePos x="0" y="0"/>
            <wp:positionH relativeFrom="page">
              <wp:align>left</wp:align>
            </wp:positionH>
            <wp:positionV relativeFrom="paragraph">
              <wp:posOffset>119380</wp:posOffset>
            </wp:positionV>
            <wp:extent cx="7810166" cy="2695575"/>
            <wp:effectExtent l="0" t="0" r="635" b="0"/>
            <wp:wrapNone/>
            <wp:docPr id="1335577470" name="Imagen 2" descr="La región de Mont Tremblant | Viajes Ho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región de Mont Tremblant | Viajes Holam"/>
                    <pic:cNvPicPr>
                      <a:picLocks noChangeAspect="1" noChangeArrowheads="1"/>
                    </pic:cNvPicPr>
                  </pic:nvPicPr>
                  <pic:blipFill rotWithShape="1">
                    <a:blip r:embed="rId10">
                      <a:extLst>
                        <a:ext uri="{28A0092B-C50C-407E-A947-70E740481C1C}">
                          <a14:useLocalDpi xmlns:a14="http://schemas.microsoft.com/office/drawing/2010/main" val="0"/>
                        </a:ext>
                      </a:extLst>
                    </a:blip>
                    <a:srcRect b="19328"/>
                    <a:stretch/>
                  </pic:blipFill>
                  <pic:spPr bwMode="auto">
                    <a:xfrm>
                      <a:off x="0" y="0"/>
                      <a:ext cx="7819908" cy="26989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3B5" w:rsidRPr="006B49D6">
        <w:rPr>
          <w:noProof/>
          <w:lang w:val="es-CL" w:eastAsia="es-CL" w:bidi="ar-SA"/>
        </w:rPr>
        <mc:AlternateContent>
          <mc:Choice Requires="wps">
            <w:drawing>
              <wp:anchor distT="0" distB="0" distL="114300" distR="114300" simplePos="0" relativeHeight="251660288" behindDoc="0" locked="0" layoutInCell="1" allowOverlap="1" wp14:anchorId="4A25F127" wp14:editId="7C43F127">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3C103245" w14:textId="3F158296" w:rsidR="00BB60DA" w:rsidRPr="00504F49" w:rsidRDefault="00504F49" w:rsidP="006C6CAA">
                            <w:pPr>
                              <w:jc w:val="center"/>
                              <w:rPr>
                                <w:b/>
                                <w:bCs/>
                                <w:color w:val="FFFFFF" w:themeColor="background1"/>
                                <w:sz w:val="40"/>
                                <w:szCs w:val="40"/>
                              </w:rPr>
                            </w:pPr>
                            <w:r w:rsidRPr="00504F49">
                              <w:rPr>
                                <w:b/>
                                <w:bCs/>
                                <w:color w:val="FFFFFF" w:themeColor="background1"/>
                                <w:sz w:val="40"/>
                                <w:szCs w:val="40"/>
                              </w:rPr>
                              <w:t xml:space="preserve">SALIDA CONFIRMADA 18 ENERO </w:t>
                            </w:r>
                            <w:r w:rsidR="00BB60DA" w:rsidRPr="00504F49">
                              <w:rPr>
                                <w:b/>
                                <w:bCs/>
                                <w:color w:val="FFFFFF" w:themeColor="background1"/>
                                <w:sz w:val="40"/>
                                <w:szCs w:val="40"/>
                              </w:rPr>
                              <w:t>MONTREAL Y SKI TREMBLANT</w:t>
                            </w:r>
                          </w:p>
                          <w:p w14:paraId="061452EA" w14:textId="600C55E0" w:rsidR="006C6CAA" w:rsidRPr="006C6CAA" w:rsidRDefault="009832F6"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04F49">
                              <w:rPr>
                                <w:b/>
                                <w:bCs/>
                                <w:color w:val="FFFFFF" w:themeColor="background1"/>
                                <w:sz w:val="48"/>
                                <w:szCs w:val="48"/>
                              </w:rPr>
                              <w:t>3.406</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3C103245" w14:textId="3F158296" w:rsidR="00BB60DA" w:rsidRPr="00504F49" w:rsidRDefault="00504F49" w:rsidP="006C6CAA">
                      <w:pPr>
                        <w:jc w:val="center"/>
                        <w:rPr>
                          <w:b/>
                          <w:bCs/>
                          <w:color w:val="FFFFFF" w:themeColor="background1"/>
                          <w:sz w:val="40"/>
                          <w:szCs w:val="40"/>
                        </w:rPr>
                      </w:pPr>
                      <w:r w:rsidRPr="00504F49">
                        <w:rPr>
                          <w:b/>
                          <w:bCs/>
                          <w:color w:val="FFFFFF" w:themeColor="background1"/>
                          <w:sz w:val="40"/>
                          <w:szCs w:val="40"/>
                        </w:rPr>
                        <w:t xml:space="preserve">SALIDA CONFIRMADA 18 ENERO </w:t>
                      </w:r>
                      <w:r w:rsidR="00BB60DA" w:rsidRPr="00504F49">
                        <w:rPr>
                          <w:b/>
                          <w:bCs/>
                          <w:color w:val="FFFFFF" w:themeColor="background1"/>
                          <w:sz w:val="40"/>
                          <w:szCs w:val="40"/>
                        </w:rPr>
                        <w:t>MONTREAL Y SKI TREMBLANT</w:t>
                      </w:r>
                    </w:p>
                    <w:p w14:paraId="061452EA" w14:textId="600C55E0" w:rsidR="006C6CAA" w:rsidRPr="006C6CAA" w:rsidRDefault="009832F6" w:rsidP="006C6CAA">
                      <w:pPr>
                        <w:jc w:val="center"/>
                        <w:rPr>
                          <w:b/>
                          <w:bCs/>
                          <w:color w:val="FFFFFF" w:themeColor="background1"/>
                          <w:sz w:val="48"/>
                          <w:szCs w:val="48"/>
                        </w:rPr>
                      </w:pPr>
                      <w:r>
                        <w:rPr>
                          <w:b/>
                          <w:bCs/>
                          <w:color w:val="FFFFFF" w:themeColor="background1"/>
                          <w:sz w:val="31"/>
                          <w:szCs w:val="31"/>
                        </w:rPr>
                        <w:t>8</w:t>
                      </w:r>
                      <w:r w:rsidR="006C6CAA" w:rsidRPr="00526E9C">
                        <w:rPr>
                          <w:b/>
                          <w:bCs/>
                          <w:color w:val="FFFFFF" w:themeColor="background1"/>
                          <w:sz w:val="31"/>
                          <w:szCs w:val="31"/>
                        </w:rPr>
                        <w:t xml:space="preserve"> DIAS | </w:t>
                      </w:r>
                      <w:r>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504F49">
                        <w:rPr>
                          <w:b/>
                          <w:bCs/>
                          <w:color w:val="FFFFFF" w:themeColor="background1"/>
                          <w:sz w:val="48"/>
                          <w:szCs w:val="48"/>
                        </w:rPr>
                        <w:t>3.406</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sidRPr="006B49D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1EED1DC1" w:rsidR="00526E9C" w:rsidRPr="006B49D6" w:rsidRDefault="00526E9C" w:rsidP="009246E5">
      <w:pPr>
        <w:spacing w:line="360" w:lineRule="auto"/>
        <w:ind w:left="284" w:hanging="284"/>
      </w:pPr>
    </w:p>
    <w:p w14:paraId="3BAE7506" w14:textId="723274A0" w:rsidR="00407E17" w:rsidRPr="006B49D6" w:rsidRDefault="00407E17" w:rsidP="00355718">
      <w:pPr>
        <w:spacing w:line="360" w:lineRule="auto"/>
        <w:ind w:left="284" w:hanging="284"/>
        <w:rPr>
          <w:b/>
          <w:bCs/>
          <w:color w:val="F05B52"/>
          <w:sz w:val="28"/>
          <w:szCs w:val="28"/>
        </w:rPr>
      </w:pPr>
    </w:p>
    <w:p w14:paraId="6A496C9E" w14:textId="29414ABD" w:rsidR="00407E17" w:rsidRPr="006B49D6" w:rsidRDefault="00407E17" w:rsidP="00355718">
      <w:pPr>
        <w:spacing w:line="360" w:lineRule="auto"/>
        <w:ind w:left="284" w:hanging="284"/>
        <w:rPr>
          <w:b/>
          <w:bCs/>
          <w:color w:val="F05B52"/>
          <w:sz w:val="28"/>
          <w:szCs w:val="28"/>
        </w:rPr>
      </w:pPr>
    </w:p>
    <w:p w14:paraId="25A06975" w14:textId="6A155E0A" w:rsidR="00407E17" w:rsidRPr="006B49D6" w:rsidRDefault="00407E17" w:rsidP="00355718">
      <w:pPr>
        <w:spacing w:line="360" w:lineRule="auto"/>
        <w:ind w:left="284" w:hanging="284"/>
        <w:rPr>
          <w:b/>
          <w:bCs/>
          <w:color w:val="F05B52"/>
          <w:sz w:val="28"/>
          <w:szCs w:val="28"/>
        </w:rPr>
      </w:pPr>
    </w:p>
    <w:p w14:paraId="4186ED6F" w14:textId="77777777" w:rsidR="00407E17" w:rsidRPr="006B49D6" w:rsidRDefault="00407E17" w:rsidP="00355718">
      <w:pPr>
        <w:spacing w:line="360" w:lineRule="auto"/>
        <w:ind w:left="284" w:hanging="284"/>
        <w:rPr>
          <w:b/>
          <w:bCs/>
          <w:color w:val="F05B52"/>
          <w:sz w:val="28"/>
          <w:szCs w:val="28"/>
        </w:rPr>
      </w:pPr>
    </w:p>
    <w:p w14:paraId="36FDAABC" w14:textId="77777777" w:rsidR="00407E17" w:rsidRPr="006B49D6" w:rsidRDefault="00407E17" w:rsidP="00355718">
      <w:pPr>
        <w:spacing w:line="360" w:lineRule="auto"/>
        <w:ind w:left="284" w:hanging="284"/>
        <w:rPr>
          <w:b/>
          <w:bCs/>
          <w:color w:val="F05B52"/>
          <w:sz w:val="28"/>
          <w:szCs w:val="28"/>
        </w:rPr>
      </w:pPr>
    </w:p>
    <w:p w14:paraId="5761D137" w14:textId="77777777" w:rsidR="00407E17" w:rsidRPr="006B49D6" w:rsidRDefault="00407E17" w:rsidP="00355718">
      <w:pPr>
        <w:spacing w:line="360" w:lineRule="auto"/>
        <w:ind w:left="284" w:hanging="284"/>
        <w:rPr>
          <w:b/>
          <w:bCs/>
          <w:color w:val="F05B52"/>
          <w:sz w:val="28"/>
          <w:szCs w:val="28"/>
        </w:rPr>
      </w:pPr>
    </w:p>
    <w:p w14:paraId="58E0555A" w14:textId="77777777" w:rsidR="00407E17" w:rsidRPr="006B49D6" w:rsidRDefault="00407E17" w:rsidP="00355718">
      <w:pPr>
        <w:spacing w:line="360" w:lineRule="auto"/>
        <w:ind w:left="284" w:hanging="284"/>
        <w:rPr>
          <w:b/>
          <w:bCs/>
          <w:color w:val="F05B52"/>
          <w:sz w:val="28"/>
          <w:szCs w:val="28"/>
        </w:rPr>
      </w:pPr>
    </w:p>
    <w:p w14:paraId="0597EF57" w14:textId="77777777" w:rsidR="00922928" w:rsidRPr="006B49D6" w:rsidRDefault="00922928" w:rsidP="00355718">
      <w:pPr>
        <w:spacing w:line="360" w:lineRule="auto"/>
        <w:ind w:left="284" w:hanging="284"/>
        <w:rPr>
          <w:b/>
          <w:bCs/>
          <w:color w:val="F05B52"/>
          <w:sz w:val="28"/>
          <w:szCs w:val="28"/>
        </w:rPr>
      </w:pPr>
    </w:p>
    <w:p w14:paraId="6E2B3B08" w14:textId="30C58571" w:rsidR="00526E9C" w:rsidRPr="006B49D6" w:rsidRDefault="00526E9C" w:rsidP="00355718">
      <w:pPr>
        <w:spacing w:line="360" w:lineRule="auto"/>
        <w:ind w:left="284" w:hanging="284"/>
        <w:rPr>
          <w:b/>
          <w:bCs/>
          <w:color w:val="F05B52"/>
          <w:sz w:val="28"/>
          <w:szCs w:val="28"/>
        </w:rPr>
      </w:pPr>
      <w:r w:rsidRPr="006B49D6">
        <w:rPr>
          <w:b/>
          <w:bCs/>
          <w:color w:val="F05B52"/>
          <w:sz w:val="28"/>
          <w:szCs w:val="28"/>
        </w:rPr>
        <w:t>VALIDEZ</w:t>
      </w:r>
    </w:p>
    <w:p w14:paraId="66FBC006" w14:textId="2DEB6B9E" w:rsidR="00526E9C" w:rsidRPr="009832F6" w:rsidRDefault="009832F6" w:rsidP="0049299F">
      <w:pPr>
        <w:spacing w:line="360" w:lineRule="auto"/>
        <w:rPr>
          <w:b/>
          <w:bCs/>
          <w:sz w:val="20"/>
          <w:szCs w:val="20"/>
        </w:rPr>
      </w:pPr>
      <w:r w:rsidRPr="009832F6">
        <w:rPr>
          <w:b/>
          <w:bCs/>
          <w:sz w:val="20"/>
          <w:szCs w:val="20"/>
        </w:rPr>
        <w:t>SALIDA CONFIRMADA 18 DE ENERO 2025</w:t>
      </w:r>
    </w:p>
    <w:p w14:paraId="1C5DC89A" w14:textId="718639B5" w:rsidR="00526E9C" w:rsidRPr="006B49D6" w:rsidRDefault="00526E9C" w:rsidP="0049299F">
      <w:pPr>
        <w:spacing w:line="360" w:lineRule="auto"/>
        <w:rPr>
          <w:sz w:val="19"/>
          <w:szCs w:val="19"/>
        </w:rPr>
      </w:pPr>
    </w:p>
    <w:p w14:paraId="014C4FC6" w14:textId="78644B9B" w:rsidR="00526E9C" w:rsidRPr="006B49D6" w:rsidRDefault="00526E9C" w:rsidP="00355718">
      <w:pPr>
        <w:spacing w:line="360" w:lineRule="auto"/>
        <w:ind w:left="284" w:hanging="284"/>
        <w:rPr>
          <w:b/>
          <w:bCs/>
          <w:color w:val="F05B52"/>
          <w:sz w:val="28"/>
          <w:szCs w:val="28"/>
        </w:rPr>
      </w:pPr>
      <w:r w:rsidRPr="006B49D6">
        <w:rPr>
          <w:b/>
          <w:bCs/>
          <w:color w:val="F05B52"/>
          <w:sz w:val="28"/>
          <w:szCs w:val="28"/>
        </w:rPr>
        <w:t>NUESTRO PROGRAMA INCLUYE</w:t>
      </w:r>
    </w:p>
    <w:p w14:paraId="5B2A49CC" w14:textId="5D7C4812" w:rsidR="0033729F" w:rsidRPr="0033729F" w:rsidRDefault="0033729F"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Pasaje aéreo Santiago / Montreal / Santiago, vía Toronto con Air Canadá.</w:t>
      </w:r>
    </w:p>
    <w:p w14:paraId="7C57C105" w14:textId="65467603" w:rsidR="007E5D44" w:rsidRPr="0033729F" w:rsidRDefault="007E5D44"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Traslados privados Aeropuerto Montreal/Mont Tremblant / Montreal hotel /Montreal aeropuerto</w:t>
      </w:r>
    </w:p>
    <w:p w14:paraId="34120EA1" w14:textId="41C7C57D" w:rsidR="007E5D44" w:rsidRPr="0033729F" w:rsidRDefault="007E5D44"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 xml:space="preserve">7 noches de alojamiento 5 noches en Mont Tremblant y 2 noches en Montreal </w:t>
      </w:r>
    </w:p>
    <w:p w14:paraId="18C90A7F" w14:textId="4E73690F" w:rsidR="007E5D44" w:rsidRPr="0033729F" w:rsidRDefault="00DD7659"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Desayuno incluido</w:t>
      </w:r>
    </w:p>
    <w:p w14:paraId="73A47B5B" w14:textId="77777777" w:rsidR="007E5D44" w:rsidRPr="0033729F" w:rsidRDefault="007E5D44"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 xml:space="preserve">4 días de esquí consecutivos </w:t>
      </w:r>
    </w:p>
    <w:p w14:paraId="2347F80A" w14:textId="77777777" w:rsidR="007E5D44" w:rsidRPr="0033729F" w:rsidRDefault="007E5D44" w:rsidP="0033729F">
      <w:pPr>
        <w:pStyle w:val="Prrafodelista"/>
        <w:numPr>
          <w:ilvl w:val="0"/>
          <w:numId w:val="8"/>
        </w:numPr>
        <w:spacing w:line="360" w:lineRule="auto"/>
        <w:rPr>
          <w:rFonts w:ascii="Arial" w:hAnsi="Arial" w:cs="Arial"/>
          <w:sz w:val="20"/>
          <w:szCs w:val="20"/>
        </w:rPr>
      </w:pPr>
      <w:r w:rsidRPr="0033729F">
        <w:rPr>
          <w:rFonts w:ascii="Arial" w:hAnsi="Arial" w:cs="Arial"/>
          <w:sz w:val="20"/>
          <w:szCs w:val="20"/>
        </w:rPr>
        <w:t>Todos los impuestos aplicables.</w:t>
      </w:r>
    </w:p>
    <w:p w14:paraId="56EFA363" w14:textId="3C1872B2" w:rsidR="003E379B" w:rsidRPr="006B49D6" w:rsidRDefault="003E379B" w:rsidP="009246E5">
      <w:pPr>
        <w:spacing w:line="360" w:lineRule="auto"/>
        <w:ind w:left="284" w:hanging="284"/>
        <w:rPr>
          <w:b/>
          <w:bCs/>
          <w:color w:val="F05B52"/>
          <w:sz w:val="28"/>
          <w:szCs w:val="28"/>
        </w:rPr>
      </w:pPr>
      <w:r w:rsidRPr="006B49D6">
        <w:rPr>
          <w:b/>
          <w:bCs/>
          <w:color w:val="F05B52"/>
          <w:sz w:val="28"/>
          <w:szCs w:val="28"/>
        </w:rPr>
        <w:t>TARIFAS</w:t>
      </w:r>
    </w:p>
    <w:tbl>
      <w:tblPr>
        <w:tblW w:w="9160"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1077"/>
        <w:gridCol w:w="3231"/>
        <w:gridCol w:w="851"/>
        <w:gridCol w:w="850"/>
        <w:gridCol w:w="851"/>
        <w:gridCol w:w="1134"/>
        <w:gridCol w:w="1166"/>
      </w:tblGrid>
      <w:tr w:rsidR="00363BA3" w:rsidRPr="006B49D6" w14:paraId="79ADF1FC" w14:textId="42ED2994" w:rsidTr="00363BA3">
        <w:trPr>
          <w:trHeight w:val="397"/>
          <w:jc w:val="center"/>
        </w:trPr>
        <w:tc>
          <w:tcPr>
            <w:tcW w:w="1077" w:type="dxa"/>
            <w:tcBorders>
              <w:top w:val="single" w:sz="4" w:space="0" w:color="F05B52"/>
              <w:left w:val="single" w:sz="4" w:space="0" w:color="F05B52"/>
              <w:bottom w:val="single" w:sz="4" w:space="0" w:color="F05B52"/>
              <w:right w:val="single" w:sz="4" w:space="0" w:color="FFFFFF" w:themeColor="background1"/>
            </w:tcBorders>
            <w:shd w:val="clear" w:color="auto" w:fill="F05B52"/>
            <w:noWrap/>
            <w:vAlign w:val="center"/>
            <w:hideMark/>
          </w:tcPr>
          <w:p w14:paraId="4641A43B" w14:textId="4CF59BD2" w:rsidR="00C26519" w:rsidRPr="006B49D6" w:rsidRDefault="00C26519" w:rsidP="00C12837">
            <w:pPr>
              <w:jc w:val="center"/>
              <w:rPr>
                <w:b/>
                <w:bCs/>
                <w:color w:val="FFFFFF"/>
                <w:sz w:val="20"/>
                <w:szCs w:val="20"/>
                <w:lang w:eastAsia="es-CL"/>
              </w:rPr>
            </w:pPr>
            <w:r>
              <w:rPr>
                <w:b/>
                <w:bCs/>
                <w:color w:val="FFFFFF"/>
                <w:sz w:val="20"/>
                <w:szCs w:val="20"/>
                <w:lang w:eastAsia="es-CL"/>
              </w:rPr>
              <w:t>SALIDA</w:t>
            </w:r>
          </w:p>
        </w:tc>
        <w:tc>
          <w:tcPr>
            <w:tcW w:w="323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011ADDA6" w14:textId="6B261841" w:rsidR="00C26519" w:rsidRPr="006B49D6" w:rsidRDefault="00C26519" w:rsidP="00C26519">
            <w:pPr>
              <w:jc w:val="center"/>
              <w:rPr>
                <w:b/>
                <w:bCs/>
                <w:color w:val="FFFFFF"/>
                <w:sz w:val="20"/>
                <w:szCs w:val="20"/>
              </w:rPr>
            </w:pPr>
            <w:r>
              <w:rPr>
                <w:b/>
                <w:bCs/>
                <w:color w:val="FFFFFF"/>
                <w:sz w:val="20"/>
                <w:szCs w:val="20"/>
              </w:rPr>
              <w:t>HOTELES</w:t>
            </w:r>
          </w:p>
        </w:tc>
        <w:tc>
          <w:tcPr>
            <w:tcW w:w="85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F463982" w14:textId="09EA6B16" w:rsidR="00C26519" w:rsidRPr="006B49D6" w:rsidRDefault="00C26519" w:rsidP="00C12837">
            <w:pPr>
              <w:jc w:val="center"/>
              <w:rPr>
                <w:b/>
                <w:bCs/>
                <w:color w:val="FFFFFF"/>
                <w:sz w:val="20"/>
                <w:szCs w:val="20"/>
                <w:lang w:eastAsia="es-CL"/>
              </w:rPr>
            </w:pPr>
            <w:proofErr w:type="gramStart"/>
            <w:r w:rsidRPr="006B49D6">
              <w:rPr>
                <w:b/>
                <w:bCs/>
                <w:color w:val="FFFFFF"/>
                <w:sz w:val="20"/>
                <w:szCs w:val="20"/>
              </w:rPr>
              <w:t>Single</w:t>
            </w:r>
            <w:proofErr w:type="gramEnd"/>
          </w:p>
        </w:tc>
        <w:tc>
          <w:tcPr>
            <w:tcW w:w="85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4191468" w14:textId="28270EE8" w:rsidR="00C26519" w:rsidRPr="006B49D6" w:rsidRDefault="00C26519" w:rsidP="00C12837">
            <w:pPr>
              <w:jc w:val="center"/>
              <w:rPr>
                <w:b/>
                <w:bCs/>
                <w:color w:val="FFFFFF"/>
                <w:sz w:val="20"/>
                <w:szCs w:val="20"/>
                <w:lang w:eastAsia="es-CL"/>
              </w:rPr>
            </w:pPr>
            <w:r w:rsidRPr="006B49D6">
              <w:rPr>
                <w:b/>
                <w:bCs/>
                <w:color w:val="FFFFFF"/>
                <w:sz w:val="20"/>
                <w:szCs w:val="20"/>
              </w:rPr>
              <w:t>Doble</w:t>
            </w:r>
          </w:p>
        </w:tc>
        <w:tc>
          <w:tcPr>
            <w:tcW w:w="85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30ADFF" w14:textId="561A9140" w:rsidR="00C26519" w:rsidRPr="006B49D6" w:rsidRDefault="00C26519" w:rsidP="00C12837">
            <w:pPr>
              <w:jc w:val="center"/>
              <w:rPr>
                <w:b/>
                <w:bCs/>
                <w:color w:val="FFFFFF"/>
                <w:sz w:val="20"/>
                <w:szCs w:val="20"/>
                <w:lang w:eastAsia="es-CL"/>
              </w:rPr>
            </w:pPr>
            <w:r w:rsidRPr="006B49D6">
              <w:rPr>
                <w:b/>
                <w:bCs/>
                <w:color w:val="FFFFFF"/>
                <w:sz w:val="20"/>
                <w:szCs w:val="20"/>
              </w:rPr>
              <w:t>Triple</w:t>
            </w:r>
          </w:p>
        </w:tc>
        <w:tc>
          <w:tcPr>
            <w:tcW w:w="113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3901621" w14:textId="239D9A38" w:rsidR="00C26519" w:rsidRPr="006B49D6" w:rsidRDefault="00C26519" w:rsidP="00C12837">
            <w:pPr>
              <w:jc w:val="center"/>
              <w:rPr>
                <w:b/>
                <w:bCs/>
                <w:color w:val="FFFFFF"/>
                <w:sz w:val="20"/>
                <w:szCs w:val="20"/>
                <w:lang w:eastAsia="es-CL"/>
              </w:rPr>
            </w:pPr>
            <w:r w:rsidRPr="006B49D6">
              <w:rPr>
                <w:b/>
                <w:bCs/>
                <w:color w:val="FFFFFF"/>
                <w:sz w:val="20"/>
                <w:szCs w:val="20"/>
              </w:rPr>
              <w:t>Cuádruple</w:t>
            </w:r>
          </w:p>
        </w:tc>
        <w:tc>
          <w:tcPr>
            <w:tcW w:w="1166" w:type="dxa"/>
            <w:tcBorders>
              <w:left w:val="single" w:sz="4" w:space="0" w:color="FFFFFF" w:themeColor="background1"/>
              <w:bottom w:val="single" w:sz="4" w:space="0" w:color="F05B52"/>
            </w:tcBorders>
            <w:shd w:val="clear" w:color="auto" w:fill="F05B52"/>
            <w:vAlign w:val="center"/>
          </w:tcPr>
          <w:p w14:paraId="1F60E6D6" w14:textId="2A475556" w:rsidR="00C26519" w:rsidRPr="006B49D6" w:rsidRDefault="00C26519" w:rsidP="00C12837">
            <w:pPr>
              <w:jc w:val="center"/>
              <w:rPr>
                <w:sz w:val="20"/>
                <w:szCs w:val="20"/>
              </w:rPr>
            </w:pPr>
            <w:r w:rsidRPr="006B49D6">
              <w:rPr>
                <w:b/>
                <w:bCs/>
                <w:color w:val="FFFFFF"/>
                <w:sz w:val="20"/>
                <w:szCs w:val="20"/>
              </w:rPr>
              <w:t xml:space="preserve">Child </w:t>
            </w:r>
            <w:r>
              <w:rPr>
                <w:b/>
                <w:bCs/>
                <w:color w:val="FFFFFF"/>
                <w:sz w:val="20"/>
                <w:szCs w:val="20"/>
              </w:rPr>
              <w:t>2</w:t>
            </w:r>
            <w:r w:rsidRPr="006B49D6">
              <w:rPr>
                <w:b/>
                <w:bCs/>
                <w:color w:val="FFFFFF"/>
                <w:sz w:val="20"/>
                <w:szCs w:val="20"/>
              </w:rPr>
              <w:t>-12 años</w:t>
            </w:r>
          </w:p>
        </w:tc>
      </w:tr>
      <w:tr w:rsidR="00363BA3" w:rsidRPr="006B49D6" w14:paraId="40C739A4" w14:textId="7DD06DAC" w:rsidTr="00363BA3">
        <w:trPr>
          <w:trHeight w:val="397"/>
          <w:jc w:val="center"/>
        </w:trPr>
        <w:tc>
          <w:tcPr>
            <w:tcW w:w="1077"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61DAB" w14:textId="50C61E53" w:rsidR="00C26519" w:rsidRPr="00073228" w:rsidRDefault="00C26519" w:rsidP="00212758">
            <w:pPr>
              <w:jc w:val="center"/>
              <w:rPr>
                <w:sz w:val="20"/>
                <w:szCs w:val="20"/>
              </w:rPr>
            </w:pPr>
            <w:r>
              <w:rPr>
                <w:sz w:val="18"/>
                <w:szCs w:val="18"/>
              </w:rPr>
              <w:t>18 ENERO</w:t>
            </w:r>
          </w:p>
        </w:tc>
        <w:tc>
          <w:tcPr>
            <w:tcW w:w="3231" w:type="dxa"/>
            <w:tcBorders>
              <w:top w:val="single" w:sz="4" w:space="0" w:color="F05B52"/>
              <w:left w:val="single" w:sz="4" w:space="0" w:color="F05B52"/>
              <w:bottom w:val="single" w:sz="4" w:space="0" w:color="F05B52"/>
              <w:right w:val="single" w:sz="4" w:space="0" w:color="F05B52"/>
            </w:tcBorders>
            <w:vAlign w:val="center"/>
          </w:tcPr>
          <w:p w14:paraId="7C4E225B" w14:textId="77C22C7F" w:rsidR="000013A1" w:rsidRDefault="000013A1" w:rsidP="00363BA3">
            <w:pPr>
              <w:rPr>
                <w:rFonts w:ascii="Museo Sans 300" w:hAnsi="Museo Sans 300"/>
                <w:sz w:val="20"/>
                <w:szCs w:val="20"/>
                <w:lang w:val="en-CA"/>
              </w:rPr>
            </w:pPr>
            <w:r w:rsidRPr="00363BA3">
              <w:rPr>
                <w:rFonts w:ascii="Museo Sans 300" w:hAnsi="Museo Sans 300"/>
                <w:b/>
                <w:bCs/>
                <w:sz w:val="20"/>
                <w:szCs w:val="20"/>
                <w:lang w:val="en-CA"/>
              </w:rPr>
              <w:t>Mont Tremblant</w:t>
            </w:r>
            <w:r w:rsidRPr="00363BA3">
              <w:rPr>
                <w:rFonts w:ascii="Museo Sans 300" w:hAnsi="Museo Sans 300"/>
                <w:b/>
                <w:bCs/>
                <w:sz w:val="20"/>
                <w:szCs w:val="20"/>
                <w:lang w:val="en-CA"/>
              </w:rPr>
              <w:t>:</w:t>
            </w:r>
            <w:r w:rsidR="002B08A4">
              <w:rPr>
                <w:rFonts w:ascii="Museo Sans 300" w:hAnsi="Museo Sans 300"/>
                <w:sz w:val="20"/>
                <w:szCs w:val="20"/>
                <w:lang w:val="en-CA"/>
              </w:rPr>
              <w:t xml:space="preserve"> </w:t>
            </w:r>
            <w:r w:rsidR="002B08A4" w:rsidRPr="00257424">
              <w:rPr>
                <w:rFonts w:ascii="Museo Sans 300" w:hAnsi="Museo Sans 300"/>
                <w:sz w:val="20"/>
                <w:szCs w:val="20"/>
                <w:lang w:val="en-CA"/>
              </w:rPr>
              <w:t>Holiday Inn Ex</w:t>
            </w:r>
            <w:r w:rsidR="002B08A4">
              <w:rPr>
                <w:rFonts w:ascii="Museo Sans 300" w:hAnsi="Museo Sans 300"/>
                <w:sz w:val="20"/>
                <w:szCs w:val="20"/>
                <w:lang w:val="en-CA"/>
              </w:rPr>
              <w:t>p</w:t>
            </w:r>
            <w:r w:rsidR="002B08A4" w:rsidRPr="00257424">
              <w:rPr>
                <w:rFonts w:ascii="Museo Sans 300" w:hAnsi="Museo Sans 300"/>
                <w:sz w:val="20"/>
                <w:szCs w:val="20"/>
                <w:lang w:val="en-CA"/>
              </w:rPr>
              <w:t>ress</w:t>
            </w:r>
            <w:r>
              <w:rPr>
                <w:rFonts w:ascii="Museo Sans 300" w:hAnsi="Museo Sans 300"/>
                <w:sz w:val="20"/>
                <w:szCs w:val="20"/>
                <w:lang w:val="en-CA"/>
              </w:rPr>
              <w:t xml:space="preserve"> </w:t>
            </w:r>
          </w:p>
          <w:p w14:paraId="34660089" w14:textId="00D807A5" w:rsidR="00C26519" w:rsidRPr="00212758" w:rsidRDefault="00836DE6" w:rsidP="00363BA3">
            <w:pPr>
              <w:rPr>
                <w:sz w:val="18"/>
                <w:szCs w:val="18"/>
              </w:rPr>
            </w:pPr>
            <w:r w:rsidRPr="00363BA3">
              <w:rPr>
                <w:rFonts w:ascii="Museo Sans 300" w:hAnsi="Museo Sans 300"/>
                <w:b/>
                <w:bCs/>
                <w:sz w:val="20"/>
                <w:szCs w:val="20"/>
                <w:lang w:val="en-CA"/>
              </w:rPr>
              <w:t>Montreal:</w:t>
            </w:r>
            <w:r>
              <w:rPr>
                <w:rFonts w:ascii="Museo Sans 300" w:hAnsi="Museo Sans 300"/>
                <w:sz w:val="20"/>
                <w:szCs w:val="20"/>
                <w:lang w:val="en-CA"/>
              </w:rPr>
              <w:t xml:space="preserve"> </w:t>
            </w:r>
            <w:r w:rsidR="00B92A86" w:rsidRPr="00257424">
              <w:rPr>
                <w:rFonts w:ascii="Museo Sans 300" w:hAnsi="Museo Sans 300"/>
                <w:sz w:val="20"/>
                <w:szCs w:val="20"/>
                <w:lang w:val="en-CA"/>
              </w:rPr>
              <w:t>Nouvel Hotel &amp; Spa</w:t>
            </w:r>
            <w:r w:rsidR="000013A1" w:rsidRPr="00257424">
              <w:rPr>
                <w:rFonts w:ascii="Museo Sans 300" w:hAnsi="Museo Sans 300"/>
                <w:sz w:val="20"/>
                <w:szCs w:val="20"/>
                <w:lang w:val="en-CA"/>
              </w:rPr>
              <w:t xml:space="preserve"> </w:t>
            </w:r>
          </w:p>
        </w:tc>
        <w:tc>
          <w:tcPr>
            <w:tcW w:w="851"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0D0330" w14:textId="00721A42" w:rsidR="00C26519" w:rsidRPr="00212758" w:rsidRDefault="00C26519" w:rsidP="00212758">
            <w:pPr>
              <w:jc w:val="center"/>
              <w:rPr>
                <w:sz w:val="20"/>
                <w:szCs w:val="20"/>
              </w:rPr>
            </w:pPr>
            <w:r w:rsidRPr="00212758">
              <w:rPr>
                <w:sz w:val="18"/>
                <w:szCs w:val="18"/>
              </w:rPr>
              <w:t>5.047</w:t>
            </w:r>
          </w:p>
        </w:tc>
        <w:tc>
          <w:tcPr>
            <w:tcW w:w="850"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4008A7" w14:textId="1E0D2CF6" w:rsidR="00C26519" w:rsidRPr="00212758" w:rsidRDefault="00C26519" w:rsidP="00212758">
            <w:pPr>
              <w:jc w:val="center"/>
              <w:rPr>
                <w:sz w:val="20"/>
                <w:szCs w:val="20"/>
              </w:rPr>
            </w:pPr>
            <w:r w:rsidRPr="00212758">
              <w:rPr>
                <w:sz w:val="18"/>
                <w:szCs w:val="18"/>
              </w:rPr>
              <w:t>3.406</w:t>
            </w:r>
          </w:p>
        </w:tc>
        <w:tc>
          <w:tcPr>
            <w:tcW w:w="851"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98BBB2" w14:textId="00AF261F" w:rsidR="00C26519" w:rsidRPr="00212758" w:rsidRDefault="00C26519" w:rsidP="00212758">
            <w:pPr>
              <w:jc w:val="center"/>
              <w:rPr>
                <w:sz w:val="20"/>
                <w:szCs w:val="20"/>
              </w:rPr>
            </w:pPr>
            <w:r w:rsidRPr="00212758">
              <w:rPr>
                <w:sz w:val="18"/>
                <w:szCs w:val="18"/>
              </w:rPr>
              <w:t>2.914</w:t>
            </w:r>
          </w:p>
        </w:tc>
        <w:tc>
          <w:tcPr>
            <w:tcW w:w="1134"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56B04" w14:textId="386ED76F" w:rsidR="00C26519" w:rsidRPr="00212758" w:rsidRDefault="00C26519" w:rsidP="00212758">
            <w:pPr>
              <w:jc w:val="center"/>
              <w:rPr>
                <w:sz w:val="20"/>
                <w:szCs w:val="20"/>
              </w:rPr>
            </w:pPr>
            <w:r w:rsidRPr="00212758">
              <w:rPr>
                <w:sz w:val="18"/>
                <w:szCs w:val="18"/>
              </w:rPr>
              <w:t>2.760</w:t>
            </w:r>
          </w:p>
        </w:tc>
        <w:tc>
          <w:tcPr>
            <w:tcW w:w="116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0C65AE" w14:textId="619F9BAE" w:rsidR="00C26519" w:rsidRPr="00212758" w:rsidRDefault="00C26519" w:rsidP="00212758">
            <w:pPr>
              <w:jc w:val="center"/>
              <w:rPr>
                <w:sz w:val="20"/>
                <w:szCs w:val="20"/>
              </w:rPr>
            </w:pPr>
            <w:r w:rsidRPr="00212758">
              <w:rPr>
                <w:sz w:val="18"/>
                <w:szCs w:val="18"/>
              </w:rPr>
              <w:t>1.458</w:t>
            </w:r>
          </w:p>
        </w:tc>
      </w:tr>
    </w:tbl>
    <w:p w14:paraId="06C593F4" w14:textId="431CB46A" w:rsidR="00355718" w:rsidRPr="006B49D6" w:rsidRDefault="00355718" w:rsidP="00355718">
      <w:pPr>
        <w:jc w:val="center"/>
        <w:rPr>
          <w:rFonts w:asciiTheme="minorHAnsi" w:hAnsiTheme="minorHAnsi" w:cstheme="minorHAnsi"/>
          <w:i/>
          <w:sz w:val="20"/>
          <w:szCs w:val="20"/>
          <w:lang w:bidi="th-TH"/>
        </w:rPr>
      </w:pPr>
      <w:r w:rsidRPr="006B49D6">
        <w:rPr>
          <w:rFonts w:asciiTheme="minorHAnsi" w:hAnsiTheme="minorHAnsi" w:cstheme="minorHAnsi"/>
          <w:i/>
          <w:sz w:val="20"/>
          <w:szCs w:val="20"/>
          <w:lang w:bidi="th-TH"/>
        </w:rPr>
        <w:t>**Precio por pax en USD**</w:t>
      </w:r>
    </w:p>
    <w:p w14:paraId="12C79238" w14:textId="6DFBBCAA" w:rsidR="005D1514" w:rsidRPr="006B49D6" w:rsidRDefault="00DD7659" w:rsidP="00DD7659">
      <w:pPr>
        <w:spacing w:line="360" w:lineRule="auto"/>
        <w:jc w:val="center"/>
        <w:rPr>
          <w:b/>
          <w:bCs/>
          <w:color w:val="F05B52"/>
          <w:sz w:val="28"/>
          <w:szCs w:val="28"/>
        </w:rPr>
      </w:pPr>
      <w:r w:rsidRPr="00DD7659">
        <w:rPr>
          <w:rFonts w:asciiTheme="minorHAnsi" w:hAnsiTheme="minorHAnsi" w:cstheme="minorHAnsi"/>
          <w:b/>
          <w:i/>
          <w:sz w:val="20"/>
          <w:szCs w:val="20"/>
          <w:lang w:bidi="th-TH"/>
        </w:rPr>
        <w:t>La tarifa de niños se aplica a niños menores de 12 años que comparten una habitación con 1 o 2 adultos.</w:t>
      </w:r>
    </w:p>
    <w:p w14:paraId="6DA24050" w14:textId="77777777" w:rsidR="00600572" w:rsidRPr="00600572" w:rsidRDefault="00600572" w:rsidP="00A04B2F">
      <w:pPr>
        <w:spacing w:line="360" w:lineRule="auto"/>
        <w:jc w:val="both"/>
        <w:rPr>
          <w:b/>
          <w:bCs/>
          <w:color w:val="F05B52"/>
          <w:sz w:val="18"/>
          <w:szCs w:val="18"/>
        </w:rPr>
      </w:pPr>
    </w:p>
    <w:p w14:paraId="4D5A8C6F" w14:textId="28B973F5" w:rsidR="00DD7659" w:rsidRDefault="005F7AB4" w:rsidP="00A04B2F">
      <w:pPr>
        <w:spacing w:line="360" w:lineRule="auto"/>
        <w:jc w:val="both"/>
        <w:rPr>
          <w:b/>
          <w:bCs/>
          <w:color w:val="F05B52"/>
          <w:sz w:val="28"/>
          <w:szCs w:val="28"/>
        </w:rPr>
      </w:pPr>
      <w:r>
        <w:rPr>
          <w:b/>
          <w:bCs/>
          <w:color w:val="F05B52"/>
          <w:sz w:val="28"/>
          <w:szCs w:val="28"/>
        </w:rPr>
        <w:t xml:space="preserve">ITINERARIO DE </w:t>
      </w:r>
      <w:r w:rsidR="00462D64">
        <w:rPr>
          <w:b/>
          <w:bCs/>
          <w:color w:val="F05B52"/>
          <w:sz w:val="28"/>
          <w:szCs w:val="28"/>
        </w:rPr>
        <w:t>VUELOS</w:t>
      </w:r>
    </w:p>
    <w:tbl>
      <w:tblPr>
        <w:tblW w:w="6145"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903"/>
        <w:gridCol w:w="1132"/>
        <w:gridCol w:w="1202"/>
        <w:gridCol w:w="955"/>
        <w:gridCol w:w="956"/>
        <w:gridCol w:w="1107"/>
      </w:tblGrid>
      <w:tr w:rsidR="005F7AB4" w:rsidRPr="00823C98" w14:paraId="1D321B65" w14:textId="77777777" w:rsidTr="00FC346C">
        <w:trPr>
          <w:trHeight w:val="20"/>
          <w:jc w:val="center"/>
        </w:trPr>
        <w:tc>
          <w:tcPr>
            <w:tcW w:w="2130" w:type="dxa"/>
            <w:gridSpan w:val="2"/>
            <w:tcBorders>
              <w:top w:val="single" w:sz="4" w:space="0" w:color="F05B52"/>
              <w:right w:val="single" w:sz="4" w:space="0" w:color="FFFFFF" w:themeColor="background1"/>
            </w:tcBorders>
            <w:shd w:val="clear" w:color="auto" w:fill="F05B52"/>
            <w:vAlign w:val="center"/>
          </w:tcPr>
          <w:p w14:paraId="6DDA0A48"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FECHA</w:t>
            </w:r>
          </w:p>
        </w:tc>
        <w:tc>
          <w:tcPr>
            <w:tcW w:w="120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60C970ED"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RUTA</w:t>
            </w:r>
          </w:p>
        </w:tc>
        <w:tc>
          <w:tcPr>
            <w:tcW w:w="955"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AFE2F35"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VUELO</w:t>
            </w:r>
          </w:p>
        </w:tc>
        <w:tc>
          <w:tcPr>
            <w:tcW w:w="9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465C870"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SALIDA</w:t>
            </w:r>
          </w:p>
        </w:tc>
        <w:tc>
          <w:tcPr>
            <w:tcW w:w="902" w:type="dxa"/>
            <w:tcBorders>
              <w:top w:val="single" w:sz="4" w:space="0" w:color="F05B52"/>
              <w:left w:val="single" w:sz="4" w:space="0" w:color="FFFFFF" w:themeColor="background1"/>
              <w:bottom w:val="single" w:sz="4" w:space="0" w:color="F05B52"/>
            </w:tcBorders>
            <w:shd w:val="clear" w:color="auto" w:fill="F05B52"/>
            <w:noWrap/>
            <w:vAlign w:val="center"/>
            <w:hideMark/>
          </w:tcPr>
          <w:p w14:paraId="7FC755C3" w14:textId="77777777" w:rsidR="005F7AB4" w:rsidRPr="005F7AB4" w:rsidRDefault="005F7AB4" w:rsidP="00F56DB3">
            <w:pPr>
              <w:jc w:val="center"/>
              <w:rPr>
                <w:b/>
                <w:bCs/>
                <w:color w:val="FFFFFF"/>
                <w:sz w:val="20"/>
                <w:szCs w:val="20"/>
                <w:lang w:eastAsia="es-CL"/>
              </w:rPr>
            </w:pPr>
            <w:r w:rsidRPr="005F7AB4">
              <w:rPr>
                <w:b/>
                <w:bCs/>
                <w:color w:val="FFFFFF"/>
                <w:sz w:val="20"/>
                <w:szCs w:val="20"/>
                <w:lang w:eastAsia="es-CL"/>
              </w:rPr>
              <w:t>LLEGADA</w:t>
            </w:r>
          </w:p>
        </w:tc>
      </w:tr>
      <w:tr w:rsidR="005F7AB4" w:rsidRPr="00823C98" w14:paraId="3FC49E14" w14:textId="77777777" w:rsidTr="00FC346C">
        <w:trPr>
          <w:trHeight w:val="20"/>
          <w:jc w:val="center"/>
        </w:trPr>
        <w:tc>
          <w:tcPr>
            <w:tcW w:w="998" w:type="dxa"/>
            <w:vMerge w:val="restart"/>
            <w:shd w:val="clear" w:color="000000" w:fill="FFFFFF"/>
            <w:vAlign w:val="center"/>
          </w:tcPr>
          <w:p w14:paraId="2651A76B" w14:textId="77777777" w:rsidR="005F7AB4" w:rsidRPr="002179F6" w:rsidRDefault="005F7AB4"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IDA</w:t>
            </w:r>
          </w:p>
        </w:tc>
        <w:tc>
          <w:tcPr>
            <w:tcW w:w="1132" w:type="dxa"/>
            <w:vMerge w:val="restart"/>
            <w:shd w:val="clear" w:color="000000" w:fill="FFFFFF"/>
            <w:noWrap/>
            <w:vAlign w:val="center"/>
          </w:tcPr>
          <w:p w14:paraId="2590706A" w14:textId="1A851187" w:rsidR="005F7AB4" w:rsidRPr="002179F6" w:rsidRDefault="004924AF"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18 Enero</w:t>
            </w:r>
          </w:p>
        </w:tc>
        <w:tc>
          <w:tcPr>
            <w:tcW w:w="1202" w:type="dxa"/>
            <w:tcBorders>
              <w:top w:val="single" w:sz="4" w:space="0" w:color="F05B52"/>
            </w:tcBorders>
            <w:shd w:val="clear" w:color="000000" w:fill="FFFFFF"/>
            <w:noWrap/>
            <w:vAlign w:val="center"/>
          </w:tcPr>
          <w:p w14:paraId="3135635B" w14:textId="129C680F" w:rsidR="005F7AB4" w:rsidRPr="002179F6" w:rsidRDefault="005F7AB4"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SCL</w:t>
            </w:r>
            <w:r w:rsidR="00FE5E1A" w:rsidRPr="002179F6">
              <w:rPr>
                <w:rFonts w:asciiTheme="minorHAnsi" w:hAnsiTheme="minorHAnsi"/>
                <w:bCs/>
                <w:sz w:val="20"/>
                <w:szCs w:val="24"/>
                <w:lang w:eastAsia="es-CL"/>
              </w:rPr>
              <w:t>-YYZ</w:t>
            </w:r>
          </w:p>
        </w:tc>
        <w:tc>
          <w:tcPr>
            <w:tcW w:w="955" w:type="dxa"/>
            <w:tcBorders>
              <w:top w:val="single" w:sz="4" w:space="0" w:color="F05B52"/>
            </w:tcBorders>
            <w:shd w:val="clear" w:color="000000" w:fill="FFFFFF"/>
            <w:noWrap/>
            <w:vAlign w:val="center"/>
          </w:tcPr>
          <w:p w14:paraId="68317385" w14:textId="5527E517"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AC</w:t>
            </w:r>
            <w:r w:rsidR="006253A5" w:rsidRPr="002179F6">
              <w:rPr>
                <w:rFonts w:asciiTheme="minorHAnsi" w:hAnsiTheme="minorHAnsi"/>
                <w:bCs/>
                <w:sz w:val="20"/>
                <w:szCs w:val="24"/>
                <w:lang w:eastAsia="es-CL"/>
              </w:rPr>
              <w:t>093</w:t>
            </w:r>
          </w:p>
        </w:tc>
        <w:tc>
          <w:tcPr>
            <w:tcW w:w="956" w:type="dxa"/>
            <w:tcBorders>
              <w:top w:val="single" w:sz="4" w:space="0" w:color="F05B52"/>
            </w:tcBorders>
            <w:shd w:val="clear" w:color="auto" w:fill="auto"/>
            <w:noWrap/>
            <w:vAlign w:val="center"/>
          </w:tcPr>
          <w:p w14:paraId="4C29B0DF" w14:textId="1A9CD661"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20:50</w:t>
            </w:r>
          </w:p>
        </w:tc>
        <w:tc>
          <w:tcPr>
            <w:tcW w:w="902" w:type="dxa"/>
            <w:tcBorders>
              <w:top w:val="single" w:sz="4" w:space="0" w:color="F05B52"/>
            </w:tcBorders>
            <w:shd w:val="clear" w:color="auto" w:fill="auto"/>
            <w:noWrap/>
            <w:vAlign w:val="center"/>
          </w:tcPr>
          <w:p w14:paraId="76734901" w14:textId="6BFCA893"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05:40+1</w:t>
            </w:r>
          </w:p>
        </w:tc>
      </w:tr>
      <w:tr w:rsidR="005F7AB4" w:rsidRPr="00823C98" w14:paraId="08D7B7E9" w14:textId="77777777" w:rsidTr="005F7AB4">
        <w:trPr>
          <w:trHeight w:val="20"/>
          <w:jc w:val="center"/>
        </w:trPr>
        <w:tc>
          <w:tcPr>
            <w:tcW w:w="998" w:type="dxa"/>
            <w:vMerge/>
            <w:shd w:val="clear" w:color="000000" w:fill="FFFFFF"/>
            <w:vAlign w:val="center"/>
          </w:tcPr>
          <w:p w14:paraId="74F142B3" w14:textId="77777777" w:rsidR="005F7AB4" w:rsidRPr="002179F6" w:rsidRDefault="005F7AB4" w:rsidP="00F56DB3">
            <w:pPr>
              <w:jc w:val="center"/>
              <w:rPr>
                <w:rFonts w:asciiTheme="minorHAnsi" w:hAnsiTheme="minorHAnsi"/>
                <w:bCs/>
                <w:sz w:val="20"/>
                <w:szCs w:val="24"/>
                <w:lang w:eastAsia="es-CL"/>
              </w:rPr>
            </w:pPr>
          </w:p>
        </w:tc>
        <w:tc>
          <w:tcPr>
            <w:tcW w:w="1132" w:type="dxa"/>
            <w:vMerge/>
            <w:shd w:val="clear" w:color="000000" w:fill="FFFFFF"/>
            <w:noWrap/>
            <w:vAlign w:val="center"/>
          </w:tcPr>
          <w:p w14:paraId="6698BA45" w14:textId="77777777" w:rsidR="005F7AB4" w:rsidRPr="002179F6" w:rsidRDefault="005F7AB4" w:rsidP="00F56DB3">
            <w:pPr>
              <w:jc w:val="center"/>
              <w:rPr>
                <w:rFonts w:asciiTheme="minorHAnsi" w:hAnsiTheme="minorHAnsi"/>
                <w:bCs/>
                <w:sz w:val="20"/>
                <w:szCs w:val="24"/>
                <w:lang w:eastAsia="es-CL"/>
              </w:rPr>
            </w:pPr>
          </w:p>
        </w:tc>
        <w:tc>
          <w:tcPr>
            <w:tcW w:w="1202" w:type="dxa"/>
            <w:shd w:val="clear" w:color="000000" w:fill="FFFFFF"/>
            <w:noWrap/>
            <w:vAlign w:val="center"/>
          </w:tcPr>
          <w:p w14:paraId="0C2EE2FA" w14:textId="1C59BD83" w:rsidR="005F7AB4" w:rsidRPr="002179F6" w:rsidRDefault="00FE5E1A"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YYZ-</w:t>
            </w:r>
            <w:r w:rsidR="00CA006E" w:rsidRPr="002179F6">
              <w:rPr>
                <w:rFonts w:asciiTheme="minorHAnsi" w:hAnsiTheme="minorHAnsi"/>
                <w:bCs/>
                <w:sz w:val="20"/>
                <w:szCs w:val="24"/>
                <w:lang w:eastAsia="es-CL"/>
              </w:rPr>
              <w:t>YUL</w:t>
            </w:r>
          </w:p>
        </w:tc>
        <w:tc>
          <w:tcPr>
            <w:tcW w:w="955" w:type="dxa"/>
            <w:shd w:val="clear" w:color="000000" w:fill="FFFFFF"/>
            <w:noWrap/>
            <w:vAlign w:val="center"/>
          </w:tcPr>
          <w:p w14:paraId="7DC65899" w14:textId="11CBA348"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AC</w:t>
            </w:r>
            <w:r w:rsidR="00A42F63" w:rsidRPr="002179F6">
              <w:rPr>
                <w:rFonts w:asciiTheme="minorHAnsi" w:hAnsiTheme="minorHAnsi"/>
                <w:bCs/>
                <w:sz w:val="20"/>
                <w:szCs w:val="24"/>
                <w:lang w:eastAsia="es-CL"/>
              </w:rPr>
              <w:t>404</w:t>
            </w:r>
          </w:p>
        </w:tc>
        <w:tc>
          <w:tcPr>
            <w:tcW w:w="956" w:type="dxa"/>
            <w:shd w:val="clear" w:color="auto" w:fill="auto"/>
            <w:noWrap/>
            <w:vAlign w:val="center"/>
          </w:tcPr>
          <w:p w14:paraId="3D41E63C" w14:textId="0344679D" w:rsidR="005F7AB4" w:rsidRPr="002179F6" w:rsidRDefault="00A42F63"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09:00</w:t>
            </w:r>
          </w:p>
        </w:tc>
        <w:tc>
          <w:tcPr>
            <w:tcW w:w="902" w:type="dxa"/>
            <w:shd w:val="clear" w:color="auto" w:fill="auto"/>
            <w:noWrap/>
            <w:vAlign w:val="center"/>
          </w:tcPr>
          <w:p w14:paraId="242A60FE" w14:textId="61AD05A8"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10:28</w:t>
            </w:r>
          </w:p>
        </w:tc>
      </w:tr>
      <w:tr w:rsidR="005F7AB4" w:rsidRPr="00823C98" w14:paraId="1EA19079" w14:textId="77777777" w:rsidTr="005F7AB4">
        <w:trPr>
          <w:trHeight w:val="20"/>
          <w:jc w:val="center"/>
        </w:trPr>
        <w:tc>
          <w:tcPr>
            <w:tcW w:w="998" w:type="dxa"/>
            <w:vMerge w:val="restart"/>
            <w:shd w:val="clear" w:color="000000" w:fill="FFFFFF"/>
            <w:vAlign w:val="center"/>
          </w:tcPr>
          <w:p w14:paraId="56B70BA2" w14:textId="77777777" w:rsidR="005F7AB4" w:rsidRPr="002179F6" w:rsidRDefault="005F7AB4"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REGRESO</w:t>
            </w:r>
          </w:p>
        </w:tc>
        <w:tc>
          <w:tcPr>
            <w:tcW w:w="1132" w:type="dxa"/>
            <w:vMerge w:val="restart"/>
            <w:shd w:val="clear" w:color="000000" w:fill="FFFFFF"/>
            <w:noWrap/>
            <w:vAlign w:val="center"/>
          </w:tcPr>
          <w:p w14:paraId="47462336" w14:textId="5F83C7B5" w:rsidR="005F7AB4" w:rsidRPr="002179F6" w:rsidRDefault="004924AF"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26 Enero</w:t>
            </w:r>
          </w:p>
        </w:tc>
        <w:tc>
          <w:tcPr>
            <w:tcW w:w="1202" w:type="dxa"/>
            <w:shd w:val="clear" w:color="000000" w:fill="FFFFFF"/>
            <w:noWrap/>
            <w:vAlign w:val="center"/>
          </w:tcPr>
          <w:p w14:paraId="68C1B4E4" w14:textId="0EB21644"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YUL-YYZ</w:t>
            </w:r>
          </w:p>
        </w:tc>
        <w:tc>
          <w:tcPr>
            <w:tcW w:w="955" w:type="dxa"/>
            <w:shd w:val="clear" w:color="000000" w:fill="FFFFFF"/>
            <w:noWrap/>
            <w:vAlign w:val="center"/>
          </w:tcPr>
          <w:p w14:paraId="6A458CB5" w14:textId="307097BE"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AC</w:t>
            </w:r>
            <w:r w:rsidR="00AE4F29" w:rsidRPr="002179F6">
              <w:rPr>
                <w:rFonts w:asciiTheme="minorHAnsi" w:hAnsiTheme="minorHAnsi"/>
                <w:bCs/>
                <w:sz w:val="20"/>
                <w:szCs w:val="24"/>
                <w:lang w:eastAsia="es-CL"/>
              </w:rPr>
              <w:t>425</w:t>
            </w:r>
          </w:p>
        </w:tc>
        <w:tc>
          <w:tcPr>
            <w:tcW w:w="956" w:type="dxa"/>
            <w:shd w:val="clear" w:color="auto" w:fill="auto"/>
            <w:noWrap/>
            <w:vAlign w:val="center"/>
          </w:tcPr>
          <w:p w14:paraId="0933DB97" w14:textId="7DC8F3FC"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19:15</w:t>
            </w:r>
          </w:p>
        </w:tc>
        <w:tc>
          <w:tcPr>
            <w:tcW w:w="902" w:type="dxa"/>
            <w:shd w:val="clear" w:color="auto" w:fill="auto"/>
            <w:noWrap/>
            <w:vAlign w:val="center"/>
          </w:tcPr>
          <w:p w14:paraId="257BEF8C" w14:textId="26B0CA08" w:rsidR="005F7AB4" w:rsidRPr="002179F6" w:rsidRDefault="00AE4F29"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20:50</w:t>
            </w:r>
          </w:p>
        </w:tc>
      </w:tr>
      <w:tr w:rsidR="005F7AB4" w:rsidRPr="00823C98" w14:paraId="5F77C5ED" w14:textId="77777777" w:rsidTr="005F7AB4">
        <w:trPr>
          <w:trHeight w:val="20"/>
          <w:jc w:val="center"/>
        </w:trPr>
        <w:tc>
          <w:tcPr>
            <w:tcW w:w="998" w:type="dxa"/>
            <w:vMerge/>
            <w:shd w:val="clear" w:color="000000" w:fill="FFFFFF"/>
            <w:vAlign w:val="center"/>
          </w:tcPr>
          <w:p w14:paraId="373037CB" w14:textId="77777777" w:rsidR="005F7AB4" w:rsidRPr="002179F6" w:rsidRDefault="005F7AB4" w:rsidP="00F56DB3">
            <w:pPr>
              <w:jc w:val="center"/>
              <w:rPr>
                <w:rFonts w:asciiTheme="minorHAnsi" w:hAnsiTheme="minorHAnsi"/>
                <w:bCs/>
                <w:sz w:val="20"/>
                <w:szCs w:val="24"/>
                <w:lang w:eastAsia="es-CL"/>
              </w:rPr>
            </w:pPr>
          </w:p>
        </w:tc>
        <w:tc>
          <w:tcPr>
            <w:tcW w:w="1132" w:type="dxa"/>
            <w:vMerge/>
            <w:shd w:val="clear" w:color="000000" w:fill="FFFFFF"/>
            <w:noWrap/>
            <w:vAlign w:val="center"/>
          </w:tcPr>
          <w:p w14:paraId="4FD92550" w14:textId="77777777" w:rsidR="005F7AB4" w:rsidRPr="002179F6" w:rsidRDefault="005F7AB4" w:rsidP="00F56DB3">
            <w:pPr>
              <w:jc w:val="center"/>
              <w:rPr>
                <w:rFonts w:asciiTheme="minorHAnsi" w:hAnsiTheme="minorHAnsi"/>
                <w:bCs/>
                <w:sz w:val="20"/>
                <w:szCs w:val="24"/>
                <w:lang w:eastAsia="es-CL"/>
              </w:rPr>
            </w:pPr>
          </w:p>
        </w:tc>
        <w:tc>
          <w:tcPr>
            <w:tcW w:w="1202" w:type="dxa"/>
            <w:shd w:val="clear" w:color="000000" w:fill="FFFFFF"/>
            <w:noWrap/>
            <w:vAlign w:val="center"/>
          </w:tcPr>
          <w:p w14:paraId="58793B3D" w14:textId="24040AB7"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YYZ-SCL</w:t>
            </w:r>
          </w:p>
        </w:tc>
        <w:tc>
          <w:tcPr>
            <w:tcW w:w="955" w:type="dxa"/>
            <w:shd w:val="clear" w:color="000000" w:fill="FFFFFF"/>
            <w:noWrap/>
            <w:vAlign w:val="center"/>
          </w:tcPr>
          <w:p w14:paraId="3DE27072" w14:textId="1B661ABD" w:rsidR="005F7AB4" w:rsidRPr="002179F6" w:rsidRDefault="00CA006E"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AC</w:t>
            </w:r>
            <w:r w:rsidR="00AE4F29" w:rsidRPr="002179F6">
              <w:rPr>
                <w:rFonts w:asciiTheme="minorHAnsi" w:hAnsiTheme="minorHAnsi"/>
                <w:bCs/>
                <w:sz w:val="20"/>
                <w:szCs w:val="24"/>
                <w:lang w:eastAsia="es-CL"/>
              </w:rPr>
              <w:t>092</w:t>
            </w:r>
          </w:p>
        </w:tc>
        <w:tc>
          <w:tcPr>
            <w:tcW w:w="956" w:type="dxa"/>
            <w:shd w:val="clear" w:color="auto" w:fill="auto"/>
            <w:noWrap/>
            <w:vAlign w:val="center"/>
          </w:tcPr>
          <w:p w14:paraId="3300A4B9" w14:textId="347FA861"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23:30</w:t>
            </w:r>
          </w:p>
        </w:tc>
        <w:tc>
          <w:tcPr>
            <w:tcW w:w="902" w:type="dxa"/>
            <w:shd w:val="clear" w:color="auto" w:fill="auto"/>
            <w:noWrap/>
            <w:vAlign w:val="center"/>
          </w:tcPr>
          <w:p w14:paraId="3ABC28D8" w14:textId="49D37269" w:rsidR="005F7AB4" w:rsidRPr="002179F6" w:rsidRDefault="00EA6917" w:rsidP="00F56DB3">
            <w:pPr>
              <w:jc w:val="center"/>
              <w:rPr>
                <w:rFonts w:asciiTheme="minorHAnsi" w:hAnsiTheme="minorHAnsi"/>
                <w:bCs/>
                <w:sz w:val="20"/>
                <w:szCs w:val="24"/>
                <w:lang w:eastAsia="es-CL"/>
              </w:rPr>
            </w:pPr>
            <w:r w:rsidRPr="002179F6">
              <w:rPr>
                <w:rFonts w:asciiTheme="minorHAnsi" w:hAnsiTheme="minorHAnsi"/>
                <w:bCs/>
                <w:sz w:val="20"/>
                <w:szCs w:val="24"/>
                <w:lang w:eastAsia="es-CL"/>
              </w:rPr>
              <w:t>12:10+1</w:t>
            </w:r>
          </w:p>
        </w:tc>
      </w:tr>
    </w:tbl>
    <w:p w14:paraId="37574269" w14:textId="25CA6654" w:rsidR="00AA5643" w:rsidRPr="006B49D6" w:rsidRDefault="00AA5643" w:rsidP="00A04B2F">
      <w:pPr>
        <w:spacing w:line="360" w:lineRule="auto"/>
        <w:jc w:val="both"/>
        <w:rPr>
          <w:b/>
          <w:bCs/>
          <w:color w:val="F05B52"/>
          <w:sz w:val="28"/>
          <w:szCs w:val="28"/>
        </w:rPr>
      </w:pPr>
      <w:r w:rsidRPr="006B49D6">
        <w:rPr>
          <w:b/>
          <w:bCs/>
          <w:color w:val="F05B52"/>
          <w:sz w:val="28"/>
          <w:szCs w:val="28"/>
        </w:rPr>
        <w:lastRenderedPageBreak/>
        <w:t>ITINERARIO</w:t>
      </w:r>
    </w:p>
    <w:p w14:paraId="21D90EFB" w14:textId="384C71B9" w:rsidR="008C5109" w:rsidRPr="008C5109" w:rsidRDefault="009D747F" w:rsidP="008C5109">
      <w:pPr>
        <w:spacing w:line="360" w:lineRule="auto"/>
        <w:jc w:val="both"/>
        <w:rPr>
          <w:b/>
          <w:bCs/>
          <w:color w:val="F05B52"/>
          <w:sz w:val="20"/>
          <w:szCs w:val="20"/>
        </w:rPr>
      </w:pPr>
      <w:r w:rsidRPr="008C5109">
        <w:rPr>
          <w:b/>
          <w:bCs/>
          <w:color w:val="F05B52"/>
          <w:sz w:val="20"/>
          <w:szCs w:val="20"/>
        </w:rPr>
        <w:t xml:space="preserve">DÍA 1. AEROPUERTO DE MONTREAL / MONT TREMBLANT 145 KMS </w:t>
      </w:r>
    </w:p>
    <w:p w14:paraId="1F20665D" w14:textId="5F2E0AE7" w:rsidR="008C5109" w:rsidRPr="008C5109" w:rsidRDefault="008C5109" w:rsidP="008C5109">
      <w:pPr>
        <w:spacing w:line="360" w:lineRule="auto"/>
        <w:ind w:left="284"/>
        <w:jc w:val="both"/>
        <w:rPr>
          <w:iCs/>
          <w:sz w:val="20"/>
          <w:szCs w:val="18"/>
          <w:lang w:bidi="th-TH"/>
        </w:rPr>
      </w:pPr>
      <w:r w:rsidRPr="008C5109">
        <w:rPr>
          <w:iCs/>
          <w:sz w:val="20"/>
          <w:szCs w:val="18"/>
          <w:lang w:bidi="th-TH"/>
        </w:rPr>
        <w:t xml:space="preserve">Llegada al aeropuerto de Montreal. Bienvenida y traslado A Mont-Tremblant con chofer privado. Tiempo libre. Alojamiento en Mont-Tremblant. Centro de veraneo que tiene mucho que ofrecer durante los meses más calorosos, Mont-Tremblant esta conocido sobre todo por ser una de las mejores estaciones de esquí de </w:t>
      </w:r>
      <w:r w:rsidR="007E1719" w:rsidRPr="008C5109">
        <w:rPr>
          <w:iCs/>
          <w:sz w:val="20"/>
          <w:szCs w:val="18"/>
          <w:lang w:bidi="th-TH"/>
        </w:rPr>
        <w:t>Canadá</w:t>
      </w:r>
      <w:r w:rsidRPr="008C5109">
        <w:rPr>
          <w:iCs/>
          <w:sz w:val="20"/>
          <w:szCs w:val="18"/>
          <w:lang w:bidi="th-TH"/>
        </w:rPr>
        <w:t xml:space="preserve">. Podrán disfrutar de las diversas actividades invernales que se ofrecen, de sus numerosas tiendas, sin olvidar sus animados restaurantes y bares. Alojamiento en Tremblant. </w:t>
      </w:r>
    </w:p>
    <w:p w14:paraId="3903B396" w14:textId="77777777" w:rsidR="008C5109" w:rsidRPr="008C5109" w:rsidRDefault="008C5109" w:rsidP="008C5109">
      <w:pPr>
        <w:spacing w:line="360" w:lineRule="auto"/>
        <w:ind w:left="284"/>
        <w:jc w:val="both"/>
        <w:rPr>
          <w:iCs/>
          <w:sz w:val="20"/>
          <w:szCs w:val="18"/>
          <w:lang w:bidi="th-TH"/>
        </w:rPr>
      </w:pPr>
    </w:p>
    <w:p w14:paraId="5E0D4500" w14:textId="18917005" w:rsidR="008C5109" w:rsidRPr="008C5109" w:rsidRDefault="009D747F" w:rsidP="008C5109">
      <w:pPr>
        <w:spacing w:line="360" w:lineRule="auto"/>
        <w:jc w:val="both"/>
        <w:rPr>
          <w:b/>
          <w:bCs/>
          <w:color w:val="F05B52"/>
          <w:sz w:val="20"/>
          <w:szCs w:val="20"/>
        </w:rPr>
      </w:pPr>
      <w:r w:rsidRPr="008C5109">
        <w:rPr>
          <w:b/>
          <w:bCs/>
          <w:color w:val="F05B52"/>
          <w:sz w:val="20"/>
          <w:szCs w:val="20"/>
        </w:rPr>
        <w:t xml:space="preserve">DIA 2 MONT TREMBLANT </w:t>
      </w:r>
    </w:p>
    <w:p w14:paraId="7A32C031" w14:textId="55D54EA8" w:rsidR="008C5109" w:rsidRPr="008C5109" w:rsidRDefault="008C5109" w:rsidP="008C5109">
      <w:pPr>
        <w:spacing w:line="360" w:lineRule="auto"/>
        <w:ind w:left="284"/>
        <w:jc w:val="both"/>
        <w:rPr>
          <w:iCs/>
          <w:sz w:val="20"/>
          <w:szCs w:val="18"/>
          <w:lang w:bidi="th-TH"/>
        </w:rPr>
      </w:pPr>
      <w:r w:rsidRPr="008C5109">
        <w:rPr>
          <w:iCs/>
          <w:sz w:val="20"/>
          <w:szCs w:val="18"/>
          <w:lang w:bidi="th-TH"/>
        </w:rPr>
        <w:t>Desayuno al hotel</w:t>
      </w:r>
      <w:r>
        <w:rPr>
          <w:iCs/>
          <w:sz w:val="20"/>
          <w:szCs w:val="18"/>
          <w:lang w:bidi="th-TH"/>
        </w:rPr>
        <w:t xml:space="preserve">. </w:t>
      </w:r>
      <w:r w:rsidRPr="008C5109">
        <w:rPr>
          <w:iCs/>
          <w:sz w:val="20"/>
          <w:szCs w:val="18"/>
          <w:lang w:bidi="th-TH"/>
        </w:rPr>
        <w:t>Empezaran la aventura de hoy con ponerse las botas y los esquís. Tendrán el acceso a las 95 pistas de la montaña (incluido). ¡Todos a esquiar! Garantizamos vistas impresionantes y mucha diversión.  Alojamiento en Tremblant.</w:t>
      </w:r>
    </w:p>
    <w:p w14:paraId="08040FD7" w14:textId="77777777" w:rsidR="008C5109" w:rsidRPr="008C5109" w:rsidRDefault="008C5109" w:rsidP="008C5109">
      <w:pPr>
        <w:spacing w:line="360" w:lineRule="auto"/>
        <w:ind w:left="284"/>
        <w:jc w:val="both"/>
        <w:rPr>
          <w:iCs/>
          <w:sz w:val="20"/>
          <w:szCs w:val="18"/>
          <w:lang w:bidi="th-TH"/>
        </w:rPr>
      </w:pPr>
    </w:p>
    <w:p w14:paraId="1EE05E49" w14:textId="28B41CFF" w:rsidR="008C5109" w:rsidRPr="008C5109" w:rsidRDefault="009D747F" w:rsidP="008C5109">
      <w:pPr>
        <w:spacing w:line="360" w:lineRule="auto"/>
        <w:jc w:val="both"/>
        <w:rPr>
          <w:b/>
          <w:bCs/>
          <w:color w:val="F05B52"/>
          <w:sz w:val="20"/>
          <w:szCs w:val="20"/>
        </w:rPr>
      </w:pPr>
      <w:r w:rsidRPr="008C5109">
        <w:rPr>
          <w:b/>
          <w:bCs/>
          <w:color w:val="F05B52"/>
          <w:sz w:val="20"/>
          <w:szCs w:val="20"/>
        </w:rPr>
        <w:t xml:space="preserve">DÍA 3 Y 4 MONT TREMBLANT </w:t>
      </w:r>
    </w:p>
    <w:p w14:paraId="1E113BB4" w14:textId="536C52E3" w:rsidR="008C5109" w:rsidRPr="008C5109" w:rsidRDefault="008C5109" w:rsidP="008C5109">
      <w:pPr>
        <w:spacing w:line="360" w:lineRule="auto"/>
        <w:ind w:left="284"/>
        <w:jc w:val="both"/>
        <w:rPr>
          <w:iCs/>
          <w:sz w:val="20"/>
          <w:szCs w:val="18"/>
          <w:lang w:bidi="th-TH"/>
        </w:rPr>
      </w:pPr>
      <w:r w:rsidRPr="008C5109">
        <w:rPr>
          <w:iCs/>
          <w:sz w:val="20"/>
          <w:szCs w:val="18"/>
          <w:lang w:bidi="th-TH"/>
        </w:rPr>
        <w:t>Desayuno al hotel</w:t>
      </w:r>
      <w:r>
        <w:rPr>
          <w:iCs/>
          <w:sz w:val="20"/>
          <w:szCs w:val="18"/>
          <w:lang w:bidi="th-TH"/>
        </w:rPr>
        <w:t>. ¡</w:t>
      </w:r>
      <w:r w:rsidRPr="008C5109">
        <w:rPr>
          <w:iCs/>
          <w:sz w:val="20"/>
          <w:szCs w:val="18"/>
          <w:lang w:bidi="th-TH"/>
        </w:rPr>
        <w:t>Días para seguir esquiando y descubriendo lo magnifico que es Tremblant!</w:t>
      </w:r>
    </w:p>
    <w:p w14:paraId="162C1BDF" w14:textId="77777777" w:rsidR="008C5109" w:rsidRPr="008C5109" w:rsidRDefault="008C5109" w:rsidP="008C5109">
      <w:pPr>
        <w:spacing w:line="360" w:lineRule="auto"/>
        <w:ind w:left="284"/>
        <w:jc w:val="both"/>
        <w:rPr>
          <w:iCs/>
          <w:sz w:val="20"/>
          <w:szCs w:val="18"/>
          <w:lang w:bidi="th-TH"/>
        </w:rPr>
      </w:pPr>
    </w:p>
    <w:p w14:paraId="3535E552" w14:textId="364FD367" w:rsidR="008C5109" w:rsidRPr="008C5109" w:rsidRDefault="009D747F" w:rsidP="008C5109">
      <w:pPr>
        <w:spacing w:line="360" w:lineRule="auto"/>
        <w:jc w:val="both"/>
        <w:rPr>
          <w:b/>
          <w:bCs/>
          <w:color w:val="F05B52"/>
          <w:sz w:val="20"/>
          <w:szCs w:val="20"/>
        </w:rPr>
      </w:pPr>
      <w:r w:rsidRPr="008C5109">
        <w:rPr>
          <w:b/>
          <w:bCs/>
          <w:color w:val="F05B52"/>
          <w:sz w:val="20"/>
          <w:szCs w:val="20"/>
        </w:rPr>
        <w:t xml:space="preserve">DÍA 5 MONT </w:t>
      </w:r>
      <w:r>
        <w:rPr>
          <w:b/>
          <w:bCs/>
          <w:color w:val="F05B52"/>
          <w:sz w:val="20"/>
          <w:szCs w:val="20"/>
        </w:rPr>
        <w:t>T</w:t>
      </w:r>
      <w:r w:rsidRPr="008C5109">
        <w:rPr>
          <w:b/>
          <w:bCs/>
          <w:color w:val="F05B52"/>
          <w:sz w:val="20"/>
          <w:szCs w:val="20"/>
        </w:rPr>
        <w:t xml:space="preserve">REMBLANT </w:t>
      </w:r>
    </w:p>
    <w:p w14:paraId="6FAB542D" w14:textId="77777777" w:rsidR="008C5109" w:rsidRPr="008C5109" w:rsidRDefault="008C5109" w:rsidP="008C5109">
      <w:pPr>
        <w:spacing w:line="360" w:lineRule="auto"/>
        <w:ind w:left="284"/>
        <w:jc w:val="both"/>
        <w:rPr>
          <w:iCs/>
          <w:sz w:val="20"/>
          <w:szCs w:val="18"/>
          <w:lang w:bidi="th-TH"/>
        </w:rPr>
      </w:pPr>
      <w:r w:rsidRPr="008C5109">
        <w:rPr>
          <w:iCs/>
          <w:sz w:val="20"/>
          <w:szCs w:val="18"/>
          <w:lang w:bidi="th-TH"/>
        </w:rPr>
        <w:t>Otro día a su disposición para seguir descubriendo la zona y todo lo que tiene que ofrecer.  El invierno canadiense tiene algo de romántico, exótico y ¡vigorizante!  Trineos de perros, caminata con raquetas de nieve, Fat Bike, patinaje, escalada y pesca sobre hielo son todas actividades que podrán realizar. ¡Solo les queda disfrutar de los placeres de nuestro invierno blanco! Alojamiento en Tremblant.</w:t>
      </w:r>
    </w:p>
    <w:p w14:paraId="1AC936F0" w14:textId="77777777" w:rsidR="008C5109" w:rsidRPr="008C5109" w:rsidRDefault="008C5109" w:rsidP="008C5109">
      <w:pPr>
        <w:spacing w:line="360" w:lineRule="auto"/>
        <w:ind w:left="284"/>
        <w:jc w:val="both"/>
        <w:rPr>
          <w:iCs/>
          <w:sz w:val="20"/>
          <w:szCs w:val="18"/>
          <w:lang w:bidi="th-TH"/>
        </w:rPr>
      </w:pPr>
    </w:p>
    <w:p w14:paraId="344D60F1" w14:textId="7644F805" w:rsidR="008C5109" w:rsidRPr="008C5109" w:rsidRDefault="009D747F" w:rsidP="008C5109">
      <w:pPr>
        <w:spacing w:line="360" w:lineRule="auto"/>
        <w:jc w:val="both"/>
        <w:rPr>
          <w:b/>
          <w:bCs/>
          <w:color w:val="F05B52"/>
          <w:sz w:val="20"/>
          <w:szCs w:val="20"/>
        </w:rPr>
      </w:pPr>
      <w:r w:rsidRPr="008C5109">
        <w:rPr>
          <w:b/>
          <w:bCs/>
          <w:color w:val="F05B52"/>
          <w:sz w:val="20"/>
          <w:szCs w:val="20"/>
        </w:rPr>
        <w:t>DIA 6 MONT TREMBLANT / MONTRÉAL 145 KMS</w:t>
      </w:r>
    </w:p>
    <w:p w14:paraId="10FE72E5" w14:textId="7BA09707" w:rsidR="008C5109" w:rsidRPr="008C5109" w:rsidRDefault="008C5109" w:rsidP="008C5109">
      <w:pPr>
        <w:spacing w:line="360" w:lineRule="auto"/>
        <w:ind w:left="284"/>
        <w:jc w:val="both"/>
        <w:rPr>
          <w:iCs/>
          <w:sz w:val="20"/>
          <w:szCs w:val="18"/>
          <w:lang w:bidi="th-TH"/>
        </w:rPr>
      </w:pPr>
      <w:r w:rsidRPr="008C5109">
        <w:rPr>
          <w:iCs/>
          <w:sz w:val="20"/>
          <w:szCs w:val="18"/>
          <w:lang w:bidi="th-TH"/>
        </w:rPr>
        <w:t>Desayuno en el hotel. Traslado privado hacia Montreal</w:t>
      </w:r>
      <w:r w:rsidR="005C27BC">
        <w:rPr>
          <w:iCs/>
          <w:sz w:val="20"/>
          <w:szCs w:val="18"/>
          <w:lang w:bidi="th-TH"/>
        </w:rPr>
        <w:t xml:space="preserve">. </w:t>
      </w:r>
      <w:r w:rsidRPr="008C5109">
        <w:rPr>
          <w:iCs/>
          <w:sz w:val="20"/>
          <w:szCs w:val="18"/>
          <w:lang w:bidi="th-TH"/>
        </w:rPr>
        <w:t>Segunda ciudad francófona después de París y sede de los Juegos Olímpicos de verano en 1976, Montreal es una ciudad dinámica y multicultural.</w:t>
      </w:r>
    </w:p>
    <w:p w14:paraId="0C8A7471" w14:textId="77777777" w:rsidR="008C5109" w:rsidRPr="008C5109" w:rsidRDefault="008C5109" w:rsidP="008C5109">
      <w:pPr>
        <w:spacing w:line="360" w:lineRule="auto"/>
        <w:ind w:left="284"/>
        <w:jc w:val="both"/>
        <w:rPr>
          <w:iCs/>
          <w:sz w:val="20"/>
          <w:szCs w:val="18"/>
          <w:lang w:bidi="th-TH"/>
        </w:rPr>
      </w:pPr>
    </w:p>
    <w:p w14:paraId="36A1BDD6" w14:textId="47D9946D" w:rsidR="008C5109" w:rsidRPr="005C27BC" w:rsidRDefault="009D747F" w:rsidP="005C27BC">
      <w:pPr>
        <w:spacing w:line="360" w:lineRule="auto"/>
        <w:jc w:val="both"/>
        <w:rPr>
          <w:b/>
          <w:bCs/>
          <w:color w:val="F05B52"/>
          <w:sz w:val="20"/>
          <w:szCs w:val="20"/>
        </w:rPr>
      </w:pPr>
      <w:r w:rsidRPr="005C27BC">
        <w:rPr>
          <w:b/>
          <w:bCs/>
          <w:color w:val="F05B52"/>
          <w:sz w:val="20"/>
          <w:szCs w:val="20"/>
        </w:rPr>
        <w:t xml:space="preserve">DIA 7 MONTREAL </w:t>
      </w:r>
    </w:p>
    <w:p w14:paraId="573BC39B" w14:textId="0D2F556C" w:rsidR="008C5109" w:rsidRPr="008C5109" w:rsidRDefault="008C5109" w:rsidP="008C5109">
      <w:pPr>
        <w:spacing w:line="360" w:lineRule="auto"/>
        <w:ind w:left="284"/>
        <w:jc w:val="both"/>
        <w:rPr>
          <w:iCs/>
          <w:sz w:val="20"/>
          <w:szCs w:val="18"/>
          <w:lang w:bidi="th-TH"/>
        </w:rPr>
      </w:pPr>
      <w:r w:rsidRPr="008C5109">
        <w:rPr>
          <w:iCs/>
          <w:sz w:val="20"/>
          <w:szCs w:val="18"/>
          <w:lang w:bidi="th-TH"/>
        </w:rPr>
        <w:t>El día de hoy lo invitamos a hacer una visita al centro de la Ciudad de Montreal (opcional</w:t>
      </w:r>
      <w:r w:rsidR="005C27BC" w:rsidRPr="008C5109">
        <w:rPr>
          <w:iCs/>
          <w:sz w:val="20"/>
          <w:szCs w:val="18"/>
          <w:lang w:bidi="th-TH"/>
        </w:rPr>
        <w:t>),</w:t>
      </w:r>
      <w:r w:rsidRPr="008C5109">
        <w:rPr>
          <w:iCs/>
          <w:sz w:val="20"/>
          <w:szCs w:val="18"/>
          <w:lang w:bidi="th-TH"/>
        </w:rPr>
        <w:t xml:space="preserve"> con una duración aproximada de 3 horas y media en regular en </w:t>
      </w:r>
      <w:r w:rsidR="005C27BC" w:rsidRPr="008C5109">
        <w:rPr>
          <w:iCs/>
          <w:sz w:val="20"/>
          <w:szCs w:val="18"/>
          <w:lang w:bidi="th-TH"/>
        </w:rPr>
        <w:t>inglés</w:t>
      </w:r>
      <w:r w:rsidRPr="008C5109">
        <w:rPr>
          <w:iCs/>
          <w:sz w:val="20"/>
          <w:szCs w:val="18"/>
          <w:lang w:bidi="th-TH"/>
        </w:rPr>
        <w:t xml:space="preserve"> (posibilidad de tener la visita en privado en español con suplemento). Los puntos destacados de la visita serán el viejo Montreal, el estadio Olímpico de la ciudad, el parque de Monte Royal, Oratorio San Joseph, Puerto de Montreal, Mercado Bonsecours, Plaza Jacques Cartier, Basílica de Notre Dame (entra no Incluida), Plaza de artes, Isla Santa Helena, Notre Dame reina de la Catedral del Mundo y al final Golden Square Mil</w:t>
      </w:r>
      <w:r w:rsidR="005C27BC">
        <w:rPr>
          <w:iCs/>
          <w:sz w:val="20"/>
          <w:szCs w:val="18"/>
          <w:lang w:bidi="th-TH"/>
        </w:rPr>
        <w:t xml:space="preserve">e. </w:t>
      </w:r>
      <w:r w:rsidRPr="008C5109">
        <w:rPr>
          <w:iCs/>
          <w:sz w:val="20"/>
          <w:szCs w:val="18"/>
          <w:lang w:bidi="th-TH"/>
        </w:rPr>
        <w:t xml:space="preserve">Durante su visita podrá disfrutar de la Gran Rueda (opcional) en el Viejo puerto. Admire un panorama extraordinario a 60 metros de altura, cuatro sesiones por año, en la más grande rueda de observación de </w:t>
      </w:r>
      <w:r w:rsidR="005C27BC" w:rsidRPr="008C5109">
        <w:rPr>
          <w:iCs/>
          <w:sz w:val="20"/>
          <w:szCs w:val="18"/>
          <w:lang w:bidi="th-TH"/>
        </w:rPr>
        <w:t>Canadá</w:t>
      </w:r>
      <w:r w:rsidRPr="008C5109">
        <w:rPr>
          <w:iCs/>
          <w:sz w:val="20"/>
          <w:szCs w:val="18"/>
          <w:lang w:bidi="th-TH"/>
        </w:rPr>
        <w:t>.</w:t>
      </w:r>
      <w:r w:rsidR="005C27BC">
        <w:rPr>
          <w:iCs/>
          <w:sz w:val="20"/>
          <w:szCs w:val="18"/>
          <w:lang w:bidi="th-TH"/>
        </w:rPr>
        <w:t xml:space="preserve"> </w:t>
      </w:r>
      <w:r w:rsidRPr="008C5109">
        <w:rPr>
          <w:iCs/>
          <w:sz w:val="20"/>
          <w:szCs w:val="18"/>
          <w:lang w:bidi="th-TH"/>
        </w:rPr>
        <w:t xml:space="preserve">La gran rueda de observación de Montreal le hará vivir una experiencia inolvidable, dentro de la confortable cabina acondicionada para el invierno. Una diversión única con el entorno pintoresco del Viejo Montreal al borde </w:t>
      </w:r>
      <w:r w:rsidRPr="008C5109">
        <w:rPr>
          <w:iCs/>
          <w:sz w:val="20"/>
          <w:szCs w:val="18"/>
          <w:lang w:bidi="th-TH"/>
        </w:rPr>
        <w:lastRenderedPageBreak/>
        <w:t>del hermoso Rio San Lorenzo.</w:t>
      </w:r>
      <w:r w:rsidR="005C27BC">
        <w:rPr>
          <w:iCs/>
          <w:sz w:val="20"/>
          <w:szCs w:val="18"/>
          <w:lang w:bidi="th-TH"/>
        </w:rPr>
        <w:t xml:space="preserve"> </w:t>
      </w:r>
      <w:r w:rsidRPr="008C5109">
        <w:rPr>
          <w:iCs/>
          <w:sz w:val="20"/>
          <w:szCs w:val="18"/>
          <w:lang w:bidi="th-TH"/>
        </w:rPr>
        <w:t>Alojamiento en Montreal</w:t>
      </w:r>
    </w:p>
    <w:p w14:paraId="6C28810D" w14:textId="77777777" w:rsidR="008C5109" w:rsidRPr="008C5109" w:rsidRDefault="008C5109" w:rsidP="008C5109">
      <w:pPr>
        <w:spacing w:line="360" w:lineRule="auto"/>
        <w:ind w:left="284"/>
        <w:jc w:val="both"/>
        <w:rPr>
          <w:iCs/>
          <w:sz w:val="20"/>
          <w:szCs w:val="18"/>
          <w:lang w:bidi="th-TH"/>
        </w:rPr>
      </w:pPr>
    </w:p>
    <w:p w14:paraId="68EBC881" w14:textId="42E7748E" w:rsidR="008C5109" w:rsidRPr="005C27BC" w:rsidRDefault="009D747F" w:rsidP="005C27BC">
      <w:pPr>
        <w:spacing w:line="360" w:lineRule="auto"/>
        <w:jc w:val="both"/>
        <w:rPr>
          <w:b/>
          <w:bCs/>
          <w:color w:val="F05B52"/>
          <w:sz w:val="20"/>
          <w:szCs w:val="20"/>
        </w:rPr>
      </w:pPr>
      <w:r w:rsidRPr="005C27BC">
        <w:rPr>
          <w:b/>
          <w:bCs/>
          <w:color w:val="F05B52"/>
          <w:sz w:val="20"/>
          <w:szCs w:val="20"/>
        </w:rPr>
        <w:t xml:space="preserve">DÍA 8 MONTREAL SALIDA </w:t>
      </w:r>
    </w:p>
    <w:p w14:paraId="456E20BB" w14:textId="1925E0C4" w:rsidR="008C5109" w:rsidRPr="008C5109" w:rsidRDefault="008C5109" w:rsidP="008C5109">
      <w:pPr>
        <w:spacing w:line="360" w:lineRule="auto"/>
        <w:ind w:left="284"/>
        <w:jc w:val="both"/>
        <w:rPr>
          <w:iCs/>
          <w:sz w:val="20"/>
          <w:szCs w:val="18"/>
          <w:lang w:bidi="th-TH"/>
        </w:rPr>
      </w:pPr>
      <w:r w:rsidRPr="008C5109">
        <w:rPr>
          <w:iCs/>
          <w:sz w:val="20"/>
          <w:szCs w:val="18"/>
          <w:lang w:bidi="th-TH"/>
        </w:rPr>
        <w:t>Desayuno al hotel</w:t>
      </w:r>
      <w:r w:rsidR="005C27BC">
        <w:rPr>
          <w:iCs/>
          <w:sz w:val="20"/>
          <w:szCs w:val="18"/>
          <w:lang w:bidi="th-TH"/>
        </w:rPr>
        <w:t xml:space="preserve">. </w:t>
      </w:r>
      <w:r w:rsidRPr="008C5109">
        <w:rPr>
          <w:iCs/>
          <w:sz w:val="20"/>
          <w:szCs w:val="18"/>
          <w:lang w:bidi="th-TH"/>
        </w:rPr>
        <w:t>Traslado al aeropuerto de Montreal según su horario de vuelo.</w:t>
      </w:r>
    </w:p>
    <w:p w14:paraId="60F7B566" w14:textId="4444E384" w:rsidR="002F4D16" w:rsidRDefault="002F4D16" w:rsidP="002F4D16">
      <w:pPr>
        <w:spacing w:line="360" w:lineRule="auto"/>
        <w:ind w:left="284"/>
        <w:jc w:val="both"/>
        <w:rPr>
          <w:iCs/>
          <w:sz w:val="20"/>
          <w:szCs w:val="18"/>
          <w:lang w:bidi="th-TH"/>
        </w:rPr>
      </w:pPr>
      <w:r w:rsidRPr="006B49D6">
        <w:rPr>
          <w:iCs/>
          <w:sz w:val="20"/>
          <w:szCs w:val="18"/>
          <w:lang w:bidi="th-TH"/>
        </w:rPr>
        <w:t xml:space="preserve"> </w:t>
      </w:r>
    </w:p>
    <w:p w14:paraId="4FCABB84" w14:textId="77777777" w:rsidR="00D21C4D" w:rsidRDefault="00D21C4D" w:rsidP="002F4D16">
      <w:pPr>
        <w:spacing w:line="360" w:lineRule="auto"/>
        <w:ind w:left="284"/>
        <w:jc w:val="both"/>
        <w:rPr>
          <w:iCs/>
          <w:sz w:val="20"/>
          <w:szCs w:val="18"/>
          <w:lang w:bidi="th-TH"/>
        </w:rPr>
      </w:pPr>
    </w:p>
    <w:p w14:paraId="5BAA9B3B" w14:textId="77777777" w:rsidR="00D21C4D" w:rsidRPr="00D21C4D" w:rsidRDefault="00D21C4D" w:rsidP="00D21C4D">
      <w:pPr>
        <w:tabs>
          <w:tab w:val="left" w:pos="4783"/>
        </w:tabs>
        <w:rPr>
          <w:b/>
          <w:bCs/>
          <w:color w:val="F05B52"/>
          <w:sz w:val="28"/>
          <w:szCs w:val="28"/>
        </w:rPr>
      </w:pPr>
      <w:r w:rsidRPr="00D21C4D">
        <w:rPr>
          <w:b/>
          <w:bCs/>
          <w:color w:val="F05B52"/>
          <w:sz w:val="28"/>
          <w:szCs w:val="28"/>
        </w:rPr>
        <w:t>CONDICIONES DEL PROGRAMA:</w:t>
      </w:r>
    </w:p>
    <w:p w14:paraId="4110BC05" w14:textId="77777777" w:rsidR="00D21C4D" w:rsidRPr="00D21C4D" w:rsidRDefault="00D21C4D" w:rsidP="00D21C4D">
      <w:pPr>
        <w:pStyle w:val="Prrafodelista"/>
        <w:numPr>
          <w:ilvl w:val="0"/>
          <w:numId w:val="8"/>
        </w:numPr>
        <w:spacing w:line="360" w:lineRule="auto"/>
        <w:rPr>
          <w:rFonts w:ascii="Arial" w:hAnsi="Arial" w:cs="Arial"/>
          <w:sz w:val="20"/>
          <w:szCs w:val="20"/>
        </w:rPr>
      </w:pPr>
      <w:r w:rsidRPr="00D21C4D">
        <w:rPr>
          <w:rFonts w:ascii="Arial" w:hAnsi="Arial" w:cs="Arial"/>
          <w:sz w:val="20"/>
          <w:szCs w:val="20"/>
        </w:rPr>
        <w:t>Una vez confirmado por Tourmundial el plazo del pago total es de 48 horas. de lo contrario la reserva se dará de baja.</w:t>
      </w:r>
    </w:p>
    <w:p w14:paraId="3A09D4A6" w14:textId="77777777" w:rsidR="00D21C4D" w:rsidRPr="00D21C4D" w:rsidRDefault="00D21C4D" w:rsidP="00D21C4D">
      <w:pPr>
        <w:pStyle w:val="Prrafodelista"/>
        <w:numPr>
          <w:ilvl w:val="0"/>
          <w:numId w:val="8"/>
        </w:numPr>
        <w:spacing w:line="360" w:lineRule="auto"/>
        <w:rPr>
          <w:rFonts w:ascii="Arial" w:hAnsi="Arial" w:cs="Arial"/>
          <w:sz w:val="20"/>
          <w:szCs w:val="20"/>
        </w:rPr>
      </w:pPr>
      <w:r w:rsidRPr="00D21C4D">
        <w:rPr>
          <w:rFonts w:ascii="Arial" w:hAnsi="Arial" w:cs="Arial"/>
          <w:sz w:val="20"/>
          <w:szCs w:val="20"/>
        </w:rPr>
        <w:t>La emisión de los Ticket Aéreos podrá realizarse hasta 72 horas antes de la salida del vuelo.</w:t>
      </w:r>
    </w:p>
    <w:p w14:paraId="0E0F009A" w14:textId="77777777" w:rsidR="00D21C4D" w:rsidRPr="00D21C4D" w:rsidRDefault="00D21C4D" w:rsidP="00D21C4D">
      <w:pPr>
        <w:pStyle w:val="Prrafodelista"/>
        <w:numPr>
          <w:ilvl w:val="0"/>
          <w:numId w:val="8"/>
        </w:numPr>
        <w:spacing w:line="360" w:lineRule="auto"/>
        <w:rPr>
          <w:rFonts w:ascii="Arial" w:hAnsi="Arial" w:cs="Arial"/>
          <w:sz w:val="20"/>
          <w:szCs w:val="20"/>
        </w:rPr>
      </w:pPr>
      <w:r w:rsidRPr="00D21C4D">
        <w:rPr>
          <w:rFonts w:ascii="Arial" w:hAnsi="Arial" w:cs="Arial"/>
          <w:sz w:val="20"/>
          <w:szCs w:val="20"/>
        </w:rPr>
        <w:t>No permite cambio de fecha. nombre ni destino.</w:t>
      </w:r>
    </w:p>
    <w:p w14:paraId="7096D9DA" w14:textId="77777777" w:rsidR="00D21C4D" w:rsidRPr="00D21C4D" w:rsidRDefault="00D21C4D" w:rsidP="00D21C4D">
      <w:pPr>
        <w:pStyle w:val="Prrafodelista"/>
        <w:numPr>
          <w:ilvl w:val="0"/>
          <w:numId w:val="8"/>
        </w:numPr>
        <w:spacing w:line="360" w:lineRule="auto"/>
        <w:rPr>
          <w:rFonts w:ascii="Arial" w:hAnsi="Arial" w:cs="Arial"/>
          <w:sz w:val="20"/>
          <w:szCs w:val="20"/>
        </w:rPr>
      </w:pPr>
      <w:r w:rsidRPr="00D21C4D">
        <w:rPr>
          <w:rFonts w:ascii="Arial" w:hAnsi="Arial" w:cs="Arial"/>
          <w:sz w:val="20"/>
          <w:szCs w:val="20"/>
        </w:rPr>
        <w:t>Tourmundial no es responsable por cancelaciones. atrasos o cambios producidos por las Líneas Aéreas.</w:t>
      </w:r>
    </w:p>
    <w:p w14:paraId="66306C17" w14:textId="77777777" w:rsidR="00D21C4D" w:rsidRDefault="00D21C4D" w:rsidP="00D21C4D">
      <w:pPr>
        <w:tabs>
          <w:tab w:val="left" w:pos="4783"/>
        </w:tabs>
        <w:jc w:val="center"/>
        <w:rPr>
          <w:rFonts w:ascii="Calibri" w:hAnsi="Calibri"/>
          <w:b/>
          <w:i/>
          <w:szCs w:val="20"/>
        </w:rPr>
      </w:pPr>
    </w:p>
    <w:p w14:paraId="6AAF9DC6" w14:textId="77777777" w:rsidR="00D21C4D" w:rsidRPr="00D21C4D" w:rsidRDefault="00D21C4D" w:rsidP="00D21C4D">
      <w:pPr>
        <w:tabs>
          <w:tab w:val="left" w:pos="4783"/>
        </w:tabs>
        <w:rPr>
          <w:b/>
          <w:bCs/>
          <w:color w:val="F05B52"/>
          <w:sz w:val="28"/>
          <w:szCs w:val="28"/>
        </w:rPr>
      </w:pPr>
      <w:r w:rsidRPr="00D21C4D">
        <w:rPr>
          <w:b/>
          <w:bCs/>
          <w:color w:val="F05B52"/>
          <w:sz w:val="28"/>
          <w:szCs w:val="28"/>
        </w:rPr>
        <w:t>POLÍTICAS DE ANULACIÓN:</w:t>
      </w:r>
    </w:p>
    <w:p w14:paraId="57B886A4" w14:textId="77777777" w:rsidR="00D21C4D" w:rsidRPr="00D21C4D" w:rsidRDefault="00D21C4D" w:rsidP="00D21C4D">
      <w:pPr>
        <w:pStyle w:val="Prrafodelista"/>
        <w:numPr>
          <w:ilvl w:val="0"/>
          <w:numId w:val="8"/>
        </w:numPr>
        <w:spacing w:line="360" w:lineRule="auto"/>
        <w:rPr>
          <w:rFonts w:ascii="Arial" w:hAnsi="Arial" w:cs="Arial"/>
          <w:sz w:val="20"/>
          <w:szCs w:val="20"/>
        </w:rPr>
      </w:pPr>
      <w:proofErr w:type="gramStart"/>
      <w:r w:rsidRPr="00D21C4D">
        <w:rPr>
          <w:rFonts w:ascii="Arial" w:hAnsi="Arial" w:cs="Arial"/>
          <w:b/>
          <w:bCs/>
          <w:sz w:val="20"/>
          <w:szCs w:val="20"/>
        </w:rPr>
        <w:t>Ticket</w:t>
      </w:r>
      <w:proofErr w:type="gramEnd"/>
      <w:r w:rsidRPr="00D21C4D">
        <w:rPr>
          <w:rFonts w:ascii="Arial" w:hAnsi="Arial" w:cs="Arial"/>
          <w:b/>
          <w:bCs/>
          <w:sz w:val="20"/>
          <w:szCs w:val="20"/>
        </w:rPr>
        <w:t xml:space="preserve"> Aéreo:</w:t>
      </w:r>
      <w:r w:rsidRPr="00D21C4D">
        <w:rPr>
          <w:rFonts w:ascii="Arial" w:hAnsi="Arial" w:cs="Arial"/>
          <w:sz w:val="20"/>
          <w:szCs w:val="20"/>
        </w:rPr>
        <w:t xml:space="preserve"> En caso de anulación del pasaje aéreo la penalidad es del 100% del valor del ticket. esto aplica tanto para adultos como para niños.</w:t>
      </w:r>
    </w:p>
    <w:p w14:paraId="1DA3C7A9" w14:textId="77777777" w:rsidR="00D21C4D" w:rsidRPr="00D21C4D" w:rsidRDefault="00D21C4D" w:rsidP="00D21C4D">
      <w:pPr>
        <w:pStyle w:val="Prrafodelista"/>
        <w:numPr>
          <w:ilvl w:val="0"/>
          <w:numId w:val="8"/>
        </w:numPr>
        <w:spacing w:line="360" w:lineRule="auto"/>
        <w:rPr>
          <w:rFonts w:ascii="Arial" w:hAnsi="Arial" w:cs="Arial"/>
          <w:sz w:val="20"/>
          <w:szCs w:val="20"/>
        </w:rPr>
      </w:pPr>
      <w:r w:rsidRPr="00D21C4D">
        <w:rPr>
          <w:rFonts w:ascii="Arial" w:hAnsi="Arial" w:cs="Arial"/>
          <w:b/>
          <w:bCs/>
          <w:sz w:val="20"/>
          <w:szCs w:val="20"/>
        </w:rPr>
        <w:t>Programa Terrestre:</w:t>
      </w:r>
      <w:r w:rsidRPr="00D21C4D">
        <w:rPr>
          <w:rFonts w:ascii="Arial" w:hAnsi="Arial" w:cs="Arial"/>
          <w:sz w:val="20"/>
          <w:szCs w:val="20"/>
        </w:rPr>
        <w:t xml:space="preserve"> En caso de anulación del programa terrestre la penalidad que aplica tanto para adultos como para niños es la siguiente:</w:t>
      </w:r>
    </w:p>
    <w:p w14:paraId="2F2F723E" w14:textId="20AFC3EF" w:rsidR="00D21C4D" w:rsidRPr="00D21C4D" w:rsidRDefault="00D21C4D" w:rsidP="00D21C4D">
      <w:pPr>
        <w:pStyle w:val="Prrafodelista"/>
        <w:numPr>
          <w:ilvl w:val="0"/>
          <w:numId w:val="12"/>
        </w:numPr>
        <w:spacing w:line="360" w:lineRule="auto"/>
        <w:rPr>
          <w:rFonts w:ascii="Arial" w:hAnsi="Arial" w:cs="Arial"/>
          <w:sz w:val="20"/>
          <w:szCs w:val="20"/>
        </w:rPr>
      </w:pPr>
      <w:r w:rsidRPr="00D21C4D">
        <w:rPr>
          <w:rFonts w:ascii="Arial" w:hAnsi="Arial" w:cs="Arial"/>
          <w:sz w:val="20"/>
          <w:szCs w:val="20"/>
        </w:rPr>
        <w:t xml:space="preserve">Entre 60 – </w:t>
      </w:r>
      <w:r w:rsidR="00790B83">
        <w:rPr>
          <w:rFonts w:ascii="Arial" w:hAnsi="Arial" w:cs="Arial"/>
          <w:sz w:val="20"/>
          <w:szCs w:val="20"/>
        </w:rPr>
        <w:t>46</w:t>
      </w:r>
      <w:r w:rsidRPr="00D21C4D">
        <w:rPr>
          <w:rFonts w:ascii="Arial" w:hAnsi="Arial" w:cs="Arial"/>
          <w:sz w:val="20"/>
          <w:szCs w:val="20"/>
        </w:rPr>
        <w:t xml:space="preserve"> días: 50% de penalidad del valor de la reserva terrestre.</w:t>
      </w:r>
    </w:p>
    <w:p w14:paraId="4A3E71D1" w14:textId="4B2AFBB3" w:rsidR="00D21C4D" w:rsidRPr="00D21C4D" w:rsidRDefault="00D21C4D" w:rsidP="00D21C4D">
      <w:pPr>
        <w:pStyle w:val="Prrafodelista"/>
        <w:numPr>
          <w:ilvl w:val="0"/>
          <w:numId w:val="12"/>
        </w:numPr>
        <w:spacing w:line="360" w:lineRule="auto"/>
        <w:rPr>
          <w:rFonts w:ascii="Arial" w:hAnsi="Arial" w:cs="Arial"/>
          <w:sz w:val="20"/>
          <w:szCs w:val="20"/>
        </w:rPr>
      </w:pPr>
      <w:r w:rsidRPr="00D21C4D">
        <w:rPr>
          <w:rFonts w:ascii="Arial" w:hAnsi="Arial" w:cs="Arial"/>
          <w:sz w:val="20"/>
          <w:szCs w:val="20"/>
        </w:rPr>
        <w:t xml:space="preserve">Entre </w:t>
      </w:r>
      <w:r w:rsidR="00790B83">
        <w:rPr>
          <w:rFonts w:ascii="Arial" w:hAnsi="Arial" w:cs="Arial"/>
          <w:sz w:val="20"/>
          <w:szCs w:val="20"/>
        </w:rPr>
        <w:t>45</w:t>
      </w:r>
      <w:r w:rsidRPr="00D21C4D">
        <w:rPr>
          <w:rFonts w:ascii="Arial" w:hAnsi="Arial" w:cs="Arial"/>
          <w:sz w:val="20"/>
          <w:szCs w:val="20"/>
        </w:rPr>
        <w:t xml:space="preserve"> – 0 días: 100% de penalidad del valor de la reserva terrestre.</w:t>
      </w:r>
    </w:p>
    <w:p w14:paraId="58A128BB" w14:textId="77777777" w:rsidR="00D21C4D" w:rsidRPr="00D21C4D" w:rsidRDefault="00D21C4D" w:rsidP="00D21C4D">
      <w:pPr>
        <w:ind w:right="-856"/>
        <w:jc w:val="both"/>
        <w:rPr>
          <w:iCs/>
          <w:sz w:val="20"/>
          <w:szCs w:val="20"/>
        </w:rPr>
      </w:pPr>
    </w:p>
    <w:p w14:paraId="6A64F62E" w14:textId="77777777" w:rsidR="00D45EE0" w:rsidRPr="006859FF" w:rsidRDefault="00D45EE0" w:rsidP="00D45EE0">
      <w:pPr>
        <w:spacing w:line="360" w:lineRule="auto"/>
        <w:jc w:val="both"/>
        <w:rPr>
          <w:b/>
          <w:bCs/>
          <w:color w:val="F05B52"/>
          <w:sz w:val="28"/>
          <w:szCs w:val="28"/>
        </w:rPr>
      </w:pPr>
      <w:r w:rsidRPr="006859FF">
        <w:rPr>
          <w:b/>
          <w:bCs/>
          <w:color w:val="F05B52"/>
          <w:sz w:val="28"/>
          <w:szCs w:val="28"/>
        </w:rPr>
        <w:t>NO INCLUYE</w:t>
      </w:r>
    </w:p>
    <w:p w14:paraId="63A49ED6"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Admisiones a museos, edificios y monumentos que no están especificados con la palabra ‘’incluido’’ al lado</w:t>
      </w:r>
    </w:p>
    <w:p w14:paraId="3D6E54CE" w14:textId="77777777" w:rsidR="00D45EE0" w:rsidRPr="006859FF" w:rsidRDefault="00D45EE0" w:rsidP="00D45EE0">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Servicio de maleteros.</w:t>
      </w:r>
    </w:p>
    <w:p w14:paraId="1B99B913" w14:textId="77777777" w:rsidR="00AA5643" w:rsidRPr="006B49D6" w:rsidRDefault="00AA5643" w:rsidP="00AA5643">
      <w:pPr>
        <w:spacing w:line="360" w:lineRule="auto"/>
        <w:ind w:left="284"/>
        <w:jc w:val="both"/>
        <w:rPr>
          <w:iCs/>
          <w:sz w:val="20"/>
          <w:szCs w:val="18"/>
          <w:lang w:bidi="th-TH"/>
        </w:rPr>
      </w:pPr>
    </w:p>
    <w:p w14:paraId="50C5068D" w14:textId="1A180E12" w:rsidR="00A04B2F" w:rsidRPr="006B49D6" w:rsidRDefault="00A04B2F" w:rsidP="00A04B2F">
      <w:pPr>
        <w:spacing w:line="360" w:lineRule="auto"/>
        <w:jc w:val="both"/>
        <w:rPr>
          <w:b/>
          <w:bCs/>
          <w:color w:val="F05B52"/>
          <w:sz w:val="28"/>
          <w:szCs w:val="28"/>
        </w:rPr>
      </w:pPr>
      <w:r w:rsidRPr="006B49D6">
        <w:rPr>
          <w:b/>
          <w:bCs/>
          <w:color w:val="F05B52"/>
          <w:sz w:val="28"/>
          <w:szCs w:val="28"/>
        </w:rPr>
        <w:t>INFORMACIÓN ADICIONAL</w:t>
      </w:r>
    </w:p>
    <w:p w14:paraId="2AA0242B" w14:textId="75C30206" w:rsidR="00722F80" w:rsidRPr="006B49D6" w:rsidRDefault="00722F80" w:rsidP="00A04B2F">
      <w:pPr>
        <w:spacing w:before="240" w:line="360" w:lineRule="auto"/>
        <w:jc w:val="both"/>
        <w:rPr>
          <w:b/>
          <w:bCs/>
          <w:color w:val="333333"/>
          <w:sz w:val="19"/>
          <w:szCs w:val="19"/>
        </w:rPr>
      </w:pPr>
      <w:r w:rsidRPr="006B49D6">
        <w:rPr>
          <w:b/>
          <w:bCs/>
          <w:color w:val="333333"/>
          <w:sz w:val="19"/>
          <w:szCs w:val="19"/>
        </w:rPr>
        <w:t xml:space="preserve">Es obligatorio tener visa para </w:t>
      </w:r>
      <w:r w:rsidR="000608F2">
        <w:rPr>
          <w:b/>
          <w:bCs/>
          <w:color w:val="333333"/>
          <w:sz w:val="19"/>
          <w:szCs w:val="19"/>
        </w:rPr>
        <w:t>Canadá</w:t>
      </w:r>
      <w:r w:rsidRPr="006B49D6">
        <w:rPr>
          <w:b/>
          <w:bCs/>
          <w:color w:val="333333"/>
          <w:sz w:val="19"/>
          <w:szCs w:val="19"/>
        </w:rPr>
        <w:t>.</w:t>
      </w:r>
      <w:r w:rsidR="007C36E5">
        <w:rPr>
          <w:b/>
          <w:bCs/>
          <w:color w:val="333333"/>
          <w:sz w:val="19"/>
          <w:szCs w:val="19"/>
        </w:rPr>
        <w:t xml:space="preserve"> </w:t>
      </w:r>
    </w:p>
    <w:p w14:paraId="354CC69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La hora de inicio de los paseos puede cambiar. En caso de algún cambio, la información será comunicada al pasajero con el nuevo horario.</w:t>
      </w:r>
    </w:p>
    <w:p w14:paraId="5D6BD51D" w14:textId="318CE3B0" w:rsidR="00A04B2F" w:rsidRPr="006B49D6" w:rsidRDefault="00A277E0" w:rsidP="00A04B2F">
      <w:pPr>
        <w:spacing w:before="240" w:line="360" w:lineRule="auto"/>
        <w:jc w:val="both"/>
        <w:rPr>
          <w:color w:val="333333"/>
          <w:sz w:val="19"/>
          <w:szCs w:val="19"/>
        </w:rPr>
      </w:pPr>
      <w:r w:rsidRPr="006B49D6">
        <w:rPr>
          <w:color w:val="333333"/>
          <w:sz w:val="19"/>
          <w:szCs w:val="19"/>
        </w:rPr>
        <w:t>En caso de que</w:t>
      </w:r>
      <w:r w:rsidR="00A04B2F" w:rsidRPr="006B49D6">
        <w:rPr>
          <w:color w:val="333333"/>
          <w:sz w:val="19"/>
          <w:szCs w:val="19"/>
        </w:rPr>
        <w:t xml:space="preserve"> sea necesario (eventos, cierre de venta, disponibilidad), se utilizará un hotel de categoría similar.</w:t>
      </w:r>
    </w:p>
    <w:p w14:paraId="0CDBAB34"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En caso de fuerza mayor se podrá usar un hotel de la misma categoría.</w:t>
      </w:r>
    </w:p>
    <w:p w14:paraId="733E796E" w14:textId="77777777" w:rsidR="007509F3" w:rsidRPr="006B49D6" w:rsidRDefault="00A04B2F" w:rsidP="007509F3">
      <w:pPr>
        <w:spacing w:before="240" w:line="360" w:lineRule="auto"/>
        <w:jc w:val="both"/>
        <w:rPr>
          <w:color w:val="333333"/>
          <w:sz w:val="19"/>
          <w:szCs w:val="19"/>
        </w:rPr>
      </w:pPr>
      <w:r w:rsidRPr="006B49D6">
        <w:rPr>
          <w:color w:val="333333"/>
          <w:sz w:val="19"/>
          <w:szCs w:val="19"/>
        </w:rPr>
        <w:lastRenderedPageBreak/>
        <w:t>Valores para pasajeros individuales</w:t>
      </w:r>
      <w:r w:rsidR="007509F3">
        <w:rPr>
          <w:color w:val="333333"/>
          <w:sz w:val="19"/>
          <w:szCs w:val="19"/>
        </w:rPr>
        <w:t xml:space="preserve">. </w:t>
      </w:r>
      <w:r w:rsidR="007509F3" w:rsidRPr="006B49D6">
        <w:rPr>
          <w:color w:val="333333"/>
          <w:sz w:val="19"/>
          <w:szCs w:val="19"/>
        </w:rPr>
        <w:t>Traslados señalados desde aeropuerto en servicio regular.</w:t>
      </w:r>
    </w:p>
    <w:p w14:paraId="5A20AC7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Sujetos a disponibilidad al momento de reservar y a cambios sin previo aviso</w:t>
      </w:r>
    </w:p>
    <w:p w14:paraId="3285BCF5"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Tarifa de programas solo válido para fechas indicadas, no aplica para festividades locales, navidad, año nuevo y otras indicadas por el operador.</w:t>
      </w:r>
    </w:p>
    <w:p w14:paraId="4FAEC76A"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El programa está cotizado en la categoría habitación más económica del hotel, para categorías superiores cotizar.</w:t>
      </w:r>
    </w:p>
    <w:p w14:paraId="49A91DBD" w14:textId="77777777" w:rsidR="00A04B2F" w:rsidRPr="006B49D6" w:rsidRDefault="00A04B2F" w:rsidP="00A04B2F">
      <w:pPr>
        <w:spacing w:before="240" w:line="360" w:lineRule="auto"/>
        <w:jc w:val="both"/>
        <w:rPr>
          <w:color w:val="333333"/>
          <w:sz w:val="19"/>
          <w:szCs w:val="19"/>
        </w:rPr>
      </w:pPr>
      <w:r w:rsidRPr="006B49D6">
        <w:rPr>
          <w:color w:val="333333"/>
          <w:sz w:val="19"/>
          <w:szCs w:val="19"/>
        </w:rPr>
        <w:t>Posibilidad de reservar excursiones, entradas y ampliar las coberturas del seguro incluido. Consulta condiciones.</w:t>
      </w:r>
    </w:p>
    <w:p w14:paraId="76BC789C" w14:textId="77777777" w:rsidR="002B21B1" w:rsidRPr="006B49D6" w:rsidRDefault="002B21B1" w:rsidP="00A04B2F">
      <w:pPr>
        <w:spacing w:before="240" w:line="360" w:lineRule="auto"/>
        <w:jc w:val="both"/>
        <w:rPr>
          <w:color w:val="333333"/>
          <w:sz w:val="19"/>
          <w:szCs w:val="19"/>
        </w:rPr>
      </w:pPr>
    </w:p>
    <w:sectPr w:rsidR="002B21B1" w:rsidRPr="006B49D6"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F7CCF" w14:textId="77777777" w:rsidR="00A17A49" w:rsidRDefault="00A17A49" w:rsidP="00FA7F18">
      <w:r>
        <w:separator/>
      </w:r>
    </w:p>
  </w:endnote>
  <w:endnote w:type="continuationSeparator" w:id="0">
    <w:p w14:paraId="09C1E31E" w14:textId="77777777" w:rsidR="00A17A49" w:rsidRDefault="00A17A49"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5FD5A272" w14:textId="1B8624F0" w:rsidR="00FA7F18" w:rsidRPr="00DF5C4A" w:rsidRDefault="00DD7659" w:rsidP="00FA7F18">
                          <w:pPr>
                            <w:spacing w:before="17"/>
                            <w:ind w:left="20"/>
                            <w:rPr>
                              <w:sz w:val="15"/>
                              <w:lang w:val="es-CL"/>
                            </w:rPr>
                          </w:pPr>
                          <w:r>
                            <w:rPr>
                              <w:spacing w:val="2"/>
                              <w:sz w:val="15"/>
                              <w:lang w:val="es-CL"/>
                            </w:rPr>
                            <w:t>15Oct24</w:t>
                          </w:r>
                          <w:r w:rsidR="00FA7F18">
                            <w:rPr>
                              <w:spacing w:val="2"/>
                              <w:sz w:val="15"/>
                              <w:lang w:val="es-CL"/>
                            </w:rPr>
                            <w:t>/NH</w:t>
                          </w:r>
                        </w:p>
                        <w:p w14:paraId="180FBC8D"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5FD5A272" w14:textId="1B8624F0" w:rsidR="00FA7F18" w:rsidRPr="00DF5C4A" w:rsidRDefault="00DD7659" w:rsidP="00FA7F18">
                    <w:pPr>
                      <w:spacing w:before="17"/>
                      <w:ind w:left="20"/>
                      <w:rPr>
                        <w:sz w:val="15"/>
                        <w:lang w:val="es-CL"/>
                      </w:rPr>
                    </w:pPr>
                    <w:r>
                      <w:rPr>
                        <w:spacing w:val="2"/>
                        <w:sz w:val="15"/>
                        <w:lang w:val="es-CL"/>
                      </w:rPr>
                      <w:t>15Oct24</w:t>
                    </w:r>
                    <w:r w:rsidR="00FA7F18">
                      <w:rPr>
                        <w:spacing w:val="2"/>
                        <w:sz w:val="15"/>
                        <w:lang w:val="es-CL"/>
                      </w:rPr>
                      <w:t>/NH</w:t>
                    </w:r>
                  </w:p>
                  <w:p w14:paraId="180FBC8D"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0B5F" w14:textId="77777777" w:rsidR="00A17A49" w:rsidRDefault="00A17A49" w:rsidP="00FA7F18">
      <w:r>
        <w:separator/>
      </w:r>
    </w:p>
  </w:footnote>
  <w:footnote w:type="continuationSeparator" w:id="0">
    <w:p w14:paraId="3212BFAA" w14:textId="77777777" w:rsidR="00A17A49" w:rsidRDefault="00A17A49"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160C82"/>
    <w:multiLevelType w:val="hybridMultilevel"/>
    <w:tmpl w:val="1ED2DE2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7525F3B"/>
    <w:multiLevelType w:val="hybridMultilevel"/>
    <w:tmpl w:val="C396096C"/>
    <w:lvl w:ilvl="0" w:tplc="34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6C01A15"/>
    <w:multiLevelType w:val="hybridMultilevel"/>
    <w:tmpl w:val="ABFEE1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393E27"/>
    <w:multiLevelType w:val="hybridMultilevel"/>
    <w:tmpl w:val="3B06A4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E083CE0"/>
    <w:multiLevelType w:val="hybridMultilevel"/>
    <w:tmpl w:val="417218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81098652">
    <w:abstractNumId w:val="4"/>
  </w:num>
  <w:num w:numId="2" w16cid:durableId="1334800370">
    <w:abstractNumId w:val="7"/>
  </w:num>
  <w:num w:numId="3" w16cid:durableId="188304695">
    <w:abstractNumId w:val="6"/>
  </w:num>
  <w:num w:numId="4" w16cid:durableId="1013261058">
    <w:abstractNumId w:val="10"/>
  </w:num>
  <w:num w:numId="5" w16cid:durableId="817569935">
    <w:abstractNumId w:val="3"/>
  </w:num>
  <w:num w:numId="6" w16cid:durableId="591546583">
    <w:abstractNumId w:val="0"/>
  </w:num>
  <w:num w:numId="7" w16cid:durableId="587156776">
    <w:abstractNumId w:val="5"/>
  </w:num>
  <w:num w:numId="8" w16cid:durableId="1833911153">
    <w:abstractNumId w:val="11"/>
  </w:num>
  <w:num w:numId="9" w16cid:durableId="2124380466">
    <w:abstractNumId w:val="9"/>
  </w:num>
  <w:num w:numId="10" w16cid:durableId="290793376">
    <w:abstractNumId w:val="1"/>
  </w:num>
  <w:num w:numId="11" w16cid:durableId="1381051162">
    <w:abstractNumId w:val="8"/>
  </w:num>
  <w:num w:numId="12" w16cid:durableId="324163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013A1"/>
    <w:rsid w:val="00010A60"/>
    <w:rsid w:val="00016C93"/>
    <w:rsid w:val="0002207C"/>
    <w:rsid w:val="000608F2"/>
    <w:rsid w:val="00073228"/>
    <w:rsid w:val="000F451D"/>
    <w:rsid w:val="000F7E21"/>
    <w:rsid w:val="00120292"/>
    <w:rsid w:val="001252A1"/>
    <w:rsid w:val="0012797F"/>
    <w:rsid w:val="00160881"/>
    <w:rsid w:val="00170675"/>
    <w:rsid w:val="001745E0"/>
    <w:rsid w:val="00195C83"/>
    <w:rsid w:val="001A1AB1"/>
    <w:rsid w:val="001B1F83"/>
    <w:rsid w:val="00212758"/>
    <w:rsid w:val="00214FE7"/>
    <w:rsid w:val="002179F6"/>
    <w:rsid w:val="00224670"/>
    <w:rsid w:val="00263532"/>
    <w:rsid w:val="002B08A4"/>
    <w:rsid w:val="002B21B1"/>
    <w:rsid w:val="002C336B"/>
    <w:rsid w:val="002F4D16"/>
    <w:rsid w:val="00306FF8"/>
    <w:rsid w:val="0033729F"/>
    <w:rsid w:val="00354A84"/>
    <w:rsid w:val="00355718"/>
    <w:rsid w:val="00363BA3"/>
    <w:rsid w:val="00383577"/>
    <w:rsid w:val="003E379B"/>
    <w:rsid w:val="00407E17"/>
    <w:rsid w:val="0041054E"/>
    <w:rsid w:val="00410B91"/>
    <w:rsid w:val="00443271"/>
    <w:rsid w:val="00447415"/>
    <w:rsid w:val="00462D64"/>
    <w:rsid w:val="00464598"/>
    <w:rsid w:val="00487EE8"/>
    <w:rsid w:val="004924AF"/>
    <w:rsid w:val="0049299F"/>
    <w:rsid w:val="004E2CA6"/>
    <w:rsid w:val="004F111A"/>
    <w:rsid w:val="00504F49"/>
    <w:rsid w:val="00526E9C"/>
    <w:rsid w:val="005672B6"/>
    <w:rsid w:val="0058640E"/>
    <w:rsid w:val="005A2CD9"/>
    <w:rsid w:val="005A632F"/>
    <w:rsid w:val="005C27BC"/>
    <w:rsid w:val="005D1514"/>
    <w:rsid w:val="005F28D9"/>
    <w:rsid w:val="005F7AB4"/>
    <w:rsid w:val="00600572"/>
    <w:rsid w:val="006253A5"/>
    <w:rsid w:val="00637660"/>
    <w:rsid w:val="0066066C"/>
    <w:rsid w:val="00674666"/>
    <w:rsid w:val="006779EE"/>
    <w:rsid w:val="0069314C"/>
    <w:rsid w:val="006B49D6"/>
    <w:rsid w:val="006C6CAA"/>
    <w:rsid w:val="006D1468"/>
    <w:rsid w:val="00722F80"/>
    <w:rsid w:val="007509F3"/>
    <w:rsid w:val="00765C32"/>
    <w:rsid w:val="00790B83"/>
    <w:rsid w:val="007B446F"/>
    <w:rsid w:val="007C03B5"/>
    <w:rsid w:val="007C36E5"/>
    <w:rsid w:val="007E1719"/>
    <w:rsid w:val="007E5D44"/>
    <w:rsid w:val="00836DE6"/>
    <w:rsid w:val="00877A46"/>
    <w:rsid w:val="00884EEA"/>
    <w:rsid w:val="008B57AF"/>
    <w:rsid w:val="008C1B52"/>
    <w:rsid w:val="008C5109"/>
    <w:rsid w:val="008C5CC9"/>
    <w:rsid w:val="008D412C"/>
    <w:rsid w:val="008F01EF"/>
    <w:rsid w:val="008F76ED"/>
    <w:rsid w:val="00922928"/>
    <w:rsid w:val="009246E5"/>
    <w:rsid w:val="00952EA3"/>
    <w:rsid w:val="00963C9C"/>
    <w:rsid w:val="00982AF6"/>
    <w:rsid w:val="009832F6"/>
    <w:rsid w:val="00985B95"/>
    <w:rsid w:val="009D7021"/>
    <w:rsid w:val="009D747F"/>
    <w:rsid w:val="009F360F"/>
    <w:rsid w:val="00A04B2F"/>
    <w:rsid w:val="00A17A49"/>
    <w:rsid w:val="00A277E0"/>
    <w:rsid w:val="00A42F63"/>
    <w:rsid w:val="00A47176"/>
    <w:rsid w:val="00A84DA9"/>
    <w:rsid w:val="00AA5643"/>
    <w:rsid w:val="00AA7FF2"/>
    <w:rsid w:val="00AE2EFE"/>
    <w:rsid w:val="00AE4F29"/>
    <w:rsid w:val="00B2373A"/>
    <w:rsid w:val="00B541A8"/>
    <w:rsid w:val="00B92A86"/>
    <w:rsid w:val="00BB60DA"/>
    <w:rsid w:val="00BD108B"/>
    <w:rsid w:val="00BD40D8"/>
    <w:rsid w:val="00C01F08"/>
    <w:rsid w:val="00C12837"/>
    <w:rsid w:val="00C26519"/>
    <w:rsid w:val="00CA006E"/>
    <w:rsid w:val="00CB630D"/>
    <w:rsid w:val="00CE0202"/>
    <w:rsid w:val="00D21C4D"/>
    <w:rsid w:val="00D41E0C"/>
    <w:rsid w:val="00D45EE0"/>
    <w:rsid w:val="00D83FEB"/>
    <w:rsid w:val="00DA01A3"/>
    <w:rsid w:val="00DB1043"/>
    <w:rsid w:val="00DB32F8"/>
    <w:rsid w:val="00DD3710"/>
    <w:rsid w:val="00DD7659"/>
    <w:rsid w:val="00E5069A"/>
    <w:rsid w:val="00E52300"/>
    <w:rsid w:val="00E53A6D"/>
    <w:rsid w:val="00E92FE1"/>
    <w:rsid w:val="00EA6917"/>
    <w:rsid w:val="00EA72A5"/>
    <w:rsid w:val="00EF281B"/>
    <w:rsid w:val="00F14152"/>
    <w:rsid w:val="00F31AB2"/>
    <w:rsid w:val="00F775FA"/>
    <w:rsid w:val="00F947B5"/>
    <w:rsid w:val="00FA1A06"/>
    <w:rsid w:val="00FA7F18"/>
    <w:rsid w:val="00FC346C"/>
    <w:rsid w:val="00FC76B5"/>
    <w:rsid w:val="00FE5E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0A257F"/>
  <w15:docId w15:val="{646A4030-C56C-4FA4-90C7-850BE535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semiHidden/>
    <w:unhideWhenUsed/>
    <w:rsid w:val="006B49D6"/>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00F69-B953-463D-B86F-0EF5C8E61594}">
  <ds:schemaRefs>
    <ds:schemaRef ds:uri="http://purl.org/dc/elements/1.1/"/>
    <ds:schemaRef ds:uri="7529cf9f-6244-4cbc-bd14-72e562d152fa"/>
    <ds:schemaRef ds:uri="http://www.w3.org/XML/1998/namespace"/>
    <ds:schemaRef ds:uri="http://schemas.microsoft.com/office/2006/documentManagement/types"/>
    <ds:schemaRef ds:uri="4507d13f-f7f6-483e-ae59-fb8320a02702"/>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A64AAA5-C0C7-4B6A-8E6B-0E6D7021B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0E28C-8356-4554-ADC6-1AB4D2D1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71</cp:revision>
  <cp:lastPrinted>2022-02-17T14:33:00Z</cp:lastPrinted>
  <dcterms:created xsi:type="dcterms:W3CDTF">2022-12-27T18:57:00Z</dcterms:created>
  <dcterms:modified xsi:type="dcterms:W3CDTF">2024-10-15T21:42:00Z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1233000</vt:r8>
  </property>
  <property fmtid="{D5CDD505-2E9C-101B-9397-08002B2CF9AE}" pid="4" name="MediaServiceImageTags">
    <vt:lpwstr/>
  </property>
</Properties>
</file>