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3B2BAF" wp14:paraId="5C1A07E2" wp14:textId="7E050807">
      <w:pPr>
        <w:spacing w:after="0" w:afterAutospacing="off"/>
        <w:jc w:val="center"/>
        <w:rPr>
          <w:b w:val="1"/>
          <w:bCs w:val="1"/>
          <w:color w:val="0E2740" w:themeColor="text2" w:themeTint="FF" w:themeShade="FF"/>
          <w:sz w:val="32"/>
          <w:szCs w:val="32"/>
        </w:rPr>
      </w:pPr>
      <w:r w:rsidRPr="059F5028" w:rsidR="5AC47793">
        <w:rPr>
          <w:b w:val="1"/>
          <w:bCs w:val="1"/>
          <w:color w:val="0E2740"/>
          <w:sz w:val="32"/>
          <w:szCs w:val="32"/>
        </w:rPr>
        <w:t xml:space="preserve">TRAVEL </w:t>
      </w:r>
      <w:r w:rsidRPr="059F5028" w:rsidR="0061E047">
        <w:rPr>
          <w:b w:val="1"/>
          <w:bCs w:val="1"/>
          <w:color w:val="0E2740"/>
          <w:sz w:val="32"/>
          <w:szCs w:val="32"/>
        </w:rPr>
        <w:t>MUNDIAL</w:t>
      </w:r>
      <w:r w:rsidRPr="059F5028" w:rsidR="5AC47793">
        <w:rPr>
          <w:b w:val="1"/>
          <w:bCs w:val="1"/>
          <w:color w:val="0E2740"/>
          <w:sz w:val="32"/>
          <w:szCs w:val="32"/>
        </w:rPr>
        <w:t xml:space="preserve">: </w:t>
      </w:r>
      <w:r w:rsidRPr="059F5028" w:rsidR="1C196CFD">
        <w:rPr>
          <w:b w:val="1"/>
          <w:bCs w:val="1"/>
          <w:color w:val="0E2740"/>
          <w:sz w:val="32"/>
          <w:szCs w:val="32"/>
        </w:rPr>
        <w:t>CARRUSEL EUROPEO</w:t>
      </w:r>
    </w:p>
    <w:p w:rsidR="20114C5F" w:rsidP="25FF8B78" w:rsidRDefault="20114C5F" w14:paraId="28B466ED" w14:textId="658EE97D">
      <w:pPr>
        <w:spacing w:after="0" w:afterAutospacing="off"/>
        <w:jc w:val="center"/>
        <w:rPr>
          <w:b w:val="0"/>
          <w:bCs w:val="0"/>
          <w:sz w:val="24"/>
          <w:szCs w:val="24"/>
        </w:rPr>
      </w:pPr>
      <w:r w:rsidRPr="013B2BAF" w:rsidR="7C1C0FB1">
        <w:rPr>
          <w:b w:val="0"/>
          <w:bCs w:val="0"/>
          <w:sz w:val="24"/>
          <w:szCs w:val="24"/>
        </w:rPr>
        <w:t>2</w:t>
      </w:r>
      <w:r w:rsidRPr="013B2BAF" w:rsidR="1B13EF98">
        <w:rPr>
          <w:b w:val="0"/>
          <w:bCs w:val="0"/>
          <w:sz w:val="24"/>
          <w:szCs w:val="24"/>
        </w:rPr>
        <w:t>8</w:t>
      </w:r>
      <w:r w:rsidRPr="013B2BAF" w:rsidR="7C1C0FB1">
        <w:rPr>
          <w:b w:val="0"/>
          <w:bCs w:val="0"/>
          <w:sz w:val="24"/>
          <w:szCs w:val="24"/>
        </w:rPr>
        <w:t xml:space="preserve"> </w:t>
      </w:r>
      <w:r w:rsidRPr="013B2BAF" w:rsidR="7C9FD2AE">
        <w:rPr>
          <w:b w:val="0"/>
          <w:bCs w:val="0"/>
          <w:sz w:val="24"/>
          <w:szCs w:val="24"/>
        </w:rPr>
        <w:t xml:space="preserve">días / </w:t>
      </w:r>
      <w:r w:rsidRPr="013B2BAF" w:rsidR="13239CD8">
        <w:rPr>
          <w:b w:val="0"/>
          <w:bCs w:val="0"/>
          <w:sz w:val="24"/>
          <w:szCs w:val="24"/>
        </w:rPr>
        <w:t>2</w:t>
      </w:r>
      <w:r w:rsidRPr="013B2BAF" w:rsidR="7EA94AB2">
        <w:rPr>
          <w:b w:val="0"/>
          <w:bCs w:val="0"/>
          <w:sz w:val="24"/>
          <w:szCs w:val="24"/>
        </w:rPr>
        <w:t xml:space="preserve">7 </w:t>
      </w:r>
      <w:r w:rsidRPr="013B2BAF" w:rsidR="7C9FD2AE">
        <w:rPr>
          <w:b w:val="0"/>
          <w:bCs w:val="0"/>
          <w:sz w:val="24"/>
          <w:szCs w:val="24"/>
        </w:rPr>
        <w:t>noches</w:t>
      </w:r>
    </w:p>
    <w:p w:rsidR="25FF8B78" w:rsidP="25FF8B78" w:rsidRDefault="25FF8B78" w14:paraId="106639F3" w14:textId="4CC38D7C">
      <w:pPr>
        <w:jc w:val="left"/>
      </w:pPr>
    </w:p>
    <w:p w:rsidR="15924CEB" w:rsidP="25FF8B78" w:rsidRDefault="15924CEB" w14:paraId="340A9FE2" w14:textId="0AC022A4">
      <w:pPr>
        <w:pStyle w:val="Normal"/>
        <w:jc w:val="center"/>
        <w:rPr>
          <w:rFonts w:ascii="Calibri" w:hAnsi="Calibri" w:eastAsia="Calibri" w:cs="Calibri" w:asciiTheme="minorAscii" w:hAnsiTheme="minorAscii" w:eastAsiaTheme="minorAscii" w:cstheme="minorAscii"/>
          <w:b w:val="1"/>
          <w:bCs w:val="1"/>
          <w:noProof w:val="0"/>
          <w:sz w:val="28"/>
          <w:szCs w:val="28"/>
          <w:highlight w:val="yellow"/>
          <w:lang w:val="es-ES"/>
        </w:rPr>
      </w:pPr>
      <w:r w:rsidRPr="10114E9B" w:rsidR="14A4B457">
        <w:rPr>
          <w:rFonts w:ascii="Calibri" w:hAnsi="Calibri" w:eastAsia="Calibri" w:cs="Calibri" w:asciiTheme="minorAscii" w:hAnsiTheme="minorAscii" w:eastAsiaTheme="minorAscii" w:cstheme="minorAscii"/>
          <w:b w:val="1"/>
          <w:bCs w:val="1"/>
          <w:noProof w:val="0"/>
          <w:sz w:val="28"/>
          <w:szCs w:val="28"/>
          <w:highlight w:val="yellow"/>
          <w:lang w:val="es-ES"/>
        </w:rPr>
        <w:t xml:space="preserve">BOOKING </w:t>
      </w:r>
      <w:r w:rsidRPr="10114E9B" w:rsidR="69DD7419">
        <w:rPr>
          <w:rFonts w:ascii="Calibri" w:hAnsi="Calibri" w:eastAsia="Calibri" w:cs="Calibri" w:asciiTheme="minorAscii" w:hAnsiTheme="minorAscii" w:eastAsiaTheme="minorAscii" w:cstheme="minorAscii"/>
          <w:b w:val="1"/>
          <w:bCs w:val="1"/>
          <w:noProof w:val="0"/>
          <w:sz w:val="28"/>
          <w:szCs w:val="28"/>
          <w:highlight w:val="yellow"/>
          <w:lang w:val="es-ES"/>
        </w:rPr>
        <w:t>WINDOW</w:t>
      </w:r>
      <w:r w:rsidRPr="10114E9B" w:rsidR="14A4B457">
        <w:rPr>
          <w:rFonts w:ascii="Calibri" w:hAnsi="Calibri" w:eastAsia="Calibri" w:cs="Calibri" w:asciiTheme="minorAscii" w:hAnsiTheme="minorAscii" w:eastAsiaTheme="minorAscii" w:cstheme="minorAscii"/>
          <w:b w:val="1"/>
          <w:bCs w:val="1"/>
          <w:noProof w:val="0"/>
          <w:sz w:val="28"/>
          <w:szCs w:val="28"/>
          <w:highlight w:val="yellow"/>
          <w:lang w:val="es-ES"/>
        </w:rPr>
        <w:t>: 19 marzo al 01 abril 2026</w:t>
      </w:r>
    </w:p>
    <w:p w:rsidR="5685DE58" w:rsidP="5685DE58" w:rsidRDefault="5685DE58" w14:paraId="36150C7F" w14:textId="5A52A533">
      <w:pPr>
        <w:jc w:val="center"/>
        <w:rPr>
          <w:rFonts w:ascii="Calibri" w:hAnsi="Calibri" w:eastAsia="Calibri" w:cs="Calibri" w:asciiTheme="minorAscii" w:hAnsiTheme="minorAscii" w:eastAsiaTheme="minorAscii" w:cstheme="minorAscii"/>
          <w:b w:val="1"/>
          <w:bCs w:val="1"/>
          <w:sz w:val="28"/>
          <w:szCs w:val="28"/>
        </w:rPr>
      </w:pPr>
    </w:p>
    <w:p w:rsidR="6A6A5D64" w:rsidP="5685DE58" w:rsidRDefault="6A6A5D64" w14:paraId="193366E6" w14:textId="63EA50CD">
      <w:pPr>
        <w:jc w:val="center"/>
        <w:rPr>
          <w:rFonts w:ascii="Calibri" w:hAnsi="Calibri" w:eastAsia="Calibri" w:cs="Calibri" w:asciiTheme="minorAscii" w:hAnsiTheme="minorAscii" w:eastAsiaTheme="minorAscii" w:cstheme="minorAscii"/>
          <w:b w:val="1"/>
          <w:bCs w:val="1"/>
          <w:sz w:val="28"/>
          <w:szCs w:val="28"/>
        </w:rPr>
      </w:pPr>
      <w:r w:rsidRPr="5685DE58" w:rsidR="6A6A5D64">
        <w:rPr>
          <w:rFonts w:ascii="Calibri" w:hAnsi="Calibri" w:eastAsia="Calibri" w:cs="Calibri" w:asciiTheme="minorAscii" w:hAnsiTheme="minorAscii" w:eastAsiaTheme="minorAscii" w:cstheme="minorAscii"/>
          <w:b w:val="1"/>
          <w:bCs w:val="1"/>
          <w:sz w:val="28"/>
          <w:szCs w:val="28"/>
        </w:rPr>
        <w:t xml:space="preserve">ITINERARIO </w:t>
      </w:r>
    </w:p>
    <w:p w:rsidR="1095F68E" w:rsidP="5685DE58" w:rsidRDefault="1095F68E" w14:paraId="54A93278" w14:textId="49E746A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 (viernes) AMÉRICA-MADRID</w:t>
      </w:r>
    </w:p>
    <w:p w:rsidR="1095F68E" w:rsidP="5685DE58" w:rsidRDefault="1095F68E" w14:paraId="6A24DE41" w14:textId="6824C26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Salida en vuelo intercontinental hacia Madrid. Noche a bordo. </w:t>
      </w:r>
    </w:p>
    <w:p w:rsidR="5685DE58" w:rsidP="5685DE58" w:rsidRDefault="5685DE58" w14:paraId="5501FD82" w14:textId="5166A05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color w:val="auto"/>
          <w:sz w:val="28"/>
          <w:szCs w:val="28"/>
        </w:rPr>
      </w:pPr>
    </w:p>
    <w:p w:rsidR="1095F68E" w:rsidP="5685DE58" w:rsidRDefault="1095F68E" w14:paraId="3FBFECCC" w14:textId="37549BD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 (sábado) MADRID</w:t>
      </w:r>
    </w:p>
    <w:p w:rsidR="1095F68E" w:rsidP="5685DE58" w:rsidRDefault="1095F68E" w14:paraId="53ABB031" w14:textId="204D1CB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Llegada al aeropuerto internacional de Madrid-Barajas. Asistencia y traslado al hotel. Alojamiento y resto del día libre. </w:t>
      </w:r>
    </w:p>
    <w:p w:rsidR="5685DE58" w:rsidP="5685DE58" w:rsidRDefault="5685DE58" w14:paraId="1164C1FF" w14:textId="66380DC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color w:val="auto"/>
          <w:sz w:val="28"/>
          <w:szCs w:val="28"/>
        </w:rPr>
      </w:pPr>
    </w:p>
    <w:p w:rsidR="1095F68E" w:rsidP="5685DE58" w:rsidRDefault="1095F68E" w14:paraId="12665873" w14:textId="6B16662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3° (domingo) MADRID</w:t>
      </w:r>
    </w:p>
    <w:p w:rsidR="1095F68E" w:rsidP="5685DE58" w:rsidRDefault="1095F68E" w14:paraId="35B6BA5F" w14:textId="71739B1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con amplio recorrido a través de sus más importantes avenidas, plazas y edificios. Resto del día libre para compras o actividades personales. </w:t>
      </w:r>
    </w:p>
    <w:p w:rsidR="1095F68E" w:rsidP="5685DE58" w:rsidRDefault="1095F68E" w14:paraId="00974DBD" w14:textId="1B8CD3D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Recomendamos una excursión opcional a la monumental ciudad de Toledo. </w:t>
      </w:r>
    </w:p>
    <w:p w:rsidR="1095F68E" w:rsidP="5685DE58" w:rsidRDefault="1095F68E" w14:paraId="1097A567" w14:textId="04200AC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92645E4" w14:textId="77ECCB8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4° (lunes) MADRID-LOURDES (645 km)</w:t>
      </w:r>
    </w:p>
    <w:p w:rsidR="1095F68E" w:rsidP="5685DE58" w:rsidRDefault="1095F68E" w14:paraId="339ACDF8" w14:textId="34DD8B5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el Norte de España vía Burgos y San Sebastián hacia la frontera francesa para continuar por la montañosa región de los Pirineos y llegar a Lourdes, importante centro de peregrinación. Alojamiento. </w:t>
      </w:r>
    </w:p>
    <w:p w:rsidR="1095F68E" w:rsidP="5685DE58" w:rsidRDefault="1095F68E" w14:paraId="2B44978C" w14:textId="2B32667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Tiempo libre para visitar la Basílica y la Santa Gruta donde según la tradición la Santa Virgen se apareció 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Bernardette</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Posibilidad de asistir a la impresionante procesión de las Antorchas (de abril a octubre). </w:t>
      </w:r>
    </w:p>
    <w:p w:rsidR="1095F68E" w:rsidP="5685DE58" w:rsidRDefault="1095F68E" w14:paraId="62F0A11E" w14:textId="3F4DF31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1095F68E" w:rsidP="5685DE58" w:rsidRDefault="1095F68E" w14:paraId="4D8C44A4" w14:textId="01B9809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5° (martes) LOURDES-TOURS (593 km) </w:t>
      </w:r>
    </w:p>
    <w:p w:rsidR="1095F68E" w:rsidP="5685DE58" w:rsidRDefault="1095F68E" w14:paraId="7A998DE7" w14:textId="1157B3B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rodeando los bosques de Las Landas y atravesando los viñedos de Burdeos y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Cognac</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llegaremos a Tours, capital del jardín de Francia, donde tendremos tiempo libre para admirar esta interesante ciudad y conocer la iglesia de San Martín, con la tumba del santo, la catedral de San Graciano y los múltiples palacios que jalonan el centro histórico. Traslado al hotel. Alojamiento. </w:t>
      </w:r>
    </w:p>
    <w:p w:rsidR="1095F68E" w:rsidP="5685DE58" w:rsidRDefault="1095F68E" w14:paraId="30A85DE1" w14:textId="62114DB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D67AEE7" w14:textId="55621BF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6° (miércoles) TOURS-VALLE DEL LOIRA-PARÍS (255 km)</w:t>
      </w:r>
    </w:p>
    <w:p w:rsidR="1095F68E" w:rsidP="5685DE58" w:rsidRDefault="1095F68E" w14:paraId="6840E1D9" w14:textId="5FF1252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por el fértil Valle de la Región de los castillos del Loira, Patrimonio de la Humanidad. Tiempo libre para conocer Amboise, famoso por su castillo y por la mansión de Clos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Lucé</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donde vivió y murió Leonardo da Vinci. Posteriormente continuamos hacia el castillo de Chambord, tiempo libre para admirar su impresionante arquitectura y uno de los máximos exponentes arquitectónicos del Valle. Tiempo libre. Continuación a París. </w:t>
      </w:r>
    </w:p>
    <w:p w:rsidR="1095F68E" w:rsidP="5685DE58" w:rsidRDefault="1095F68E" w14:paraId="47F157FE" w14:textId="63E6F3D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Llegada y alojamiento. Por la noche podrá realizar opcionalmente una visita de París iluminado y crucero por el río Sena. </w:t>
      </w:r>
    </w:p>
    <w:p w:rsidR="1095F68E" w:rsidP="5685DE58" w:rsidRDefault="1095F68E" w14:paraId="6C5F81B3" w14:textId="1C3CAD1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8E6CB6A" w14:textId="4DFCD4F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7° (jueves) PARÍS</w:t>
      </w:r>
    </w:p>
    <w:p w:rsidR="1095F68E" w:rsidP="5685DE58" w:rsidRDefault="1095F68E" w14:paraId="74987531" w14:textId="279E169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Luz para conocer sus lugares más emblemáticos como la Place de la Concorde, el Arco del Triunfo, Campos Elíseos, Isla de la Ciudad con la impresionante Catedral de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Notre</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Dame, Palacio Nacional de los Inválidos donde se encuentra la tumba de Napoleón, en donde haremos una parada en los Campos de Marte para fotografiar la Torre Eiffel. Por la tarde recomendamos realizar una excursión opcional al magnífico Palacio de Versalles, declarado Patrimonio de la Humanidad, para conocer su imponente arquitectura y sus bellos jardines. </w:t>
      </w:r>
    </w:p>
    <w:p w:rsidR="1095F68E" w:rsidP="5685DE58" w:rsidRDefault="1095F68E" w14:paraId="0ABAC455" w14:textId="71747C0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94570B8" w14:textId="4A8A1C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8° (viernes) PARÍS </w:t>
      </w:r>
    </w:p>
    <w:p w:rsidR="1095F68E" w:rsidP="5685DE58" w:rsidRDefault="1095F68E" w14:paraId="33AED17F" w14:textId="6EE0561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w:t>
      </w:r>
    </w:p>
    <w:p w:rsidR="1095F68E" w:rsidP="5685DE58" w:rsidRDefault="1095F68E" w14:paraId="45008DB1" w14:textId="69D9FB1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mañana se recomienda realizar alguna excursión opcional, como la visita al barrio de Montmartre o al Barrio Latino. También puede optar por una excursión de día completo a la ciudad de Brujas, en Bélgica, donde podrá disfrutar del ambiente de esta romántica ciudad. </w:t>
      </w:r>
    </w:p>
    <w:p w:rsidR="1095F68E" w:rsidP="5685DE58" w:rsidRDefault="1095F68E" w14:paraId="2EBA6A55" w14:textId="1B9A7A8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(En caso de no efectuar ninguna de las excursiones mencionadas, se ofrecerán alternativas durante el transcurso del tour).</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333FD8DD" w14:textId="2F4B74D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5685DE58" w:rsidP="5685DE58" w:rsidRDefault="5685DE58" w14:paraId="0848A24B" w14:textId="47BDDC4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p>
    <w:p w:rsidR="1095F68E" w:rsidP="5685DE58" w:rsidRDefault="1095F68E" w14:paraId="499D0FE1" w14:textId="638033A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9° (sábado) PARÍS-BRUJAS-BRUSELAS (387 km)</w:t>
      </w:r>
    </w:p>
    <w:p w:rsidR="1095F68E" w:rsidP="5685DE58" w:rsidRDefault="1095F68E" w14:paraId="02D29472" w14:textId="4FCDCC3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Bélgica para llegar a la bella y romántica ciudad de Brujas. Tiempo libre para pasear por el casco antiguo y conocer el lago del Amor, así como sus típicos canales, bellos edificios e iglesias. </w:t>
      </w:r>
    </w:p>
    <w:p w:rsidR="1095F68E" w:rsidP="5685DE58" w:rsidRDefault="1095F68E" w14:paraId="627BA401" w14:textId="65C2AF7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Continuación hacia Bruselas. Posibilidad de realizar opcionalmente una visita para conocer algunos de los monumentos más representativos como el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Atomium</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la Grand Place,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Maneken</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Pis. Alojamiento. </w:t>
      </w:r>
    </w:p>
    <w:p w:rsidR="1095F68E" w:rsidP="5685DE58" w:rsidRDefault="1095F68E" w14:paraId="0A2C1575" w14:textId="14BD64C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1C5F59B6" w14:textId="4DED686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10° (domingo) BRUSELAS-ROTTERDAM-LA HAYA-AMSTERDAM (230 km)</w:t>
      </w:r>
    </w:p>
    <w:p w:rsidR="1095F68E" w:rsidP="5685DE58" w:rsidRDefault="1095F68E" w14:paraId="20C749AE" w14:textId="79AA213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Rotterdam, segunda ciudad en importancia de Holanda. Breve recorrido panorámico y continuación hacia La Haya, capital administrativa, con breve parada para conocer los edificios que contienen los distintos organismos del gobierno holandés. Continuación hasta Ámsterdam. Alojamiento. </w:t>
      </w:r>
    </w:p>
    <w:p w:rsidR="1095F68E" w:rsidP="5685DE58" w:rsidRDefault="1095F68E" w14:paraId="61D55EE5" w14:textId="3176B85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416DC022" w14:textId="5E20DF1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11° (lunes) ÁMSTERDAM</w:t>
      </w:r>
    </w:p>
    <w:p w:rsidR="1095F68E" w:rsidP="5685DE58" w:rsidRDefault="1095F68E" w14:paraId="74B873CF" w14:textId="1524076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para conocer sus rincones más pintorescos, la Plaza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Dam</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el Río Amstel, el tradicional Mercado de las Flores, la Estación Central, el Puerto y la Plaza de los Museos. También conoceremos el exclusivo barrio donde viven los diamantes, el famoso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Diamant</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así como incluiremos una visita a los típicos pueblos pesqueros de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Marken</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y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Volendam</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y un paseo por barcas por sus canales (entre abril y octubre). Tarde libre a su disposición. </w:t>
      </w:r>
    </w:p>
    <w:p w:rsidR="1095F68E" w:rsidP="5685DE58" w:rsidRDefault="1095F68E" w14:paraId="0F2D34E9" w14:textId="63A0E38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(El orden del recorrido podría modificarse dependiendo de las Normativas Municipales). </w:t>
      </w:r>
    </w:p>
    <w:p w:rsidR="1095F68E" w:rsidP="5685DE58" w:rsidRDefault="1095F68E" w14:paraId="3346BD8A" w14:textId="05D715B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326C4064" w14:textId="3EB1584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12° (martes) ÁMSTERDAM-BERLÍN (655 km)</w:t>
      </w:r>
    </w:p>
    <w:p w:rsidR="1095F68E" w:rsidP="5685DE58" w:rsidRDefault="1095F68E" w14:paraId="5F59B56C" w14:textId="4B5B7B0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por la autopista bordeando los bosques de Alemania, donde disfrutaremos de su naturaleza hasta llegar a Berlín, ciudad símbolo de la reunificación alemana. Tiempo libre. Alojamiento. </w:t>
      </w:r>
    </w:p>
    <w:p w:rsidR="1095F68E" w:rsidP="5685DE58" w:rsidRDefault="1095F68E" w14:paraId="4B12A662" w14:textId="5EBD339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6E5373B4" w14:textId="418D226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13° (miércoles) BERLÍN</w:t>
      </w:r>
    </w:p>
    <w:p w:rsidR="1095F68E" w:rsidP="5685DE58" w:rsidRDefault="1095F68E" w14:paraId="48673CE6" w14:textId="0CFFC1B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Berlín para admirar los lugares más importantes de esta metrópolis: Puerta de Brandeburgo,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Unter</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den Linden, Alexander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Platz</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Isla de los Museos, Catedral de Berlín, Barrio de San Nicolás, East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Side</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Gallery</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y los restos del muro que dividió la ciudad hasta 1989,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Potsdamer</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Platz</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Avenida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Kurfürstendamm</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Parlamento Alemán (Reichstag). Terminaremos con una visita al Monumento al Holocausto y al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Checkpoint</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Charlie, antiguo paso fronterizo entre las dos Alemanias. Tarde libre a su disposición. </w:t>
      </w:r>
    </w:p>
    <w:p w:rsidR="1095F68E" w:rsidP="5685DE58" w:rsidRDefault="1095F68E" w14:paraId="17AF7E5F" w14:textId="50E9B4D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Posibilidad de realizar una visita opcional al Campo de Concentración de Sachsenhausen. </w:t>
      </w:r>
    </w:p>
    <w:p w:rsidR="1095F68E" w:rsidP="5685DE58" w:rsidRDefault="1095F68E" w14:paraId="301B6A6F" w14:textId="1A3F111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06C95054" w14:textId="0BD99FE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14° (jueves) BERLÍN-DRESDEN-PRAGA (345 km)</w:t>
      </w:r>
    </w:p>
    <w:p w:rsidR="1095F68E" w:rsidP="5685DE58" w:rsidRDefault="1095F68E" w14:paraId="09356FA2" w14:textId="1DFDC4E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la región de Sajonia para llegar 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Dresden</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conocida como la “Florencia del Elba”. Tiempo libre para admirar su monumental arquitectura barroca. Continuación hacia la República Checa para llegar a la ciudad de Praga. Visita panorámica recorriendo la Plaza Vieja con su famoso Reloj Astronómico, continuación hacia el Barrio Judío, Puente de Carlos, Teatro Nacional, y la Plaza Wenceslao. Tiempo libre. </w:t>
      </w:r>
    </w:p>
    <w:p w:rsidR="1095F68E" w:rsidP="5685DE58" w:rsidRDefault="1095F68E" w14:paraId="65815579" w14:textId="53A77B1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noche, posibilidad de realizar opcionalmente un recorrido nocturno. Alojamiento. </w:t>
      </w:r>
    </w:p>
    <w:p w:rsidR="5685DE58" w:rsidP="5685DE58" w:rsidRDefault="5685DE58" w14:paraId="76565851" w14:textId="214683F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color w:val="auto"/>
          <w:sz w:val="28"/>
          <w:szCs w:val="28"/>
        </w:rPr>
      </w:pPr>
    </w:p>
    <w:p w:rsidR="1095F68E" w:rsidP="5685DE58" w:rsidRDefault="1095F68E" w14:paraId="4BA34FBE" w14:textId="04B1820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15° (viernes) PRAGRA </w:t>
      </w:r>
    </w:p>
    <w:p w:rsidR="1095F68E" w:rsidP="5685DE58" w:rsidRDefault="1095F68E" w14:paraId="334AC951" w14:textId="48D53DA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a su disposición para seguir descubriendo esta bella ciudad, conocida como “La Ciudad de las Cien Torres”. </w:t>
      </w:r>
    </w:p>
    <w:p w:rsidR="1095F68E" w:rsidP="5685DE58" w:rsidRDefault="1095F68E" w14:paraId="0BA1BD4C" w14:textId="4BFB3DB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mañana posibilidad de realizar una visita opcional al Castillo de Praga y al Callejón de Oro, así como a la Catedral de San Vito. </w:t>
      </w:r>
    </w:p>
    <w:p w:rsidR="1095F68E" w:rsidP="5685DE58" w:rsidRDefault="1095F68E" w14:paraId="447514BC" w14:textId="79735BE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recomendamos una excursión opcional a la histórica ciudad balneario de Karlovy Vary. También podremos incluir opcionalmente una cena típica con música y danzas tradicionales. Visita al Niño Jesús de Praga, para finalizar en el Puente de Carlos. </w:t>
      </w:r>
    </w:p>
    <w:p w:rsidR="1095F68E" w:rsidP="5685DE58" w:rsidRDefault="1095F68E" w14:paraId="703A6CC9" w14:textId="6CC35E4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5DB98038" w14:textId="609542B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16° (sábado) PRAGA-BRATISLAVA-BUDAPEST (533 km)</w:t>
      </w:r>
    </w:p>
    <w:p w:rsidR="1095F68E" w:rsidP="5685DE58" w:rsidRDefault="1095F68E" w14:paraId="5DF50920" w14:textId="5CA5CBA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vía Brno hacia Bratislava, capital de Eslovaquia, breve parada para conocer su casco antiguo y sus monumentos más representativos como la Catedral, el antiguo Ayuntamiento y sus murallas medievales. </w:t>
      </w:r>
    </w:p>
    <w:p w:rsidR="1095F68E" w:rsidP="5685DE58" w:rsidRDefault="1095F68E" w14:paraId="5EA1C796" w14:textId="1B52B8A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Continuación hacia Budapest, capital de Hungría, considerada como una de las ciudades más bellas de Europa, dividida por el río Danubio. Alojamiento. </w:t>
      </w:r>
    </w:p>
    <w:p w:rsidR="1095F68E" w:rsidP="5685DE58" w:rsidRDefault="1095F68E" w14:paraId="795D6B03" w14:textId="05D31FA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2E61ED76" w14:textId="3BED63D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17° (domingo) BUDAPEST</w:t>
      </w:r>
    </w:p>
    <w:p w:rsidR="1095F68E" w:rsidP="5685DE58" w:rsidRDefault="1095F68E" w14:paraId="746F6AD6" w14:textId="032104E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Visita panorámica de la ciudad, fundada en el año 1873 entre las antiguas Buda y Pest, dividida en dos por el imponente Río Danubio. Conoceremos el Bastión de los Pescadores, donde se encuentra la Iglesia de Matías, la Plaza de los Héroes, el Parlamento y el Castillo de Buda. Tarde libre. Posibilidad de realizar un crucero opcional por el Danubio. </w:t>
      </w:r>
    </w:p>
    <w:p w:rsidR="1095F68E" w:rsidP="5685DE58" w:rsidRDefault="1095F68E" w14:paraId="0A244444" w14:textId="59D5B37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1D77CE88" w14:textId="0D428CF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18° (lunes) BUDAPEST-VIENA (250 km)</w:t>
      </w:r>
    </w:p>
    <w:p w:rsidR="1095F68E" w:rsidP="5685DE58" w:rsidRDefault="1095F68E" w14:paraId="42A25DDB" w14:textId="534281F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la capital austríaca, Viena. Llegada y visita panorámica de la ciudad imperial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Austro-Húngara</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recorriendo la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Ringstrasse</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con sus bellos monumentos como la Ópera, el Museo de Bellas Artes, el Parlamento, el Ayuntamiento, la Iglesia Votiva; así como el famoso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Prater</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con su noria gigante. Continuación hacia el Palacio de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Schönbrunn</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w:t>
      </w:r>
    </w:p>
    <w:p w:rsidR="1095F68E" w:rsidP="5685DE58" w:rsidRDefault="1095F68E" w14:paraId="12D86E1D" w14:textId="2D4FA08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0E4E4D4A" w14:textId="19EB05A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19° (martes) VIENA</w:t>
      </w:r>
    </w:p>
    <w:p w:rsidR="1095F68E" w:rsidP="5685DE58" w:rsidRDefault="1095F68E" w14:paraId="1639B409" w14:textId="5FAB1BE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a su disposición para seguir descubriendo esta majestuosa ciudad paseando por el casco histórico y sus elegantes avenidas. </w:t>
      </w:r>
    </w:p>
    <w:p w:rsidR="1095F68E" w:rsidP="5685DE58" w:rsidRDefault="1095F68E" w14:paraId="112E8AA6" w14:textId="2B83B9A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59C729D2" w14:textId="433611B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20° (miércoles) VIENA-VENECIA (600 km)</w:t>
      </w:r>
    </w:p>
    <w:p w:rsidR="1095F68E" w:rsidP="5685DE58" w:rsidRDefault="1095F68E" w14:paraId="6D939FC9" w14:textId="70B2FB3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vía Graz, Klagenfurt y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Villach</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 través de impresionantes paisajes alpinos para cruzar posteriormente la frontera italiana que nos llevará hasta el Golfo de Venecia. Llegada y alojamiento. </w:t>
      </w:r>
    </w:p>
    <w:p w:rsidR="1095F68E" w:rsidP="5685DE58" w:rsidRDefault="1095F68E" w14:paraId="03A19556" w14:textId="29A3551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0FD76D46" w14:textId="385765D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21° (jueves) VENECIA-FLORENCIA (256 km)</w:t>
      </w:r>
    </w:p>
    <w:p w:rsidR="1095F68E" w:rsidP="5685DE58" w:rsidRDefault="1095F68E" w14:paraId="594A4F5A" w14:textId="7F048BB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el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Tronchetto</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para embarcar hacia la Plaza de San Marcos, donde comenzaremos nuestra visita panorámica de esta singular ciudad construida sobre 118 islotes comunicados por puentes y canales, admirando la magnífica fachada de la Basílica de San Marcos, su Campanario, Palacio Ducal, el famoso Puente de los Suspiros. Tiempo libre a su disposición. Posibilidad de realizar alguna excursión opcional. </w:t>
      </w:r>
    </w:p>
    <w:p w:rsidR="1095F68E" w:rsidP="5685DE58" w:rsidRDefault="1095F68E" w14:paraId="4FB0FC9C" w14:textId="3C15B8A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salida hacia Florencia, cuna de la Toscana y cuna del Renacimiento. Alojamiento. </w:t>
      </w:r>
    </w:p>
    <w:p w:rsidR="1095F68E" w:rsidP="5685DE58" w:rsidRDefault="1095F68E" w14:paraId="265C0A21" w14:textId="5EF99EF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10119FD" w14:textId="0A63EC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22° (viernes) FLORENCIA-ROMA (275 km)</w:t>
      </w:r>
    </w:p>
    <w:p w:rsidR="1095F68E" w:rsidP="5685DE58" w:rsidRDefault="1095F68E" w14:paraId="0619AA8E" w14:textId="52789E5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Visita panorámica a pie de esta ciudad rebosante de arte, historia y cultura, por donde pasaron Miguel Ángel o Dante Alighieri. Conoceremos sus importantes joyas arquitectónicas: la Catedral de Santa María del Fiore, con su bello campanile y el baptisterio con las famosas Puertas del Paraíso de Ghiberti, la Plaza de la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Signoria</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el Ponte Vecchio.  </w:t>
      </w:r>
    </w:p>
    <w:p w:rsidR="1095F68E" w:rsidP="5685DE58" w:rsidRDefault="1095F68E" w14:paraId="0804E0D6" w14:textId="760B127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Posteriormente, salida hacia Roma. Alojamiento. </w:t>
      </w:r>
    </w:p>
    <w:p w:rsidR="1095F68E" w:rsidP="5685DE58" w:rsidRDefault="1095F68E" w14:paraId="097AAE3C" w14:textId="49EBCD1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1095F68E" w:rsidP="5685DE58" w:rsidRDefault="1095F68E" w14:paraId="54B1866D" w14:textId="037D54F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23° (sábado) ROMA </w:t>
      </w:r>
    </w:p>
    <w:p w:rsidR="1095F68E" w:rsidP="5685DE58" w:rsidRDefault="1095F68E" w14:paraId="000077F0" w14:textId="2E537ED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Visita panorámica de la Ciudad Imperial: Plaza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Venezia</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nuestras entradas exclusivas, que le evitarán largas esperas en el ingreso. </w:t>
      </w:r>
    </w:p>
    <w:p w:rsidR="1095F68E" w:rsidP="5685DE58" w:rsidRDefault="1095F68E" w14:paraId="19C65B92" w14:textId="2E816A0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posibilidad de realizar una excursión para conocer la Roma Barroca, con sus famosas fuentes, plazas y palacios papales, desde los cuales se gobernaron los Estados Pontificios. </w:t>
      </w:r>
    </w:p>
    <w:p w:rsidR="1095F68E" w:rsidP="5685DE58" w:rsidRDefault="1095F68E" w14:paraId="4ED2C403" w14:textId="021229D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15C85DB" w14:textId="0D07E85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24° (domingo) ROMA</w:t>
      </w:r>
    </w:p>
    <w:p w:rsidR="1095F68E" w:rsidP="5685DE58" w:rsidRDefault="1095F68E" w14:paraId="638F1FA8" w14:textId="4C196D9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en el que recomendamos efectuar, opcionalmente, algunas excursiones: visita al interior del Coliseo, una excursión por el Foro Romano, o la excursión a Nápoles, Capri o Pompeya, antigua ciudad romana sepultada por las cenizas del Vesubio en el año 79 para conocer los mejores restos arqueológicos (de noviembre a marzo). </w:t>
      </w:r>
    </w:p>
    <w:p w:rsidR="1095F68E" w:rsidP="5685DE58" w:rsidRDefault="1095F68E" w14:paraId="4593B0DC" w14:textId="5682823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7E91F535" w14:textId="4631173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25° (lunes) ROMA-PISA-COSTA AZUL (710 km)</w:t>
      </w:r>
    </w:p>
    <w:p w:rsidR="1095F68E" w:rsidP="5685DE58" w:rsidRDefault="1095F68E" w14:paraId="6E0AF029" w14:textId="7F77963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Pisa con tiempo para conocer la Plaza de los Milagros, donde podremos contemplar el conjunto monumental, compuesto por la Catedral, Baptisterio y la famosa Torre Inclinada. Tiempo libre. </w:t>
      </w:r>
    </w:p>
    <w:p w:rsidR="1095F68E" w:rsidP="5685DE58" w:rsidRDefault="1095F68E" w14:paraId="6AD48F71" w14:textId="2AD4443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salida hacia la Costa Azul.</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en nuestro hotel en esta ruta, en Niza o en ciudades próximas. Por la noche podrá realizar una excursión opcional al Principado de Mónaco visitando su histórico barrio antiguo, así como la zona de Montecarlo donde se encuentra su famoso casino. </w:t>
      </w:r>
    </w:p>
    <w:p w:rsidR="1095F68E" w:rsidP="5685DE58" w:rsidRDefault="1095F68E" w14:paraId="30EA3508" w14:textId="4C35561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08B273BE" w14:textId="0CE1D4D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26° (martes) COSTA AZUL-BARCELONA (665 km) </w:t>
      </w:r>
    </w:p>
    <w:p w:rsidR="1095F68E" w:rsidP="5685DE58" w:rsidRDefault="1095F68E" w14:paraId="2300E813" w14:textId="6526D0A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Amatller</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Morera, Milá, Sagrada Familia. Alojamiento. </w:t>
      </w:r>
    </w:p>
    <w:p w:rsidR="1095F68E" w:rsidP="5685DE58" w:rsidRDefault="1095F68E" w14:paraId="350FAD0F" w14:textId="77AFF8A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243D85E1" w14:textId="1EE37AD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27° (miércoles) BARCELONA-ZARAGOZA-MADRID (635 km)</w:t>
      </w:r>
    </w:p>
    <w:p w:rsidR="1095F68E" w:rsidP="5685DE58" w:rsidRDefault="1095F68E" w14:paraId="6D766FBC" w14:textId="29ED1B4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Zaragoza. Breve parada para conocer la Catedral-Basílica de Nuestra Señora del Pilar, Patrona de la Hispanidad. </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continuación a Madrid.</w:t>
      </w: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w:t>
      </w:r>
    </w:p>
    <w:p w:rsidR="1095F68E" w:rsidP="5685DE58" w:rsidRDefault="1095F68E" w14:paraId="6F987A40" w14:textId="26A753C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095F68E" w:rsidP="5685DE58" w:rsidRDefault="1095F68E" w14:paraId="3F1CE318" w14:textId="0D40509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28° (jueves) MADRID</w:t>
      </w:r>
    </w:p>
    <w:p w:rsidR="1095F68E" w:rsidP="5685DE58" w:rsidRDefault="1095F68E" w14:paraId="592F091E" w14:textId="654C0534">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traslado al aeropuerto. </w:t>
      </w:r>
    </w:p>
    <w:p w:rsidR="5685DE58" w:rsidP="5685DE58" w:rsidRDefault="5685DE58" w14:paraId="57055BCE" w14:textId="2729CB71">
      <w:pPr>
        <w:shd w:val="clear" w:color="auto" w:fill="FFFFFF" w:themeFill="background1"/>
        <w:spacing w:before="0" w:beforeAutospacing="off" w:after="0" w:afterAutospacing="off"/>
        <w:jc w:val="center"/>
        <w:rPr>
          <w:rFonts w:ascii="Calibri" w:hAnsi="Calibri" w:eastAsia="Calibri" w:cs="Calibri" w:asciiTheme="minorAscii" w:hAnsiTheme="minorAscii" w:eastAsiaTheme="minorAscii" w:cstheme="minorAscii"/>
          <w:color w:val="auto"/>
          <w:sz w:val="28"/>
          <w:szCs w:val="28"/>
        </w:rPr>
      </w:pPr>
    </w:p>
    <w:p w:rsidR="1095F68E" w:rsidP="5685DE58" w:rsidRDefault="1095F68E" w14:paraId="6EB4631F" w14:textId="4388A72B">
      <w:pPr>
        <w:shd w:val="clear" w:color="auto" w:fill="FFFFFF" w:themeFill="background1"/>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5685DE58" w:rsidR="1095F68E">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FIN DE NUESTROS SERVICIOS</w:t>
      </w:r>
    </w:p>
    <w:p w:rsidR="5685DE58" w:rsidP="5685DE58" w:rsidRDefault="5685DE58" w14:paraId="44D0855B" w14:textId="02FE4584">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7FF587F9" w14:textId="781DBCD2">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0D01B945" w14:textId="02EB1BE6">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386540B3" w14:textId="26A67873">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78584E94" w14:textId="2119A3E0">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78A58A63" w14:textId="7F771C61">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49C2073A" w14:textId="70A44B06">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4C88910E" w14:textId="4E3F409A">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77CE4D63" w14:textId="5C746C07">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502945AF" w14:textId="62D4D934">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30FFFF94" w14:textId="24F18B7B">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3EAAD2F4" w14:textId="1EAE5789">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5685DE58" w:rsidP="5685DE58" w:rsidRDefault="5685DE58" w14:paraId="07648DEB" w14:textId="530CB4A4">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F9A6E7F" w:rsidP="25FF8B78" w:rsidRDefault="2F9A6E7F" w14:paraId="01C9E6AC" w14:textId="4A3844DB">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F9A6E7F">
        <w:rPr>
          <w:rFonts w:ascii="Calibri" w:hAnsi="Calibri" w:eastAsia="Calibri" w:cs="Calibri" w:asciiTheme="minorAscii" w:hAnsiTheme="minorAscii" w:eastAsiaTheme="minorAscii" w:cstheme="minorAscii"/>
          <w:b w:val="1"/>
          <w:bCs w:val="1"/>
          <w:i w:val="0"/>
          <w:iCs w:val="0"/>
          <w:noProof w:val="0"/>
          <w:sz w:val="28"/>
          <w:szCs w:val="28"/>
          <w:lang w:val="es-ES"/>
        </w:rPr>
        <w:t>VALOR POR PERSONA EN USD</w:t>
      </w:r>
    </w:p>
    <w:tbl>
      <w:tblPr>
        <w:tblStyle w:val="GridTable5Dark-Accent2"/>
        <w:tblW w:w="6446" w:type="dxa"/>
        <w:jc w:val="center"/>
        <w:tblLook w:val="06A0" w:firstRow="1" w:lastRow="0" w:firstColumn="1" w:lastColumn="0" w:noHBand="1" w:noVBand="1"/>
      </w:tblPr>
      <w:tblGrid>
        <w:gridCol w:w="3043"/>
        <w:gridCol w:w="1562"/>
        <w:gridCol w:w="1841"/>
      </w:tblGrid>
      <w:tr w:rsidR="25FF8B78" w:rsidTr="059F5028" w14:paraId="3D224CC1">
        <w:trPr>
          <w:trHeight w:val="300"/>
        </w:trPr>
        <w:tc>
          <w:tcPr>
            <w:cnfStyle w:val="001000000000" w:firstRow="0" w:lastRow="0" w:firstColumn="1" w:lastColumn="0" w:oddVBand="0" w:evenVBand="0" w:oddHBand="0" w:evenHBand="0" w:firstRowFirstColumn="0" w:firstRowLastColumn="0" w:lastRowFirstColumn="0" w:lastRowLastColumn="0"/>
            <w:tcW w:w="3043" w:type="dxa"/>
            <w:vMerge w:val="restart"/>
            <w:tcMar/>
            <w:vAlign w:val="center"/>
          </w:tcPr>
          <w:p w:rsidR="2F9A6E7F" w:rsidP="7BFF63A7" w:rsidRDefault="2F9A6E7F" w14:paraId="08BA90E8" w14:textId="2A46FCCF">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3935E225">
              <w:rPr>
                <w:rFonts w:ascii="Calibri" w:hAnsi="Calibri" w:eastAsia="Calibri" w:cs="Calibri" w:asciiTheme="minorAscii" w:hAnsiTheme="minorAscii" w:eastAsiaTheme="minorAscii" w:cstheme="minorAscii"/>
                <w:b w:val="1"/>
                <w:bCs w:val="1"/>
                <w:i w:val="0"/>
                <w:iCs w:val="0"/>
                <w:noProof w:val="0"/>
                <w:sz w:val="28"/>
                <w:szCs w:val="28"/>
                <w:lang w:val="es-ES"/>
              </w:rPr>
              <w:t xml:space="preserve">Fecha salida: </w:t>
            </w:r>
            <w:r w:rsidRPr="7BFF63A7" w:rsidR="0CC7FC3D">
              <w:rPr>
                <w:rFonts w:ascii="Calibri" w:hAnsi="Calibri" w:eastAsia="Calibri" w:cs="Calibri" w:asciiTheme="minorAscii" w:hAnsiTheme="minorAscii" w:eastAsiaTheme="minorAscii" w:cstheme="minorAscii"/>
                <w:b w:val="1"/>
                <w:bCs w:val="1"/>
                <w:i w:val="0"/>
                <w:iCs w:val="0"/>
                <w:noProof w:val="0"/>
                <w:sz w:val="28"/>
                <w:szCs w:val="28"/>
                <w:lang w:val="es-ES"/>
              </w:rPr>
              <w:t>vierne</w:t>
            </w:r>
            <w:r w:rsidRPr="7BFF63A7" w:rsidR="3935E225">
              <w:rPr>
                <w:rFonts w:ascii="Calibri" w:hAnsi="Calibri" w:eastAsia="Calibri" w:cs="Calibri" w:asciiTheme="minorAscii" w:hAnsiTheme="minorAscii" w:eastAsiaTheme="minorAscii" w:cstheme="minorAscii"/>
                <w:b w:val="1"/>
                <w:bCs w:val="1"/>
                <w:i w:val="0"/>
                <w:iCs w:val="0"/>
                <w:noProof w:val="0"/>
                <w:sz w:val="28"/>
                <w:szCs w:val="28"/>
                <w:lang w:val="es-ES"/>
              </w:rPr>
              <w:t>s</w:t>
            </w:r>
          </w:p>
        </w:tc>
        <w:tc>
          <w:tcPr>
            <w:cnfStyle w:val="000000000000" w:firstRow="0" w:lastRow="0" w:firstColumn="0" w:lastColumn="0" w:oddVBand="0" w:evenVBand="0" w:oddHBand="0" w:evenHBand="0" w:firstRowFirstColumn="0" w:firstRowLastColumn="0" w:lastRowFirstColumn="0" w:lastRowLastColumn="0"/>
            <w:tcW w:w="3403" w:type="dxa"/>
            <w:gridSpan w:val="2"/>
            <w:tcMar/>
          </w:tcPr>
          <w:p w:rsidR="411A712E" w:rsidP="25FF8B78" w:rsidRDefault="411A712E" w14:paraId="05874B9A" w14:textId="0C861F9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 xml:space="preserve">Temporada </w:t>
            </w:r>
            <w:r w:rsidRPr="25FF8B78" w:rsidR="75D9D702">
              <w:rPr>
                <w:rFonts w:ascii="Calibri" w:hAnsi="Calibri" w:eastAsia="Calibri" w:cs="Calibri" w:asciiTheme="minorAscii" w:hAnsiTheme="minorAscii" w:eastAsiaTheme="minorAscii" w:cstheme="minorAscii"/>
                <w:b w:val="1"/>
                <w:bCs w:val="1"/>
                <w:i w:val="0"/>
                <w:iCs w:val="0"/>
                <w:noProof w:val="0"/>
                <w:sz w:val="28"/>
                <w:szCs w:val="28"/>
                <w:lang w:val="es-ES"/>
              </w:rPr>
              <w:t>0</w:t>
            </w: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1</w:t>
            </w:r>
          </w:p>
        </w:tc>
      </w:tr>
      <w:tr w:rsidR="25FF8B78" w:rsidTr="059F5028" w14:paraId="57CF4587">
        <w:trPr>
          <w:trHeight w:val="300"/>
        </w:trPr>
        <w:tc>
          <w:tcPr>
            <w:cnfStyle w:val="001000000000" w:firstRow="0" w:lastRow="0" w:firstColumn="1" w:lastColumn="0" w:oddVBand="0" w:evenVBand="0" w:oddHBand="0" w:evenHBand="0" w:firstRowFirstColumn="0" w:firstRowLastColumn="0" w:lastRowFirstColumn="0" w:lastRowLastColumn="0"/>
            <w:tcW w:w="3043" w:type="dxa"/>
            <w:vMerge/>
            <w:tcMar/>
          </w:tcPr>
          <w:p w14:paraId="415119D3"/>
        </w:tc>
        <w:tc>
          <w:tcPr>
            <w:cnfStyle w:val="000000000000" w:firstRow="0" w:lastRow="0" w:firstColumn="0" w:lastColumn="0" w:oddVBand="0" w:evenVBand="0" w:oddHBand="0" w:evenHBand="0" w:firstRowFirstColumn="0" w:firstRowLastColumn="0" w:lastRowFirstColumn="0" w:lastRowLastColumn="0"/>
            <w:tcW w:w="1562" w:type="dxa"/>
            <w:tcMar/>
            <w:vAlign w:val="center"/>
          </w:tcPr>
          <w:p w:rsidR="411A712E" w:rsidP="7BFF63A7" w:rsidRDefault="411A712E" w14:paraId="33C21CC1" w14:textId="7393CAF0">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032645B0">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41" w:type="dxa"/>
            <w:tcMar/>
            <w:vAlign w:val="center"/>
          </w:tcPr>
          <w:p w:rsidR="411A712E" w:rsidP="7BFF63A7" w:rsidRDefault="411A712E" w14:paraId="6E4F0937" w14:textId="6E9F1C67">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032645B0">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059F5028" w14:paraId="06F05DFA">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060AD37D" w:rsidP="25FF8B78" w:rsidRDefault="060AD37D" w14:paraId="583735D0" w14:textId="2123AEE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1"/>
                <w:bCs w:val="1"/>
                <w:i w:val="0"/>
                <w:iCs w:val="0"/>
                <w:noProof w:val="0"/>
                <w:sz w:val="28"/>
                <w:szCs w:val="28"/>
                <w:lang w:val="es-ES"/>
              </w:rPr>
              <w:t>Abril:</w:t>
            </w:r>
          </w:p>
          <w:p w:rsidR="060AD37D" w:rsidP="013B2BAF" w:rsidRDefault="060AD37D" w14:paraId="0037C8BC" w14:textId="653206DE">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3CFA1A27">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5D4FE032">
              <w:rPr>
                <w:rFonts w:ascii="Calibri" w:hAnsi="Calibri" w:eastAsia="Calibri" w:cs="Calibri" w:asciiTheme="minorAscii" w:hAnsiTheme="minorAscii" w:eastAsiaTheme="minorAscii" w:cstheme="minorAscii"/>
                <w:b w:val="0"/>
                <w:bCs w:val="0"/>
                <w:i w:val="0"/>
                <w:iCs w:val="0"/>
                <w:noProof w:val="0"/>
                <w:sz w:val="28"/>
                <w:szCs w:val="28"/>
                <w:lang w:val="es-ES"/>
              </w:rPr>
              <w:t>3, 10, 17, 24</w:t>
            </w:r>
          </w:p>
        </w:tc>
        <w:tc>
          <w:tcPr>
            <w:cnfStyle w:val="000000000000" w:firstRow="0" w:lastRow="0" w:firstColumn="0" w:lastColumn="0" w:oddVBand="0" w:evenVBand="0" w:oddHBand="0" w:evenHBand="0" w:firstRowFirstColumn="0" w:firstRowLastColumn="0" w:lastRowFirstColumn="0" w:lastRowLastColumn="0"/>
            <w:tcW w:w="1562" w:type="dxa"/>
            <w:vMerge w:val="restart"/>
            <w:tcMar/>
            <w:vAlign w:val="center"/>
          </w:tcPr>
          <w:p w:rsidR="25FF8B78" w:rsidP="7BFF63A7" w:rsidRDefault="25FF8B78" w14:paraId="68D2F47A" w14:textId="50049CF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5FF8B78" w:rsidP="059F5028" w:rsidRDefault="25FF8B78" w14:paraId="280764D1" w14:textId="6AE5A9BD">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7F8C77D4">
              <w:rPr>
                <w:rFonts w:ascii="Calibri" w:hAnsi="Calibri" w:eastAsia="Calibri" w:cs="Calibri" w:asciiTheme="minorAscii" w:hAnsiTheme="minorAscii" w:eastAsiaTheme="minorAscii" w:cstheme="minorAscii"/>
                <w:b w:val="1"/>
                <w:bCs w:val="1"/>
                <w:i w:val="0"/>
                <w:iCs w:val="0"/>
                <w:noProof w:val="0"/>
                <w:sz w:val="28"/>
                <w:szCs w:val="28"/>
                <w:lang w:val="es-ES"/>
              </w:rPr>
              <w:t xml:space="preserve">3.892 </w:t>
            </w:r>
            <w:r w:rsidRPr="059F5028" w:rsidR="6B180C18">
              <w:rPr>
                <w:rFonts w:ascii="Calibri" w:hAnsi="Calibri" w:eastAsia="Calibri" w:cs="Calibri" w:asciiTheme="minorAscii" w:hAnsiTheme="minorAscii" w:eastAsiaTheme="minorAscii" w:cstheme="minorAscii"/>
                <w:b w:val="1"/>
                <w:bCs w:val="1"/>
                <w:i w:val="0"/>
                <w:iCs w:val="0"/>
                <w:noProof w:val="0"/>
                <w:sz w:val="28"/>
                <w:szCs w:val="28"/>
                <w:lang w:val="es-ES"/>
              </w:rPr>
              <w:t>USD</w:t>
            </w:r>
          </w:p>
        </w:tc>
        <w:tc>
          <w:tcPr>
            <w:cnfStyle w:val="000000000000" w:firstRow="0" w:lastRow="0" w:firstColumn="0" w:lastColumn="0" w:oddVBand="0" w:evenVBand="0" w:oddHBand="0" w:evenHBand="0" w:firstRowFirstColumn="0" w:firstRowLastColumn="0" w:lastRowFirstColumn="0" w:lastRowLastColumn="0"/>
            <w:tcW w:w="1841" w:type="dxa"/>
            <w:vMerge w:val="restart"/>
            <w:tcMar/>
            <w:vAlign w:val="center"/>
          </w:tcPr>
          <w:p w:rsidR="7BFF63A7" w:rsidP="7BFF63A7" w:rsidRDefault="7BFF63A7" w14:paraId="11600244" w14:textId="09056A6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5FF8B78" w:rsidP="059F5028" w:rsidRDefault="25FF8B78" w14:paraId="3B8E5007" w14:textId="6AA10333">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2E5DDB6C">
              <w:rPr>
                <w:rFonts w:ascii="Calibri" w:hAnsi="Calibri" w:eastAsia="Calibri" w:cs="Calibri" w:asciiTheme="minorAscii" w:hAnsiTheme="minorAscii" w:eastAsiaTheme="minorAscii" w:cstheme="minorAscii"/>
                <w:b w:val="1"/>
                <w:bCs w:val="1"/>
                <w:i w:val="0"/>
                <w:iCs w:val="0"/>
                <w:noProof w:val="0"/>
                <w:sz w:val="28"/>
                <w:szCs w:val="28"/>
                <w:lang w:val="es-ES"/>
              </w:rPr>
              <w:t xml:space="preserve">5.836 </w:t>
            </w:r>
            <w:r w:rsidRPr="059F5028" w:rsidR="21C19886">
              <w:rPr>
                <w:rFonts w:ascii="Calibri" w:hAnsi="Calibri" w:eastAsia="Calibri" w:cs="Calibri" w:asciiTheme="minorAscii" w:hAnsiTheme="minorAscii" w:eastAsiaTheme="minorAscii" w:cstheme="minorAscii"/>
                <w:b w:val="1"/>
                <w:bCs w:val="1"/>
                <w:i w:val="0"/>
                <w:iCs w:val="0"/>
                <w:noProof w:val="0"/>
                <w:sz w:val="28"/>
                <w:szCs w:val="28"/>
                <w:lang w:val="es-ES"/>
              </w:rPr>
              <w:t>USD</w:t>
            </w:r>
          </w:p>
        </w:tc>
      </w:tr>
      <w:tr w:rsidR="25FF8B78" w:rsidTr="059F5028" w14:paraId="2841D5F9">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0FC1CBA7" w:rsidP="25FF8B78" w:rsidRDefault="0FC1CBA7" w14:paraId="12F697DE" w14:textId="3A1EE32B">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Mayo:</w:t>
            </w:r>
          </w:p>
          <w:p w:rsidR="0FC1CBA7" w:rsidP="013B2BAF" w:rsidRDefault="0FC1CBA7" w14:paraId="2DD517C0" w14:textId="444CA414">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787012CD">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57FE8AC1">
              <w:rPr>
                <w:rFonts w:ascii="Calibri" w:hAnsi="Calibri" w:eastAsia="Calibri" w:cs="Calibri" w:asciiTheme="minorAscii" w:hAnsiTheme="minorAscii" w:eastAsiaTheme="minorAscii" w:cstheme="minorAscii"/>
                <w:b w:val="0"/>
                <w:bCs w:val="0"/>
                <w:i w:val="0"/>
                <w:iCs w:val="0"/>
                <w:noProof w:val="0"/>
                <w:sz w:val="28"/>
                <w:szCs w:val="28"/>
                <w:lang w:val="es-ES"/>
              </w:rPr>
              <w:t>1, 08, 15, 22, 29</w:t>
            </w:r>
          </w:p>
        </w:tc>
        <w:tc>
          <w:tcPr>
            <w:cnfStyle w:val="000000000000" w:firstRow="0" w:lastRow="0" w:firstColumn="0" w:lastColumn="0" w:oddVBand="0" w:evenVBand="0" w:oddHBand="0" w:evenHBand="0" w:firstRowFirstColumn="0" w:firstRowLastColumn="0" w:lastRowFirstColumn="0" w:lastRowLastColumn="0"/>
            <w:tcW w:w="1562" w:type="dxa"/>
            <w:vMerge/>
            <w:tcMar/>
          </w:tcPr>
          <w:p w:rsidR="25FF8B78" w:rsidP="25FF8B78" w:rsidRDefault="25FF8B78" w14:paraId="78F1493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41" w:type="dxa"/>
            <w:vMerge/>
            <w:tcMar/>
          </w:tcPr>
          <w:p w:rsidR="25FF8B78" w:rsidP="25FF8B78" w:rsidRDefault="25FF8B78" w14:paraId="36154BD6"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059F5028" w14:paraId="1B45B3AD">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0FC1CBA7" w:rsidP="25FF8B78" w:rsidRDefault="0FC1CBA7" w14:paraId="110805BF" w14:textId="3555277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Junio:</w:t>
            </w:r>
          </w:p>
          <w:p w:rsidR="25FF8B78" w:rsidP="013B2BAF" w:rsidRDefault="25FF8B78" w14:paraId="537D83AD" w14:textId="3940BE29">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457F1EFB">
              <w:rPr>
                <w:rFonts w:ascii="Calibri" w:hAnsi="Calibri" w:eastAsia="Calibri" w:cs="Calibri" w:asciiTheme="minorAscii" w:hAnsiTheme="minorAscii" w:eastAsiaTheme="minorAscii" w:cstheme="minorAscii"/>
                <w:b w:val="0"/>
                <w:bCs w:val="0"/>
                <w:i w:val="0"/>
                <w:iCs w:val="0"/>
                <w:noProof w:val="0"/>
                <w:sz w:val="28"/>
                <w:szCs w:val="28"/>
                <w:lang w:val="es-ES"/>
              </w:rPr>
              <w:t>05, 12, 19</w:t>
            </w:r>
          </w:p>
        </w:tc>
        <w:tc>
          <w:tcPr>
            <w:cnfStyle w:val="000000000000" w:firstRow="0" w:lastRow="0" w:firstColumn="0" w:lastColumn="0" w:oddVBand="0" w:evenVBand="0" w:oddHBand="0" w:evenHBand="0" w:firstRowFirstColumn="0" w:firstRowLastColumn="0" w:lastRowFirstColumn="0" w:lastRowLastColumn="0"/>
            <w:tcW w:w="1562" w:type="dxa"/>
            <w:vMerge/>
            <w:tcMar/>
          </w:tcPr>
          <w:p w:rsidR="25FF8B78" w:rsidP="25FF8B78" w:rsidRDefault="25FF8B78" w14:paraId="503123B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41" w:type="dxa"/>
            <w:vMerge/>
            <w:tcMar/>
          </w:tcPr>
          <w:p w:rsidR="25FF8B78" w:rsidP="25FF8B78" w:rsidRDefault="25FF8B78" w14:paraId="62FAF53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059F5028" w14:paraId="02DF6FA2">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5C76811E" w:rsidP="25FF8B78" w:rsidRDefault="5C76811E" w14:paraId="5B91C09D"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C76811E" w:rsidP="013B2BAF" w:rsidRDefault="5C76811E" w14:paraId="352AFD47" w14:textId="1C3EB92F">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43ED2FF0">
              <w:rPr>
                <w:rFonts w:ascii="Calibri" w:hAnsi="Calibri" w:eastAsia="Calibri" w:cs="Calibri" w:asciiTheme="minorAscii" w:hAnsiTheme="minorAscii" w:eastAsiaTheme="minorAscii" w:cstheme="minorAscii"/>
                <w:b w:val="0"/>
                <w:bCs w:val="0"/>
                <w:i w:val="0"/>
                <w:iCs w:val="0"/>
                <w:noProof w:val="0"/>
                <w:sz w:val="28"/>
                <w:szCs w:val="28"/>
                <w:lang w:val="es-ES"/>
              </w:rPr>
              <w:t>14, 21, 28</w:t>
            </w:r>
          </w:p>
        </w:tc>
        <w:tc>
          <w:tcPr>
            <w:cnfStyle w:val="000000000000" w:firstRow="0" w:lastRow="0" w:firstColumn="0" w:lastColumn="0" w:oddVBand="0" w:evenVBand="0" w:oddHBand="0" w:evenHBand="0" w:firstRowFirstColumn="0" w:firstRowLastColumn="0" w:lastRowFirstColumn="0" w:lastRowLastColumn="0"/>
            <w:tcW w:w="1562" w:type="dxa"/>
            <w:vMerge/>
            <w:tcMar/>
          </w:tcPr>
          <w:p w:rsidR="25FF8B78" w:rsidP="25FF8B78" w:rsidRDefault="25FF8B78" w14:paraId="4D43D1D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41" w:type="dxa"/>
            <w:vMerge/>
            <w:tcMar/>
          </w:tcPr>
          <w:p w:rsidR="25FF8B78" w:rsidP="25FF8B78" w:rsidRDefault="25FF8B78" w14:paraId="5255B6C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059F5028" w14:paraId="050C66CB">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5C76811E" w:rsidP="7BFF63A7" w:rsidRDefault="5C76811E" w14:paraId="5AFFF713" w14:textId="0D32A20A">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364549AD">
              <w:rPr>
                <w:rFonts w:ascii="Calibri" w:hAnsi="Calibri" w:eastAsia="Calibri" w:cs="Calibri" w:asciiTheme="minorAscii" w:hAnsiTheme="minorAscii" w:eastAsiaTheme="minorAscii" w:cstheme="minorAscii"/>
                <w:b w:val="1"/>
                <w:bCs w:val="1"/>
                <w:i w:val="0"/>
                <w:iCs w:val="0"/>
                <w:noProof w:val="0"/>
                <w:sz w:val="28"/>
                <w:szCs w:val="28"/>
                <w:lang w:val="es-ES"/>
              </w:rPr>
              <w:t>Septiembre:</w:t>
            </w:r>
          </w:p>
          <w:p w:rsidR="5C76811E" w:rsidP="7BFF63A7" w:rsidRDefault="5C76811E" w14:paraId="64D5DD84" w14:textId="472A5BF9">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1A7ACF9F">
              <w:rPr>
                <w:rFonts w:ascii="Calibri" w:hAnsi="Calibri" w:eastAsia="Calibri" w:cs="Calibri" w:asciiTheme="minorAscii" w:hAnsiTheme="minorAscii" w:eastAsiaTheme="minorAscii" w:cstheme="minorAscii"/>
                <w:b w:val="0"/>
                <w:bCs w:val="0"/>
                <w:i w:val="0"/>
                <w:iCs w:val="0"/>
                <w:noProof w:val="0"/>
                <w:sz w:val="28"/>
                <w:szCs w:val="28"/>
                <w:lang w:val="es-ES"/>
              </w:rPr>
              <w:t>0</w:t>
            </w:r>
            <w:r w:rsidRPr="7BFF63A7" w:rsidR="028CF0C2">
              <w:rPr>
                <w:rFonts w:ascii="Calibri" w:hAnsi="Calibri" w:eastAsia="Calibri" w:cs="Calibri" w:asciiTheme="minorAscii" w:hAnsiTheme="minorAscii" w:eastAsiaTheme="minorAscii" w:cstheme="minorAscii"/>
                <w:b w:val="0"/>
                <w:bCs w:val="0"/>
                <w:i w:val="0"/>
                <w:iCs w:val="0"/>
                <w:noProof w:val="0"/>
                <w:sz w:val="28"/>
                <w:szCs w:val="28"/>
                <w:lang w:val="es-ES"/>
              </w:rPr>
              <w:t>4, 11, 18, 25</w:t>
            </w:r>
          </w:p>
        </w:tc>
        <w:tc>
          <w:tcPr>
            <w:cnfStyle w:val="000000000000" w:firstRow="0" w:lastRow="0" w:firstColumn="0" w:lastColumn="0" w:oddVBand="0" w:evenVBand="0" w:oddHBand="0" w:evenHBand="0" w:firstRowFirstColumn="0" w:firstRowLastColumn="0" w:lastRowFirstColumn="0" w:lastRowLastColumn="0"/>
            <w:tcW w:w="1562" w:type="dxa"/>
            <w:vMerge/>
            <w:tcMar/>
          </w:tcPr>
          <w:p w:rsidR="25FF8B78" w:rsidP="25FF8B78" w:rsidRDefault="25FF8B78" w14:paraId="114205DC"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41" w:type="dxa"/>
            <w:vMerge/>
            <w:tcMar/>
          </w:tcPr>
          <w:p w:rsidR="25FF8B78" w:rsidP="25FF8B78" w:rsidRDefault="25FF8B78" w14:paraId="490C2B4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059F5028" w14:paraId="2C7AEE4D">
        <w:trPr>
          <w:trHeight w:val="300"/>
        </w:trPr>
        <w:tc>
          <w:tcPr>
            <w:cnfStyle w:val="001000000000" w:firstRow="0" w:lastRow="0" w:firstColumn="1" w:lastColumn="0" w:oddVBand="0" w:evenVBand="0" w:oddHBand="0" w:evenHBand="0" w:firstRowFirstColumn="0" w:firstRowLastColumn="0" w:lastRowFirstColumn="0" w:lastRowLastColumn="0"/>
            <w:tcW w:w="3043" w:type="dxa"/>
            <w:tcMar/>
          </w:tcPr>
          <w:p w:rsidR="5C76811E" w:rsidP="25FF8B78" w:rsidRDefault="5C76811E" w14:paraId="57054A3E" w14:textId="586E73BF">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C76811E" w:rsidP="013B2BAF" w:rsidRDefault="5C76811E" w14:paraId="0EBE27A3" w14:textId="17897241">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44801145">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2C8CEA51">
              <w:rPr>
                <w:rFonts w:ascii="Calibri" w:hAnsi="Calibri" w:eastAsia="Calibri" w:cs="Calibri" w:asciiTheme="minorAscii" w:hAnsiTheme="minorAscii" w:eastAsiaTheme="minorAscii" w:cstheme="minorAscii"/>
                <w:b w:val="0"/>
                <w:bCs w:val="0"/>
                <w:i w:val="0"/>
                <w:iCs w:val="0"/>
                <w:noProof w:val="0"/>
                <w:sz w:val="28"/>
                <w:szCs w:val="28"/>
                <w:lang w:val="es-ES"/>
              </w:rPr>
              <w:t>2, 09, 16</w:t>
            </w:r>
          </w:p>
        </w:tc>
        <w:tc>
          <w:tcPr>
            <w:cnfStyle w:val="000000000000" w:firstRow="0" w:lastRow="0" w:firstColumn="0" w:lastColumn="0" w:oddVBand="0" w:evenVBand="0" w:oddHBand="0" w:evenHBand="0" w:firstRowFirstColumn="0" w:firstRowLastColumn="0" w:lastRowFirstColumn="0" w:lastRowLastColumn="0"/>
            <w:tcW w:w="1562" w:type="dxa"/>
            <w:vMerge/>
            <w:tcMar/>
          </w:tcPr>
          <w:p w:rsidR="25FF8B78" w:rsidP="25FF8B78" w:rsidRDefault="25FF8B78" w14:paraId="1BE4861D" w14:textId="33FBD7F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41" w:type="dxa"/>
            <w:vMerge/>
            <w:tcMar/>
          </w:tcPr>
          <w:p w:rsidR="25FF8B78" w:rsidP="25FF8B78" w:rsidRDefault="25FF8B78" w14:paraId="32AEE224" w14:textId="64A7E80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41F5C099" w14:textId="05D23CB6">
      <w:pPr>
        <w:pStyle w:val="Normal"/>
        <w:jc w:val="left"/>
      </w:pPr>
    </w:p>
    <w:tbl>
      <w:tblPr>
        <w:tblStyle w:val="GridTable5Dark-Accent2"/>
        <w:tblW w:w="6446" w:type="dxa"/>
        <w:jc w:val="center"/>
        <w:tblLook w:val="06A0" w:firstRow="1" w:lastRow="0" w:firstColumn="1" w:lastColumn="0" w:noHBand="1" w:noVBand="1"/>
      </w:tblPr>
      <w:tblGrid>
        <w:gridCol w:w="3135"/>
        <w:gridCol w:w="1560"/>
        <w:gridCol w:w="1751"/>
      </w:tblGrid>
      <w:tr w:rsidR="25FF8B78" w:rsidTr="5685DE58" w14:paraId="50466A5E">
        <w:trPr>
          <w:trHeight w:val="300"/>
        </w:trPr>
        <w:tc>
          <w:tcPr>
            <w:cnfStyle w:val="001000000000" w:firstRow="0" w:lastRow="0" w:firstColumn="1" w:lastColumn="0" w:oddVBand="0" w:evenVBand="0" w:oddHBand="0" w:evenHBand="0" w:firstRowFirstColumn="0" w:firstRowLastColumn="0" w:lastRowFirstColumn="0" w:lastRowLastColumn="0"/>
            <w:tcW w:w="3135" w:type="dxa"/>
            <w:vMerge w:val="restart"/>
            <w:tcMar/>
            <w:vAlign w:val="center"/>
          </w:tcPr>
          <w:p w:rsidR="25FF8B78" w:rsidP="7BFF63A7" w:rsidRDefault="25FF8B78" w14:paraId="758AB14B" w14:textId="7B67504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Fecha salida:</w:t>
            </w:r>
            <w:r w:rsidRPr="7BFF63A7" w:rsidR="744E647E">
              <w:rPr>
                <w:rFonts w:ascii="Calibri" w:hAnsi="Calibri" w:eastAsia="Calibri" w:cs="Calibri" w:asciiTheme="minorAscii" w:hAnsiTheme="minorAscii" w:eastAsiaTheme="minorAscii" w:cstheme="minorAscii"/>
                <w:b w:val="1"/>
                <w:bCs w:val="1"/>
                <w:i w:val="0"/>
                <w:iCs w:val="0"/>
                <w:noProof w:val="0"/>
                <w:sz w:val="28"/>
                <w:szCs w:val="28"/>
                <w:lang w:val="es-ES"/>
              </w:rPr>
              <w:t xml:space="preserve"> viernes</w:t>
            </w:r>
          </w:p>
        </w:tc>
        <w:tc>
          <w:tcPr>
            <w:cnfStyle w:val="000000000000" w:firstRow="0" w:lastRow="0" w:firstColumn="0" w:lastColumn="0" w:oddVBand="0" w:evenVBand="0" w:oddHBand="0" w:evenHBand="0" w:firstRowFirstColumn="0" w:firstRowLastColumn="0" w:lastRowFirstColumn="0" w:lastRowLastColumn="0"/>
            <w:tcW w:w="3311" w:type="dxa"/>
            <w:gridSpan w:val="2"/>
            <w:tcMar/>
          </w:tcPr>
          <w:p w:rsidR="25FF8B78" w:rsidP="25FF8B78" w:rsidRDefault="25FF8B78" w14:paraId="05C79091" w14:textId="76E020F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9BF7B16">
              <w:rPr>
                <w:rFonts w:ascii="Calibri" w:hAnsi="Calibri" w:eastAsia="Calibri" w:cs="Calibri" w:asciiTheme="minorAscii" w:hAnsiTheme="minorAscii" w:eastAsiaTheme="minorAscii" w:cstheme="minorAscii"/>
                <w:b w:val="1"/>
                <w:bCs w:val="1"/>
                <w:i w:val="0"/>
                <w:iCs w:val="0"/>
                <w:noProof w:val="0"/>
                <w:sz w:val="28"/>
                <w:szCs w:val="28"/>
                <w:lang w:val="es-ES"/>
              </w:rPr>
              <w:t>2</w:t>
            </w:r>
          </w:p>
        </w:tc>
      </w:tr>
      <w:tr w:rsidR="25FF8B78" w:rsidTr="5685DE58" w14:paraId="72AD0599">
        <w:trPr>
          <w:trHeight w:val="300"/>
        </w:trPr>
        <w:tc>
          <w:tcPr>
            <w:cnfStyle w:val="001000000000" w:firstRow="0" w:lastRow="0" w:firstColumn="1" w:lastColumn="0" w:oddVBand="0" w:evenVBand="0" w:oddHBand="0" w:evenHBand="0" w:firstRowFirstColumn="0" w:firstRowLastColumn="0" w:lastRowFirstColumn="0" w:lastRowLastColumn="0"/>
            <w:tcW w:w="3135" w:type="dxa"/>
            <w:vMerge/>
            <w:tcMar/>
          </w:tcPr>
          <w:p w14:paraId="66AD4804"/>
        </w:tc>
        <w:tc>
          <w:tcPr>
            <w:cnfStyle w:val="000000000000" w:firstRow="0" w:lastRow="0" w:firstColumn="0" w:lastColumn="0" w:oddVBand="0" w:evenVBand="0" w:oddHBand="0" w:evenHBand="0" w:firstRowFirstColumn="0" w:firstRowLastColumn="0" w:lastRowFirstColumn="0" w:lastRowLastColumn="0"/>
            <w:tcW w:w="1560" w:type="dxa"/>
            <w:tcMar/>
          </w:tcPr>
          <w:p w:rsidR="25FF8B78" w:rsidP="7BFF63A7" w:rsidRDefault="25FF8B78" w14:paraId="0ABE1876" w14:textId="3372549F">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51" w:type="dxa"/>
            <w:tcMar/>
          </w:tcPr>
          <w:p w:rsidR="25FF8B78" w:rsidP="7BFF63A7" w:rsidRDefault="25FF8B78" w14:paraId="478F000D" w14:textId="39CAF41F">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5685DE58" w14:paraId="5B5DC9BC">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25FF8B78" w:rsidP="0FFDA265" w:rsidRDefault="25FF8B78" w14:paraId="0D0F8D93" w14:textId="62D6BE7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469C825B">
              <w:rPr>
                <w:rFonts w:ascii="Calibri" w:hAnsi="Calibri" w:eastAsia="Calibri" w:cs="Calibri" w:asciiTheme="minorAscii" w:hAnsiTheme="minorAscii" w:eastAsiaTheme="minorAscii" w:cstheme="minorAscii"/>
                <w:b w:val="1"/>
                <w:bCs w:val="1"/>
                <w:i w:val="0"/>
                <w:iCs w:val="0"/>
                <w:noProof w:val="0"/>
                <w:sz w:val="28"/>
                <w:szCs w:val="28"/>
                <w:lang w:val="es-ES"/>
              </w:rPr>
              <w:t>Junio</w:t>
            </w:r>
            <w:r w:rsidRPr="0FFDA265" w:rsidR="6285AFDF">
              <w:rPr>
                <w:rFonts w:ascii="Calibri" w:hAnsi="Calibri" w:eastAsia="Calibri" w:cs="Calibri" w:asciiTheme="minorAscii" w:hAnsiTheme="minorAscii" w:eastAsiaTheme="minorAscii" w:cstheme="minorAscii"/>
                <w:b w:val="1"/>
                <w:bCs w:val="1"/>
                <w:i w:val="0"/>
                <w:iCs w:val="0"/>
                <w:noProof w:val="0"/>
                <w:sz w:val="28"/>
                <w:szCs w:val="28"/>
                <w:lang w:val="es-ES"/>
              </w:rPr>
              <w:t>:</w:t>
            </w:r>
          </w:p>
          <w:p w:rsidR="25FF8B78" w:rsidP="013B2BAF" w:rsidRDefault="25FF8B78" w14:paraId="7B4F96EE" w14:textId="4177A860">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3456E3B7">
              <w:rPr>
                <w:rFonts w:ascii="Calibri" w:hAnsi="Calibri" w:eastAsia="Calibri" w:cs="Calibri" w:asciiTheme="minorAscii" w:hAnsiTheme="minorAscii" w:eastAsiaTheme="minorAscii" w:cstheme="minorAscii"/>
                <w:b w:val="0"/>
                <w:bCs w:val="0"/>
                <w:i w:val="0"/>
                <w:iCs w:val="0"/>
                <w:noProof w:val="0"/>
                <w:sz w:val="28"/>
                <w:szCs w:val="28"/>
                <w:lang w:val="es-ES"/>
              </w:rPr>
              <w:t>2</w:t>
            </w:r>
            <w:r w:rsidRPr="013B2BAF" w:rsidR="6D8B4B99">
              <w:rPr>
                <w:rFonts w:ascii="Calibri" w:hAnsi="Calibri" w:eastAsia="Calibri" w:cs="Calibri" w:asciiTheme="minorAscii" w:hAnsiTheme="minorAscii" w:eastAsiaTheme="minorAscii" w:cstheme="minorAscii"/>
                <w:b w:val="0"/>
                <w:bCs w:val="0"/>
                <w:i w:val="0"/>
                <w:iCs w:val="0"/>
                <w:noProof w:val="0"/>
                <w:sz w:val="28"/>
                <w:szCs w:val="28"/>
                <w:lang w:val="es-ES"/>
              </w:rPr>
              <w:t>6</w:t>
            </w:r>
          </w:p>
        </w:tc>
        <w:tc>
          <w:tcPr>
            <w:cnfStyle w:val="000000000000" w:firstRow="0" w:lastRow="0" w:firstColumn="0" w:lastColumn="0" w:oddVBand="0" w:evenVBand="0" w:oddHBand="0" w:evenHBand="0" w:firstRowFirstColumn="0" w:firstRowLastColumn="0" w:lastRowFirstColumn="0" w:lastRowLastColumn="0"/>
            <w:tcW w:w="1560" w:type="dxa"/>
            <w:vMerge w:val="restart"/>
            <w:tcMar/>
            <w:vAlign w:val="center"/>
          </w:tcPr>
          <w:p w:rsidR="25FF8B78" w:rsidP="059F5028" w:rsidRDefault="25FF8B78" w14:paraId="338746F9" w14:textId="2B6637EF">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366D0620">
              <w:rPr>
                <w:rFonts w:ascii="Calibri" w:hAnsi="Calibri" w:eastAsia="Calibri" w:cs="Calibri" w:asciiTheme="minorAscii" w:hAnsiTheme="minorAscii" w:eastAsiaTheme="minorAscii" w:cstheme="minorAscii"/>
                <w:b w:val="1"/>
                <w:bCs w:val="1"/>
                <w:i w:val="0"/>
                <w:iCs w:val="0"/>
                <w:noProof w:val="0"/>
                <w:sz w:val="28"/>
                <w:szCs w:val="28"/>
                <w:lang w:val="es-ES"/>
              </w:rPr>
              <w:t>3.701 USD</w:t>
            </w:r>
          </w:p>
        </w:tc>
        <w:tc>
          <w:tcPr>
            <w:cnfStyle w:val="000000000000" w:firstRow="0" w:lastRow="0" w:firstColumn="0" w:lastColumn="0" w:oddVBand="0" w:evenVBand="0" w:oddHBand="0" w:evenHBand="0" w:firstRowFirstColumn="0" w:firstRowLastColumn="0" w:lastRowFirstColumn="0" w:lastRowLastColumn="0"/>
            <w:tcW w:w="1751" w:type="dxa"/>
            <w:vMerge w:val="restart"/>
            <w:tcMar/>
            <w:vAlign w:val="center"/>
          </w:tcPr>
          <w:p w:rsidR="25FF8B78" w:rsidP="059F5028" w:rsidRDefault="25FF8B78" w14:paraId="5EB7031D" w14:textId="77A95320">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366D0620">
              <w:rPr>
                <w:rFonts w:ascii="Calibri" w:hAnsi="Calibri" w:eastAsia="Calibri" w:cs="Calibri" w:asciiTheme="minorAscii" w:hAnsiTheme="minorAscii" w:eastAsiaTheme="minorAscii" w:cstheme="minorAscii"/>
                <w:b w:val="1"/>
                <w:bCs w:val="1"/>
                <w:i w:val="0"/>
                <w:iCs w:val="0"/>
                <w:noProof w:val="0"/>
                <w:sz w:val="28"/>
                <w:szCs w:val="28"/>
                <w:lang w:val="es-ES"/>
              </w:rPr>
              <w:t>5.645 USD</w:t>
            </w:r>
          </w:p>
        </w:tc>
      </w:tr>
      <w:tr w:rsidR="0FFDA265" w:rsidTr="5685DE58" w14:paraId="5739100D">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6285AFDF" w:rsidP="0FFDA265" w:rsidRDefault="6285AFDF" w14:paraId="4132A4DD" w14:textId="660616C1">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6285AFDF">
              <w:rPr>
                <w:rFonts w:ascii="Calibri" w:hAnsi="Calibri" w:eastAsia="Calibri" w:cs="Calibri" w:asciiTheme="minorAscii" w:hAnsiTheme="minorAscii" w:eastAsiaTheme="minorAscii" w:cstheme="minorAscii"/>
                <w:b w:val="1"/>
                <w:bCs w:val="1"/>
                <w:i w:val="0"/>
                <w:iCs w:val="0"/>
                <w:noProof w:val="0"/>
                <w:sz w:val="28"/>
                <w:szCs w:val="28"/>
                <w:lang w:val="es-ES"/>
              </w:rPr>
              <w:t>Julio:</w:t>
            </w:r>
          </w:p>
          <w:p w:rsidR="6285AFDF" w:rsidP="013B2BAF" w:rsidRDefault="6285AFDF" w14:paraId="548CDD9D" w14:textId="655693A9">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3456E3B7">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3219EE01">
              <w:rPr>
                <w:rFonts w:ascii="Calibri" w:hAnsi="Calibri" w:eastAsia="Calibri" w:cs="Calibri" w:asciiTheme="minorAscii" w:hAnsiTheme="minorAscii" w:eastAsiaTheme="minorAscii" w:cstheme="minorAscii"/>
                <w:b w:val="0"/>
                <w:bCs w:val="0"/>
                <w:i w:val="0"/>
                <w:iCs w:val="0"/>
                <w:noProof w:val="0"/>
                <w:sz w:val="28"/>
                <w:szCs w:val="28"/>
                <w:lang w:val="es-ES"/>
              </w:rPr>
              <w:t>3, 10, 17, 24, 31</w:t>
            </w:r>
          </w:p>
        </w:tc>
        <w:tc>
          <w:tcPr>
            <w:cnfStyle w:val="000000000000" w:firstRow="0" w:lastRow="0" w:firstColumn="0" w:lastColumn="0" w:oddVBand="0" w:evenVBand="0" w:oddHBand="0" w:evenHBand="0" w:firstRowFirstColumn="0" w:firstRowLastColumn="0" w:lastRowFirstColumn="0" w:lastRowLastColumn="0"/>
            <w:tcW w:w="1560" w:type="dxa"/>
            <w:vMerge/>
            <w:tcMar/>
          </w:tcPr>
          <w:p w:rsidR="0FFDA265" w:rsidP="0FFDA265" w:rsidRDefault="0FFDA265" w14:paraId="1496825B" w14:textId="62BB9C9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51" w:type="dxa"/>
            <w:vMerge/>
            <w:tcMar/>
          </w:tcPr>
          <w:p w:rsidR="0FFDA265" w:rsidP="0FFDA265" w:rsidRDefault="0FFDA265" w14:paraId="2657F0E7" w14:textId="6BB74C59">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5685DE58" w14:paraId="53DE9565">
        <w:trPr>
          <w:trHeight w:val="300"/>
        </w:trPr>
        <w:tc>
          <w:tcPr>
            <w:cnfStyle w:val="001000000000" w:firstRow="0" w:lastRow="0" w:firstColumn="1" w:lastColumn="0" w:oddVBand="0" w:evenVBand="0" w:oddHBand="0" w:evenHBand="0" w:firstRowFirstColumn="0" w:firstRowLastColumn="0" w:lastRowFirstColumn="0" w:lastRowLastColumn="0"/>
            <w:tcW w:w="3135" w:type="dxa"/>
            <w:tcMar/>
          </w:tcPr>
          <w:p w:rsidR="25FF8B78" w:rsidP="25FF8B78" w:rsidRDefault="25FF8B78" w14:paraId="2D98E1DA"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A2196B4" w:rsidP="013B2BAF" w:rsidRDefault="5A2196B4" w14:paraId="50ACE23E" w14:textId="5443859F">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6A579534">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209006B1">
              <w:rPr>
                <w:rFonts w:ascii="Calibri" w:hAnsi="Calibri" w:eastAsia="Calibri" w:cs="Calibri" w:asciiTheme="minorAscii" w:hAnsiTheme="minorAscii" w:eastAsiaTheme="minorAscii" w:cstheme="minorAscii"/>
                <w:b w:val="0"/>
                <w:bCs w:val="0"/>
                <w:i w:val="0"/>
                <w:iCs w:val="0"/>
                <w:noProof w:val="0"/>
                <w:sz w:val="28"/>
                <w:szCs w:val="28"/>
                <w:lang w:val="es-ES"/>
              </w:rPr>
              <w:t>7</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009F6BC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51" w:type="dxa"/>
            <w:vMerge/>
            <w:tcMar/>
          </w:tcPr>
          <w:p w:rsidR="25FF8B78" w:rsidP="25FF8B78" w:rsidRDefault="25FF8B78" w14:paraId="3C0AFA1A"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5685DE58" w:rsidRDefault="25FF8B78" w14:paraId="61513E1D" w14:textId="1E2B396C">
      <w:pPr>
        <w:pStyle w:val="Normal"/>
        <w:jc w:val="left"/>
      </w:pPr>
    </w:p>
    <w:tbl>
      <w:tblPr>
        <w:tblStyle w:val="GridTable5Dark-Accent2"/>
        <w:tblW w:w="6446" w:type="dxa"/>
        <w:jc w:val="center"/>
        <w:tblLook w:val="06A0" w:firstRow="1" w:lastRow="0" w:firstColumn="1" w:lastColumn="0" w:noHBand="1" w:noVBand="1"/>
      </w:tblPr>
      <w:tblGrid>
        <w:gridCol w:w="3165"/>
        <w:gridCol w:w="1515"/>
        <w:gridCol w:w="1766"/>
      </w:tblGrid>
      <w:tr w:rsidR="25FF8B78" w:rsidTr="5685DE58" w14:paraId="064A012B">
        <w:trPr>
          <w:trHeight w:val="300"/>
        </w:trPr>
        <w:tc>
          <w:tcPr>
            <w:cnfStyle w:val="001000000000" w:firstRow="0" w:lastRow="0" w:firstColumn="1" w:lastColumn="0" w:oddVBand="0" w:evenVBand="0" w:oddHBand="0" w:evenHBand="0" w:firstRowFirstColumn="0" w:firstRowLastColumn="0" w:lastRowFirstColumn="0" w:lastRowLastColumn="0"/>
            <w:tcW w:w="3165" w:type="dxa"/>
            <w:vMerge w:val="restart"/>
            <w:tcMar/>
            <w:vAlign w:val="center"/>
          </w:tcPr>
          <w:p w:rsidR="25FF8B78" w:rsidP="7BFF63A7" w:rsidRDefault="25FF8B78" w14:paraId="22EE7D29" w14:textId="71B12493">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 xml:space="preserve">Fecha salida: </w:t>
            </w:r>
            <w:r w:rsidRPr="7BFF63A7" w:rsidR="01BEC775">
              <w:rPr>
                <w:rFonts w:ascii="Calibri" w:hAnsi="Calibri" w:eastAsia="Calibri" w:cs="Calibri" w:asciiTheme="minorAscii" w:hAnsiTheme="minorAscii" w:eastAsiaTheme="minorAscii" w:cstheme="minorAscii"/>
                <w:b w:val="1"/>
                <w:bCs w:val="1"/>
                <w:i w:val="0"/>
                <w:iCs w:val="0"/>
                <w:noProof w:val="0"/>
                <w:sz w:val="28"/>
                <w:szCs w:val="28"/>
                <w:lang w:val="es-ES"/>
              </w:rPr>
              <w:t>viernes</w:t>
            </w:r>
          </w:p>
        </w:tc>
        <w:tc>
          <w:tcPr>
            <w:cnfStyle w:val="000000000000" w:firstRow="0" w:lastRow="0" w:firstColumn="0" w:lastColumn="0" w:oddVBand="0" w:evenVBand="0" w:oddHBand="0" w:evenHBand="0" w:firstRowFirstColumn="0" w:firstRowLastColumn="0" w:lastRowFirstColumn="0" w:lastRowLastColumn="0"/>
            <w:tcW w:w="3281" w:type="dxa"/>
            <w:gridSpan w:val="2"/>
            <w:tcMar/>
          </w:tcPr>
          <w:p w:rsidR="25FF8B78" w:rsidP="25FF8B78" w:rsidRDefault="25FF8B78" w14:paraId="52A89FA8" w14:textId="40DDF11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7F3B0D3">
              <w:rPr>
                <w:rFonts w:ascii="Calibri" w:hAnsi="Calibri" w:eastAsia="Calibri" w:cs="Calibri" w:asciiTheme="minorAscii" w:hAnsiTheme="minorAscii" w:eastAsiaTheme="minorAscii" w:cstheme="minorAscii"/>
                <w:b w:val="1"/>
                <w:bCs w:val="1"/>
                <w:i w:val="0"/>
                <w:iCs w:val="0"/>
                <w:noProof w:val="0"/>
                <w:sz w:val="28"/>
                <w:szCs w:val="28"/>
                <w:lang w:val="es-ES"/>
              </w:rPr>
              <w:t>3</w:t>
            </w:r>
          </w:p>
        </w:tc>
      </w:tr>
      <w:tr w:rsidR="25FF8B78" w:rsidTr="5685DE58" w14:paraId="1736A191">
        <w:trPr>
          <w:trHeight w:val="300"/>
        </w:trPr>
        <w:tc>
          <w:tcPr>
            <w:cnfStyle w:val="001000000000" w:firstRow="0" w:lastRow="0" w:firstColumn="1" w:lastColumn="0" w:oddVBand="0" w:evenVBand="0" w:oddHBand="0" w:evenHBand="0" w:firstRowFirstColumn="0" w:firstRowLastColumn="0" w:lastRowFirstColumn="0" w:lastRowLastColumn="0"/>
            <w:tcW w:w="3165" w:type="dxa"/>
            <w:vMerge/>
            <w:tcMar/>
          </w:tcPr>
          <w:p w14:paraId="62DD3E75"/>
        </w:tc>
        <w:tc>
          <w:tcPr>
            <w:cnfStyle w:val="000000000000" w:firstRow="0" w:lastRow="0" w:firstColumn="0" w:lastColumn="0" w:oddVBand="0" w:evenVBand="0" w:oddHBand="0" w:evenHBand="0" w:firstRowFirstColumn="0" w:firstRowLastColumn="0" w:lastRowFirstColumn="0" w:lastRowLastColumn="0"/>
            <w:tcW w:w="1515" w:type="dxa"/>
            <w:tcMar/>
          </w:tcPr>
          <w:p w:rsidR="25FF8B78" w:rsidP="7BFF63A7" w:rsidRDefault="25FF8B78" w14:paraId="77623C80" w14:textId="648B543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66" w:type="dxa"/>
            <w:tcMar/>
          </w:tcPr>
          <w:p w:rsidR="25FF8B78" w:rsidP="7BFF63A7" w:rsidRDefault="25FF8B78" w14:paraId="3427FA07" w14:textId="1FBB9BD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FF63A7" w:rsidR="7AA2C311">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5685DE58" w14:paraId="77933E39">
        <w:trPr>
          <w:trHeight w:val="300"/>
        </w:trPr>
        <w:tc>
          <w:tcPr>
            <w:cnfStyle w:val="001000000000" w:firstRow="0" w:lastRow="0" w:firstColumn="1" w:lastColumn="0" w:oddVBand="0" w:evenVBand="0" w:oddHBand="0" w:evenHBand="0" w:firstRowFirstColumn="0" w:firstRowLastColumn="0" w:lastRowFirstColumn="0" w:lastRowLastColumn="0"/>
            <w:tcW w:w="3165" w:type="dxa"/>
            <w:tcMar/>
          </w:tcPr>
          <w:p w:rsidR="5495E457" w:rsidP="013B2BAF" w:rsidRDefault="5495E457" w14:paraId="239634C6" w14:textId="53D18B0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13B2BAF" w:rsidR="6F789765">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495E457" w:rsidP="013B2BAF" w:rsidRDefault="5495E457" w14:paraId="462692D7" w14:textId="2A6356F7">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5CF85861">
              <w:rPr>
                <w:rFonts w:ascii="Calibri" w:hAnsi="Calibri" w:eastAsia="Calibri" w:cs="Calibri" w:asciiTheme="minorAscii" w:hAnsiTheme="minorAscii" w:eastAsiaTheme="minorAscii" w:cstheme="minorAscii"/>
                <w:b w:val="0"/>
                <w:bCs w:val="0"/>
                <w:i w:val="0"/>
                <w:iCs w:val="0"/>
                <w:noProof w:val="0"/>
                <w:sz w:val="28"/>
                <w:szCs w:val="28"/>
                <w:lang w:val="es-ES"/>
              </w:rPr>
              <w:t>23</w:t>
            </w:r>
          </w:p>
        </w:tc>
        <w:tc>
          <w:tcPr>
            <w:cnfStyle w:val="000000000000" w:firstRow="0" w:lastRow="0" w:firstColumn="0" w:lastColumn="0" w:oddVBand="0" w:evenVBand="0" w:oddHBand="0" w:evenHBand="0" w:firstRowFirstColumn="0" w:firstRowLastColumn="0" w:lastRowFirstColumn="0" w:lastRowLastColumn="0"/>
            <w:tcW w:w="1515" w:type="dxa"/>
            <w:vMerge w:val="restart"/>
            <w:tcMar/>
            <w:vAlign w:val="center"/>
          </w:tcPr>
          <w:p w:rsidR="25FF8B78" w:rsidP="059F5028" w:rsidRDefault="25FF8B78" w14:paraId="63C5F5E8" w14:textId="424AF1A2">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45948B27">
              <w:rPr>
                <w:rFonts w:ascii="Calibri" w:hAnsi="Calibri" w:eastAsia="Calibri" w:cs="Calibri" w:asciiTheme="minorAscii" w:hAnsiTheme="minorAscii" w:eastAsiaTheme="minorAscii" w:cstheme="minorAscii"/>
                <w:b w:val="1"/>
                <w:bCs w:val="1"/>
                <w:i w:val="0"/>
                <w:iCs w:val="0"/>
                <w:noProof w:val="0"/>
                <w:sz w:val="28"/>
                <w:szCs w:val="28"/>
                <w:lang w:val="es-ES"/>
              </w:rPr>
              <w:t>3.535 USD</w:t>
            </w:r>
          </w:p>
        </w:tc>
        <w:tc>
          <w:tcPr>
            <w:cnfStyle w:val="000000000000" w:firstRow="0" w:lastRow="0" w:firstColumn="0" w:lastColumn="0" w:oddVBand="0" w:evenVBand="0" w:oddHBand="0" w:evenHBand="0" w:firstRowFirstColumn="0" w:firstRowLastColumn="0" w:lastRowFirstColumn="0" w:lastRowLastColumn="0"/>
            <w:tcW w:w="1766" w:type="dxa"/>
            <w:vMerge w:val="restart"/>
            <w:tcMar/>
            <w:vAlign w:val="center"/>
          </w:tcPr>
          <w:p w:rsidR="25FF8B78" w:rsidP="059F5028" w:rsidRDefault="25FF8B78" w14:paraId="1C8667BF" w14:textId="1560AD9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059F5028" w:rsidR="2F0C4BE9">
              <w:rPr>
                <w:rFonts w:ascii="Calibri" w:hAnsi="Calibri" w:eastAsia="Calibri" w:cs="Calibri" w:asciiTheme="minorAscii" w:hAnsiTheme="minorAscii" w:eastAsiaTheme="minorAscii" w:cstheme="minorAscii"/>
                <w:b w:val="1"/>
                <w:bCs w:val="1"/>
                <w:i w:val="0"/>
                <w:iCs w:val="0"/>
                <w:noProof w:val="0"/>
                <w:sz w:val="28"/>
                <w:szCs w:val="28"/>
                <w:lang w:val="es-ES"/>
              </w:rPr>
              <w:t>5.4</w:t>
            </w:r>
            <w:r w:rsidRPr="059F5028" w:rsidR="7598C72D">
              <w:rPr>
                <w:rFonts w:ascii="Calibri" w:hAnsi="Calibri" w:eastAsia="Calibri" w:cs="Calibri" w:asciiTheme="minorAscii" w:hAnsiTheme="minorAscii" w:eastAsiaTheme="minorAscii" w:cstheme="minorAscii"/>
                <w:b w:val="1"/>
                <w:bCs w:val="1"/>
                <w:i w:val="0"/>
                <w:iCs w:val="0"/>
                <w:noProof w:val="0"/>
                <w:sz w:val="28"/>
                <w:szCs w:val="28"/>
                <w:lang w:val="es-ES"/>
              </w:rPr>
              <w:t>7</w:t>
            </w:r>
            <w:r w:rsidRPr="059F5028" w:rsidR="2F0C4BE9">
              <w:rPr>
                <w:rFonts w:ascii="Calibri" w:hAnsi="Calibri" w:eastAsia="Calibri" w:cs="Calibri" w:asciiTheme="minorAscii" w:hAnsiTheme="minorAscii" w:eastAsiaTheme="minorAscii" w:cstheme="minorAscii"/>
                <w:b w:val="1"/>
                <w:bCs w:val="1"/>
                <w:i w:val="0"/>
                <w:iCs w:val="0"/>
                <w:noProof w:val="0"/>
                <w:sz w:val="28"/>
                <w:szCs w:val="28"/>
                <w:lang w:val="es-ES"/>
              </w:rPr>
              <w:t>9 USD</w:t>
            </w:r>
          </w:p>
        </w:tc>
      </w:tr>
      <w:tr w:rsidR="25FF8B78" w:rsidTr="5685DE58" w14:paraId="1D011B5E">
        <w:trPr>
          <w:trHeight w:val="300"/>
        </w:trPr>
        <w:tc>
          <w:tcPr>
            <w:cnfStyle w:val="001000000000" w:firstRow="0" w:lastRow="0" w:firstColumn="1" w:lastColumn="0" w:oddVBand="0" w:evenVBand="0" w:oddHBand="0" w:evenHBand="0" w:firstRowFirstColumn="0" w:firstRowLastColumn="0" w:lastRowFirstColumn="0" w:lastRowLastColumn="0"/>
            <w:tcW w:w="3165" w:type="dxa"/>
            <w:tcMar/>
          </w:tcPr>
          <w:p w:rsidR="5495E457" w:rsidP="25FF8B78" w:rsidRDefault="5495E457" w14:paraId="397313D4" w14:textId="472B360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Noviembre:</w:t>
            </w:r>
          </w:p>
          <w:p w:rsidR="5495E457" w:rsidP="013B2BAF" w:rsidRDefault="5495E457" w14:paraId="450E59BA" w14:textId="42CCD286">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5422695A">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3DEF9159">
              <w:rPr>
                <w:rFonts w:ascii="Calibri" w:hAnsi="Calibri" w:eastAsia="Calibri" w:cs="Calibri" w:asciiTheme="minorAscii" w:hAnsiTheme="minorAscii" w:eastAsiaTheme="minorAscii" w:cstheme="minorAscii"/>
                <w:b w:val="0"/>
                <w:bCs w:val="0"/>
                <w:i w:val="0"/>
                <w:iCs w:val="0"/>
                <w:noProof w:val="0"/>
                <w:sz w:val="28"/>
                <w:szCs w:val="28"/>
                <w:lang w:val="es-ES"/>
              </w:rPr>
              <w:t>6, 20</w:t>
            </w:r>
          </w:p>
        </w:tc>
        <w:tc>
          <w:tcPr>
            <w:cnfStyle w:val="000000000000" w:firstRow="0" w:lastRow="0" w:firstColumn="0" w:lastColumn="0" w:oddVBand="0" w:evenVBand="0" w:oddHBand="0" w:evenHBand="0" w:firstRowFirstColumn="0" w:firstRowLastColumn="0" w:lastRowFirstColumn="0" w:lastRowLastColumn="0"/>
            <w:tcW w:w="1515" w:type="dxa"/>
            <w:vMerge/>
            <w:tcMar/>
          </w:tcPr>
          <w:p w:rsidR="25FF8B78" w:rsidP="25FF8B78" w:rsidRDefault="25FF8B78" w14:paraId="3CF7A28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66" w:type="dxa"/>
            <w:vMerge/>
            <w:tcMar/>
          </w:tcPr>
          <w:p w:rsidR="25FF8B78" w:rsidP="25FF8B78" w:rsidRDefault="25FF8B78" w14:paraId="5BAD082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5685DE58" w14:paraId="0C1B76F9">
        <w:trPr>
          <w:trHeight w:val="300"/>
        </w:trPr>
        <w:tc>
          <w:tcPr>
            <w:cnfStyle w:val="001000000000" w:firstRow="0" w:lastRow="0" w:firstColumn="1" w:lastColumn="0" w:oddVBand="0" w:evenVBand="0" w:oddHBand="0" w:evenHBand="0" w:firstRowFirstColumn="0" w:firstRowLastColumn="0" w:lastRowFirstColumn="0" w:lastRowLastColumn="0"/>
            <w:tcW w:w="3165" w:type="dxa"/>
            <w:tcMar/>
          </w:tcPr>
          <w:p w:rsidR="5495E457" w:rsidP="25FF8B78" w:rsidRDefault="5495E457" w14:paraId="4E5121E3" w14:textId="6CCF0E0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4269A04B">
              <w:rPr>
                <w:rFonts w:ascii="Calibri" w:hAnsi="Calibri" w:eastAsia="Calibri" w:cs="Calibri" w:asciiTheme="minorAscii" w:hAnsiTheme="minorAscii" w:eastAsiaTheme="minorAscii" w:cstheme="minorAscii"/>
                <w:b w:val="1"/>
                <w:bCs w:val="1"/>
                <w:i w:val="0"/>
                <w:iCs w:val="0"/>
                <w:noProof w:val="0"/>
                <w:sz w:val="28"/>
                <w:szCs w:val="28"/>
                <w:lang w:val="es-ES"/>
              </w:rPr>
              <w:t>Diciembre:</w:t>
            </w:r>
          </w:p>
          <w:p w:rsidR="5495E457" w:rsidP="0FFDA265" w:rsidRDefault="5495E457" w14:paraId="46072280" w14:textId="0085D16C">
            <w:pPr>
              <w:pStyle w:val="Normal"/>
              <w:suppressLineNumbers w:val="0"/>
              <w:bidi w:val="0"/>
              <w:spacing w:before="0" w:beforeAutospacing="off" w:after="0" w:afterAutospacing="off" w:line="240" w:lineRule="auto"/>
              <w:ind w:left="0" w:right="0"/>
              <w:jc w:val="left"/>
            </w:pPr>
            <w:r w:rsidRPr="013B2BAF" w:rsidR="61EFA1CB">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4F2072ED">
              <w:rPr>
                <w:rFonts w:ascii="Calibri" w:hAnsi="Calibri" w:eastAsia="Calibri" w:cs="Calibri" w:asciiTheme="minorAscii" w:hAnsiTheme="minorAscii" w:eastAsiaTheme="minorAscii" w:cstheme="minorAscii"/>
                <w:b w:val="0"/>
                <w:bCs w:val="0"/>
                <w:i w:val="0"/>
                <w:iCs w:val="0"/>
                <w:noProof w:val="0"/>
                <w:sz w:val="28"/>
                <w:szCs w:val="28"/>
                <w:lang w:val="es-ES"/>
              </w:rPr>
              <w:t>4, 18</w:t>
            </w:r>
          </w:p>
        </w:tc>
        <w:tc>
          <w:tcPr>
            <w:cnfStyle w:val="000000000000" w:firstRow="0" w:lastRow="0" w:firstColumn="0" w:lastColumn="0" w:oddVBand="0" w:evenVBand="0" w:oddHBand="0" w:evenHBand="0" w:firstRowFirstColumn="0" w:firstRowLastColumn="0" w:lastRowFirstColumn="0" w:lastRowLastColumn="0"/>
            <w:tcW w:w="1515" w:type="dxa"/>
            <w:vMerge/>
            <w:tcMar/>
          </w:tcPr>
          <w:p w:rsidR="25FF8B78" w:rsidP="25FF8B78" w:rsidRDefault="25FF8B78" w14:paraId="624E7785" w14:textId="2FD5B63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66" w:type="dxa"/>
            <w:vMerge/>
            <w:tcMar/>
          </w:tcPr>
          <w:p w:rsidR="25FF8B78" w:rsidP="25FF8B78" w:rsidRDefault="25FF8B78" w14:paraId="6C1ABA73" w14:textId="615CA246">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5685DE58" w14:paraId="499ED20F">
        <w:trPr>
          <w:trHeight w:val="300"/>
        </w:trPr>
        <w:tc>
          <w:tcPr>
            <w:cnfStyle w:val="001000000000" w:firstRow="0" w:lastRow="0" w:firstColumn="1" w:lastColumn="0" w:oddVBand="0" w:evenVBand="0" w:oddHBand="0" w:evenHBand="0" w:firstRowFirstColumn="0" w:firstRowLastColumn="0" w:lastRowFirstColumn="0" w:lastRowLastColumn="0"/>
            <w:tcW w:w="3165" w:type="dxa"/>
            <w:tcMar/>
          </w:tcPr>
          <w:p w:rsidR="5495E457" w:rsidP="25FF8B78" w:rsidRDefault="5495E457" w14:paraId="45E347D4" w14:textId="1DE81FB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Enero 2027:</w:t>
            </w:r>
          </w:p>
          <w:p w:rsidR="5495E457" w:rsidP="013B2BAF" w:rsidRDefault="5495E457" w14:paraId="20B34D1D" w14:textId="5D295E18">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5422695A">
              <w:rPr>
                <w:rFonts w:ascii="Calibri" w:hAnsi="Calibri" w:eastAsia="Calibri" w:cs="Calibri" w:asciiTheme="minorAscii" w:hAnsiTheme="minorAscii" w:eastAsiaTheme="minorAscii" w:cstheme="minorAscii"/>
                <w:b w:val="0"/>
                <w:bCs w:val="0"/>
                <w:i w:val="0"/>
                <w:iCs w:val="0"/>
                <w:noProof w:val="0"/>
                <w:sz w:val="28"/>
                <w:szCs w:val="28"/>
                <w:lang w:val="es-ES"/>
              </w:rPr>
              <w:t>0</w:t>
            </w:r>
            <w:r w:rsidRPr="013B2BAF" w:rsidR="4C6FED9D">
              <w:rPr>
                <w:rFonts w:ascii="Calibri" w:hAnsi="Calibri" w:eastAsia="Calibri" w:cs="Calibri" w:asciiTheme="minorAscii" w:hAnsiTheme="minorAscii" w:eastAsiaTheme="minorAscii" w:cstheme="minorAscii"/>
                <w:b w:val="0"/>
                <w:bCs w:val="0"/>
                <w:i w:val="0"/>
                <w:iCs w:val="0"/>
                <w:noProof w:val="0"/>
                <w:sz w:val="28"/>
                <w:szCs w:val="28"/>
                <w:lang w:val="es-ES"/>
              </w:rPr>
              <w:t>1, 15, 29</w:t>
            </w:r>
          </w:p>
        </w:tc>
        <w:tc>
          <w:tcPr>
            <w:cnfStyle w:val="000000000000" w:firstRow="0" w:lastRow="0" w:firstColumn="0" w:lastColumn="0" w:oddVBand="0" w:evenVBand="0" w:oddHBand="0" w:evenHBand="0" w:firstRowFirstColumn="0" w:firstRowLastColumn="0" w:lastRowFirstColumn="0" w:lastRowLastColumn="0"/>
            <w:tcW w:w="1515" w:type="dxa"/>
            <w:vMerge/>
            <w:tcMar/>
          </w:tcPr>
          <w:p w:rsidR="25FF8B78" w:rsidP="25FF8B78" w:rsidRDefault="25FF8B78" w14:paraId="39C01C36" w14:textId="0262312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66" w:type="dxa"/>
            <w:vMerge/>
            <w:tcMar/>
          </w:tcPr>
          <w:p w:rsidR="25FF8B78" w:rsidP="25FF8B78" w:rsidRDefault="25FF8B78" w14:paraId="4DDA8978" w14:textId="51A3941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5685DE58" w14:paraId="1B0A0825">
        <w:trPr>
          <w:trHeight w:val="300"/>
        </w:trPr>
        <w:tc>
          <w:tcPr>
            <w:cnfStyle w:val="001000000000" w:firstRow="0" w:lastRow="0" w:firstColumn="1" w:lastColumn="0" w:oddVBand="0" w:evenVBand="0" w:oddHBand="0" w:evenHBand="0" w:firstRowFirstColumn="0" w:firstRowLastColumn="0" w:lastRowFirstColumn="0" w:lastRowLastColumn="0"/>
            <w:tcW w:w="3165" w:type="dxa"/>
            <w:tcMar/>
          </w:tcPr>
          <w:p w:rsidR="5495E457" w:rsidP="25FF8B78" w:rsidRDefault="5495E457" w14:paraId="48F2AD37" w14:textId="199ECCAA">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Febrero 2027:</w:t>
            </w:r>
          </w:p>
          <w:p w:rsidR="5495E457" w:rsidP="013B2BAF" w:rsidRDefault="5495E457" w14:paraId="76425267" w14:textId="27C26648">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13B2BAF" w:rsidR="6F64CA7B">
              <w:rPr>
                <w:rFonts w:ascii="Calibri" w:hAnsi="Calibri" w:eastAsia="Calibri" w:cs="Calibri" w:asciiTheme="minorAscii" w:hAnsiTheme="minorAscii" w:eastAsiaTheme="minorAscii" w:cstheme="minorAscii"/>
                <w:b w:val="0"/>
                <w:bCs w:val="0"/>
                <w:i w:val="0"/>
                <w:iCs w:val="0"/>
                <w:noProof w:val="0"/>
                <w:sz w:val="28"/>
                <w:szCs w:val="28"/>
                <w:lang w:val="es-ES"/>
              </w:rPr>
              <w:t>12</w:t>
            </w:r>
          </w:p>
        </w:tc>
        <w:tc>
          <w:tcPr>
            <w:cnfStyle w:val="000000000000" w:firstRow="0" w:lastRow="0" w:firstColumn="0" w:lastColumn="0" w:oddVBand="0" w:evenVBand="0" w:oddHBand="0" w:evenHBand="0" w:firstRowFirstColumn="0" w:firstRowLastColumn="0" w:lastRowFirstColumn="0" w:lastRowLastColumn="0"/>
            <w:tcW w:w="1515" w:type="dxa"/>
            <w:vMerge/>
            <w:tcMar/>
          </w:tcPr>
          <w:p w:rsidR="25FF8B78" w:rsidP="25FF8B78" w:rsidRDefault="25FF8B78" w14:paraId="5D89C684" w14:textId="5D506AE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66" w:type="dxa"/>
            <w:vMerge/>
            <w:tcMar/>
          </w:tcPr>
          <w:p w:rsidR="25FF8B78" w:rsidP="25FF8B78" w:rsidRDefault="25FF8B78" w14:paraId="2979C4CD" w14:textId="174D8E1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2A8A8D4F" w14:textId="0A3DC275">
      <w:pPr>
        <w:jc w:val="left"/>
      </w:pPr>
    </w:p>
    <w:p w:rsidR="5495E457" w:rsidP="25FF8B78" w:rsidRDefault="5495E457" w14:paraId="739B875C" w14:textId="5B45B72D">
      <w:pPr>
        <w:jc w:val="left"/>
        <w:rPr>
          <w:b w:val="1"/>
          <w:bCs w:val="1"/>
          <w:sz w:val="28"/>
          <w:szCs w:val="28"/>
        </w:rPr>
      </w:pPr>
      <w:r w:rsidRPr="25FF8B78" w:rsidR="5495E457">
        <w:rPr>
          <w:b w:val="1"/>
          <w:bCs w:val="1"/>
          <w:sz w:val="28"/>
          <w:szCs w:val="28"/>
        </w:rPr>
        <w:t>Incluye:</w:t>
      </w:r>
    </w:p>
    <w:p w:rsidR="5495E457" w:rsidP="25FF8B78" w:rsidRDefault="5495E457" w14:paraId="1585A384" w14:textId="66F7D6D9">
      <w:pPr>
        <w:pStyle w:val="ListParagraph"/>
        <w:numPr>
          <w:ilvl w:val="0"/>
          <w:numId w:val="1"/>
        </w:numPr>
        <w:spacing w:after="0" w:afterAutospacing="off"/>
        <w:jc w:val="left"/>
        <w:rPr>
          <w:sz w:val="28"/>
          <w:szCs w:val="28"/>
        </w:rPr>
      </w:pPr>
      <w:r w:rsidRPr="25FF8B78" w:rsidR="5495E457">
        <w:rPr>
          <w:sz w:val="28"/>
          <w:szCs w:val="28"/>
        </w:rPr>
        <w:t>Traslado regular: llegada y salida en Madrid.</w:t>
      </w:r>
    </w:p>
    <w:p w:rsidR="5495E457" w:rsidP="25FF8B78" w:rsidRDefault="5495E457" w14:paraId="0D3BF45B" w14:textId="33323FEA">
      <w:pPr>
        <w:pStyle w:val="ListParagraph"/>
        <w:numPr>
          <w:ilvl w:val="0"/>
          <w:numId w:val="1"/>
        </w:numPr>
        <w:spacing w:after="0" w:afterAutospacing="off"/>
        <w:jc w:val="left"/>
        <w:rPr>
          <w:sz w:val="28"/>
          <w:szCs w:val="28"/>
        </w:rPr>
      </w:pPr>
      <w:r w:rsidRPr="25FF8B78" w:rsidR="5495E457">
        <w:rPr>
          <w:sz w:val="28"/>
          <w:szCs w:val="28"/>
        </w:rPr>
        <w:t>Alojamiento y desayuno buffet diario.</w:t>
      </w:r>
    </w:p>
    <w:p w:rsidR="5495E457" w:rsidP="25FF8B78" w:rsidRDefault="5495E457" w14:paraId="34CD8039" w14:textId="36486AF2">
      <w:pPr>
        <w:pStyle w:val="ListParagraph"/>
        <w:numPr>
          <w:ilvl w:val="0"/>
          <w:numId w:val="1"/>
        </w:numPr>
        <w:spacing w:after="0" w:afterAutospacing="off"/>
        <w:jc w:val="left"/>
        <w:rPr>
          <w:sz w:val="28"/>
          <w:szCs w:val="28"/>
        </w:rPr>
      </w:pPr>
      <w:r w:rsidRPr="25FF8B78" w:rsidR="5495E457">
        <w:rPr>
          <w:sz w:val="28"/>
          <w:szCs w:val="28"/>
        </w:rPr>
        <w:t>Autocar de lujo.</w:t>
      </w:r>
    </w:p>
    <w:p w:rsidR="5495E457" w:rsidP="25FF8B78" w:rsidRDefault="5495E457" w14:paraId="4D6914AF" w14:textId="69A51E0A">
      <w:pPr>
        <w:pStyle w:val="ListParagraph"/>
        <w:numPr>
          <w:ilvl w:val="0"/>
          <w:numId w:val="1"/>
        </w:numPr>
        <w:spacing w:after="0" w:afterAutospacing="off"/>
        <w:jc w:val="left"/>
        <w:rPr>
          <w:sz w:val="28"/>
          <w:szCs w:val="28"/>
        </w:rPr>
      </w:pPr>
      <w:r w:rsidRPr="25FF8B78" w:rsidR="5495E457">
        <w:rPr>
          <w:sz w:val="28"/>
          <w:szCs w:val="28"/>
        </w:rPr>
        <w:t>Guía acompañante.</w:t>
      </w:r>
    </w:p>
    <w:p w:rsidR="5495E457" w:rsidP="25FF8B78" w:rsidRDefault="5495E457" w14:paraId="0A71BD3E" w14:textId="0CE3A894">
      <w:pPr>
        <w:pStyle w:val="ListParagraph"/>
        <w:numPr>
          <w:ilvl w:val="0"/>
          <w:numId w:val="1"/>
        </w:numPr>
        <w:spacing w:after="0" w:afterAutospacing="off"/>
        <w:jc w:val="left"/>
        <w:rPr>
          <w:sz w:val="28"/>
          <w:szCs w:val="28"/>
        </w:rPr>
      </w:pPr>
      <w:r w:rsidRPr="013B2BAF" w:rsidR="5422695A">
        <w:rPr>
          <w:sz w:val="28"/>
          <w:szCs w:val="28"/>
        </w:rPr>
        <w:t>Visita con guía local en Madrid,</w:t>
      </w:r>
      <w:r w:rsidRPr="013B2BAF" w:rsidR="3C9BF983">
        <w:rPr>
          <w:sz w:val="28"/>
          <w:szCs w:val="28"/>
        </w:rPr>
        <w:t xml:space="preserve"> </w:t>
      </w:r>
      <w:r w:rsidRPr="013B2BAF" w:rsidR="01AF8F7F">
        <w:rPr>
          <w:sz w:val="28"/>
          <w:szCs w:val="28"/>
        </w:rPr>
        <w:t>París, Ámsterdam, Berlín, Praga, Budapest, Viena, Venecia, Florencia y Roma.</w:t>
      </w:r>
    </w:p>
    <w:p w:rsidR="5495E457" w:rsidP="25FF8B78" w:rsidRDefault="5495E457" w14:paraId="41D50CF6" w14:textId="026FB530">
      <w:pPr>
        <w:pStyle w:val="ListParagraph"/>
        <w:numPr>
          <w:ilvl w:val="0"/>
          <w:numId w:val="1"/>
        </w:numPr>
        <w:spacing w:after="0" w:afterAutospacing="off"/>
        <w:jc w:val="left"/>
        <w:rPr>
          <w:sz w:val="28"/>
          <w:szCs w:val="28"/>
        </w:rPr>
      </w:pPr>
      <w:r w:rsidRPr="25FF8B78" w:rsidR="5495E457">
        <w:rPr>
          <w:sz w:val="28"/>
          <w:szCs w:val="28"/>
        </w:rPr>
        <w:t>Seguro turístico.</w:t>
      </w:r>
    </w:p>
    <w:p w:rsidR="5495E457" w:rsidP="25FF8B78" w:rsidRDefault="5495E457" w14:paraId="0F8DE994" w14:textId="232651D4">
      <w:pPr>
        <w:pStyle w:val="ListParagraph"/>
        <w:numPr>
          <w:ilvl w:val="0"/>
          <w:numId w:val="1"/>
        </w:numPr>
        <w:spacing w:after="0" w:afterAutospacing="off"/>
        <w:jc w:val="left"/>
        <w:rPr>
          <w:sz w:val="28"/>
          <w:szCs w:val="28"/>
        </w:rPr>
      </w:pPr>
      <w:r w:rsidRPr="25FF8B78" w:rsidR="5495E457">
        <w:rPr>
          <w:sz w:val="28"/>
          <w:szCs w:val="28"/>
        </w:rPr>
        <w:t xml:space="preserve">Bolso de viaje. </w:t>
      </w:r>
    </w:p>
    <w:p w:rsidR="5495E457" w:rsidP="25FF8B78" w:rsidRDefault="5495E457" w14:paraId="6F312E4D" w14:textId="620FFDB6">
      <w:pPr>
        <w:pStyle w:val="ListParagraph"/>
        <w:numPr>
          <w:ilvl w:val="0"/>
          <w:numId w:val="1"/>
        </w:numPr>
        <w:spacing w:after="0" w:afterAutospacing="off"/>
        <w:jc w:val="left"/>
        <w:rPr>
          <w:sz w:val="28"/>
          <w:szCs w:val="28"/>
        </w:rPr>
      </w:pPr>
      <w:r w:rsidRPr="25FF8B78" w:rsidR="5495E457">
        <w:rPr>
          <w:sz w:val="28"/>
          <w:szCs w:val="28"/>
        </w:rPr>
        <w:t>Tasas Municipales en Francia, Italia y Barcelona.</w:t>
      </w:r>
    </w:p>
    <w:p w:rsidR="25FF8B78" w:rsidP="013B2BAF" w:rsidRDefault="25FF8B78" w14:paraId="2E4B59AF" w14:textId="4ED44E03">
      <w:pPr>
        <w:pStyle w:val="Normal"/>
        <w:spacing w:after="0" w:afterAutospacing="off"/>
        <w:jc w:val="left"/>
        <w:rPr>
          <w:sz w:val="28"/>
          <w:szCs w:val="28"/>
        </w:rPr>
      </w:pPr>
    </w:p>
    <w:p w:rsidR="7C538C1F" w:rsidP="25FF8B78" w:rsidRDefault="7C538C1F" w14:paraId="31417B3E" w14:textId="78C82EC0">
      <w:pPr>
        <w:pStyle w:val="Normal"/>
        <w:spacing w:after="0" w:afterAutospacing="off"/>
        <w:jc w:val="center"/>
        <w:rPr>
          <w:b w:val="1"/>
          <w:bCs w:val="1"/>
          <w:sz w:val="28"/>
          <w:szCs w:val="28"/>
        </w:rPr>
      </w:pPr>
      <w:r w:rsidRPr="25FF8B78" w:rsidR="7C538C1F">
        <w:rPr>
          <w:b w:val="1"/>
          <w:bCs w:val="1"/>
          <w:sz w:val="28"/>
          <w:szCs w:val="28"/>
        </w:rPr>
        <w:t>H</w:t>
      </w:r>
      <w:r w:rsidRPr="25FF8B78" w:rsidR="7C538C1F">
        <w:rPr>
          <w:b w:val="1"/>
          <w:bCs w:val="1"/>
          <w:sz w:val="28"/>
          <w:szCs w:val="28"/>
        </w:rPr>
        <w:t>OTELES PREVISTOS O SIMILARES</w:t>
      </w:r>
    </w:p>
    <w:p w:rsidR="25FF8B78" w:rsidP="25FF8B78" w:rsidRDefault="25FF8B78" w14:paraId="0E213149" w14:textId="55529585">
      <w:pPr>
        <w:pStyle w:val="Normal"/>
        <w:spacing w:after="0" w:afterAutospacing="off"/>
        <w:jc w:val="center"/>
        <w:rPr>
          <w:b w:val="1"/>
          <w:bCs w:val="1"/>
          <w:sz w:val="28"/>
          <w:szCs w:val="28"/>
        </w:rPr>
      </w:pPr>
    </w:p>
    <w:tbl>
      <w:tblPr>
        <w:tblStyle w:val="GridTable4-Accent2"/>
        <w:tblW w:w="9130" w:type="dxa"/>
        <w:jc w:val="center"/>
        <w:tblLook w:val="06A0" w:firstRow="1" w:lastRow="0" w:firstColumn="1" w:lastColumn="0" w:noHBand="1" w:noVBand="1"/>
      </w:tblPr>
      <w:tblGrid>
        <w:gridCol w:w="2100"/>
        <w:gridCol w:w="5261"/>
        <w:gridCol w:w="1769"/>
      </w:tblGrid>
      <w:tr w:rsidR="25FF8B78" w:rsidTr="69F79261" w14:paraId="3D2C8149">
        <w:trPr>
          <w:trHeight w:val="356"/>
        </w:trPr>
        <w:tc>
          <w:tcPr>
            <w:cnfStyle w:val="001000000000" w:firstRow="0" w:lastRow="0" w:firstColumn="1" w:lastColumn="0" w:oddVBand="0" w:evenVBand="0" w:oddHBand="0" w:evenHBand="0" w:firstRowFirstColumn="0" w:firstRowLastColumn="0" w:lastRowFirstColumn="0" w:lastRowLastColumn="0"/>
            <w:tcW w:w="2100" w:type="dxa"/>
            <w:tcMar/>
          </w:tcPr>
          <w:p w:rsidR="7C538C1F" w:rsidP="25FF8B78" w:rsidRDefault="7C538C1F" w14:paraId="49DB8900" w14:textId="350960DC">
            <w:pPr>
              <w:pStyle w:val="Normal"/>
              <w:jc w:val="center"/>
              <w:rPr>
                <w:b w:val="1"/>
                <w:bCs w:val="1"/>
                <w:sz w:val="28"/>
                <w:szCs w:val="28"/>
              </w:rPr>
            </w:pPr>
            <w:r w:rsidRPr="25FF8B78" w:rsidR="7C538C1F">
              <w:rPr>
                <w:b w:val="1"/>
                <w:bCs w:val="1"/>
                <w:sz w:val="28"/>
                <w:szCs w:val="28"/>
              </w:rPr>
              <w:t>Ciudad</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25FF8B78" w:rsidRDefault="7C538C1F" w14:paraId="0B036F10" w14:textId="5EAAD978">
            <w:pPr>
              <w:pStyle w:val="Normal"/>
              <w:jc w:val="center"/>
              <w:rPr>
                <w:b w:val="1"/>
                <w:bCs w:val="1"/>
                <w:sz w:val="28"/>
                <w:szCs w:val="28"/>
              </w:rPr>
            </w:pPr>
            <w:r w:rsidRPr="25FF8B78" w:rsidR="7C538C1F">
              <w:rPr>
                <w:b w:val="1"/>
                <w:bCs w:val="1"/>
                <w:sz w:val="28"/>
                <w:szCs w:val="28"/>
              </w:rPr>
              <w:t>Hotel</w:t>
            </w:r>
          </w:p>
        </w:tc>
        <w:tc>
          <w:tcPr>
            <w:cnfStyle w:val="000000000000" w:firstRow="0" w:lastRow="0" w:firstColumn="0" w:lastColumn="0" w:oddVBand="0" w:evenVBand="0" w:oddHBand="0" w:evenHBand="0" w:firstRowFirstColumn="0" w:firstRowLastColumn="0" w:lastRowFirstColumn="0" w:lastRowLastColumn="0"/>
            <w:tcW w:w="1769" w:type="dxa"/>
            <w:tcMar/>
          </w:tcPr>
          <w:p w:rsidR="7C538C1F" w:rsidP="25FF8B78" w:rsidRDefault="7C538C1F" w14:paraId="7FAA5BC3" w14:textId="7E91EDFB">
            <w:pPr>
              <w:pStyle w:val="Normal"/>
              <w:jc w:val="center"/>
              <w:rPr>
                <w:b w:val="1"/>
                <w:bCs w:val="1"/>
                <w:sz w:val="28"/>
                <w:szCs w:val="28"/>
              </w:rPr>
            </w:pPr>
            <w:r w:rsidRPr="25FF8B78" w:rsidR="7C538C1F">
              <w:rPr>
                <w:b w:val="1"/>
                <w:bCs w:val="1"/>
                <w:sz w:val="28"/>
                <w:szCs w:val="28"/>
              </w:rPr>
              <w:t>Categoría</w:t>
            </w:r>
          </w:p>
        </w:tc>
      </w:tr>
      <w:tr w:rsidR="25FF8B78" w:rsidTr="69F79261" w14:paraId="196BE26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CF467ED" w14:textId="6654C0E7">
            <w:pPr>
              <w:pStyle w:val="Normal"/>
              <w:jc w:val="center"/>
              <w:rPr>
                <w:b w:val="1"/>
                <w:bCs w:val="1"/>
                <w:sz w:val="28"/>
                <w:szCs w:val="28"/>
              </w:rPr>
            </w:pPr>
            <w:r w:rsidRPr="25FF8B78" w:rsidR="7C538C1F">
              <w:rPr>
                <w:b w:val="1"/>
                <w:bCs w:val="1"/>
                <w:sz w:val="28"/>
                <w:szCs w:val="28"/>
              </w:rPr>
              <w:t>Madrid</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0FFDA265" w:rsidRDefault="7C538C1F" w14:paraId="64B3C20F" w14:textId="5593DE12">
            <w:pPr>
              <w:pStyle w:val="Normal"/>
              <w:rPr>
                <w:rFonts w:ascii="Calibri" w:hAnsi="Calibri" w:eastAsia="Calibri" w:cs="Calibri"/>
                <w:noProof w:val="0"/>
                <w:sz w:val="28"/>
                <w:szCs w:val="28"/>
                <w:lang w:val="es-ES"/>
              </w:rPr>
            </w:pPr>
            <w:r w:rsidRPr="013B2BAF" w:rsidR="12782691">
              <w:rPr>
                <w:rFonts w:ascii="Calibri" w:hAnsi="Calibri" w:eastAsia="Calibri" w:cs="Calibri"/>
                <w:noProof w:val="0"/>
                <w:sz w:val="28"/>
                <w:szCs w:val="28"/>
                <w:lang w:val="es-ES"/>
              </w:rPr>
              <w:t>Meliá Castilla</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7C538C1F" w:rsidP="25FF8B78" w:rsidRDefault="7C538C1F" w14:paraId="77EBF700" w14:textId="10D61E2B">
            <w:pPr>
              <w:pStyle w:val="Normal"/>
              <w:jc w:val="center"/>
              <w:rPr>
                <w:b w:val="0"/>
                <w:bCs w:val="0"/>
                <w:sz w:val="28"/>
                <w:szCs w:val="28"/>
              </w:rPr>
            </w:pPr>
            <w:r w:rsidRPr="25FF8B78" w:rsidR="7C538C1F">
              <w:rPr>
                <w:b w:val="0"/>
                <w:bCs w:val="0"/>
                <w:sz w:val="28"/>
                <w:szCs w:val="28"/>
              </w:rPr>
              <w:t>P</w:t>
            </w:r>
          </w:p>
        </w:tc>
      </w:tr>
      <w:tr w:rsidR="25FF8B78" w:rsidTr="69F79261" w14:paraId="385C40D6">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518CA4E4" w14:textId="725ADA0D">
            <w:pPr>
              <w:pStyle w:val="Normal"/>
              <w:jc w:val="center"/>
              <w:rPr>
                <w:b w:val="1"/>
                <w:bCs w:val="1"/>
                <w:sz w:val="28"/>
                <w:szCs w:val="28"/>
              </w:rPr>
            </w:pPr>
            <w:r w:rsidRPr="013B2BAF" w:rsidR="71E8D4BD">
              <w:rPr>
                <w:b w:val="1"/>
                <w:bCs w:val="1"/>
                <w:sz w:val="28"/>
                <w:szCs w:val="28"/>
              </w:rPr>
              <w:t>Lourdes</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013B2BAF" w:rsidRDefault="7C538C1F" w14:paraId="5DE345EF" w14:textId="4DFBEEAF">
            <w:pPr>
              <w:pStyle w:val="Normal"/>
              <w:suppressLineNumbers w:val="0"/>
              <w:bidi w:val="0"/>
              <w:spacing w:before="0" w:beforeAutospacing="off" w:after="0" w:afterAutospacing="off" w:line="240" w:lineRule="auto"/>
              <w:ind w:left="0" w:right="0"/>
              <w:jc w:val="left"/>
            </w:pPr>
            <w:r w:rsidRPr="013B2BAF" w:rsidR="71E8D4BD">
              <w:rPr>
                <w:rFonts w:ascii="Calibri" w:hAnsi="Calibri" w:eastAsia="Calibri" w:cs="Calibri"/>
                <w:noProof w:val="0"/>
                <w:sz w:val="28"/>
                <w:szCs w:val="28"/>
                <w:lang w:val="fr-FR"/>
              </w:rPr>
              <w:t>National</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7C538C1F" w:rsidP="25FF8B78" w:rsidRDefault="7C538C1F" w14:paraId="7A2585AC" w14:textId="1351EBEE">
            <w:pPr>
              <w:pStyle w:val="Normal"/>
              <w:jc w:val="center"/>
              <w:rPr>
                <w:b w:val="0"/>
                <w:bCs w:val="0"/>
                <w:sz w:val="28"/>
                <w:szCs w:val="28"/>
              </w:rPr>
            </w:pPr>
            <w:r w:rsidRPr="25FF8B78" w:rsidR="7C538C1F">
              <w:rPr>
                <w:b w:val="0"/>
                <w:bCs w:val="0"/>
                <w:sz w:val="28"/>
                <w:szCs w:val="28"/>
              </w:rPr>
              <w:t>T</w:t>
            </w:r>
          </w:p>
        </w:tc>
      </w:tr>
      <w:tr w:rsidR="0FFDA265" w:rsidTr="69F79261" w14:paraId="72DD6A0B">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B2060B8" w:rsidP="0FFDA265" w:rsidRDefault="2B2060B8" w14:paraId="796747F8" w14:textId="4E0DA73C">
            <w:pPr>
              <w:pStyle w:val="Normal"/>
              <w:jc w:val="center"/>
              <w:rPr>
                <w:b w:val="1"/>
                <w:bCs w:val="1"/>
                <w:sz w:val="28"/>
                <w:szCs w:val="28"/>
              </w:rPr>
            </w:pPr>
            <w:r w:rsidRPr="013B2BAF" w:rsidR="1F11FEA8">
              <w:rPr>
                <w:b w:val="1"/>
                <w:bCs w:val="1"/>
                <w:sz w:val="28"/>
                <w:szCs w:val="28"/>
              </w:rPr>
              <w:t>Tours</w:t>
            </w:r>
          </w:p>
        </w:tc>
        <w:tc>
          <w:tcPr>
            <w:cnfStyle w:val="000000000000" w:firstRow="0" w:lastRow="0" w:firstColumn="0" w:lastColumn="0" w:oddVBand="0" w:evenVBand="0" w:oddHBand="0" w:evenHBand="0" w:firstRowFirstColumn="0" w:firstRowLastColumn="0" w:lastRowFirstColumn="0" w:lastRowLastColumn="0"/>
            <w:tcW w:w="5261" w:type="dxa"/>
            <w:tcMar/>
          </w:tcPr>
          <w:p w:rsidR="2B2060B8" w:rsidP="013B2BAF" w:rsidRDefault="2B2060B8" w14:paraId="3F7781A2" w14:textId="4A27389D">
            <w:pPr>
              <w:pStyle w:val="Normal"/>
              <w:rPr>
                <w:rFonts w:ascii="Calibri" w:hAnsi="Calibri" w:eastAsia="Calibri" w:cs="Calibri"/>
                <w:noProof w:val="0"/>
                <w:sz w:val="28"/>
                <w:szCs w:val="28"/>
                <w:lang w:val="fr-FR"/>
              </w:rPr>
            </w:pPr>
            <w:r w:rsidRPr="013B2BAF" w:rsidR="1F11FEA8">
              <w:rPr>
                <w:rFonts w:ascii="Calibri" w:hAnsi="Calibri" w:eastAsia="Calibri" w:cs="Calibri"/>
                <w:noProof w:val="0"/>
                <w:sz w:val="28"/>
                <w:szCs w:val="28"/>
                <w:lang w:val="fr-FR"/>
              </w:rPr>
              <w:t>Ibis Tours Sud</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2B2060B8" w:rsidP="0FFDA265" w:rsidRDefault="2B2060B8" w14:paraId="7F0C4CC9" w14:textId="30B05D49">
            <w:pPr>
              <w:pStyle w:val="Normal"/>
              <w:jc w:val="center"/>
              <w:rPr>
                <w:b w:val="0"/>
                <w:bCs w:val="0"/>
                <w:sz w:val="28"/>
                <w:szCs w:val="28"/>
              </w:rPr>
            </w:pPr>
            <w:r w:rsidRPr="0FFDA265" w:rsidR="2B2060B8">
              <w:rPr>
                <w:b w:val="0"/>
                <w:bCs w:val="0"/>
                <w:sz w:val="28"/>
                <w:szCs w:val="28"/>
              </w:rPr>
              <w:t>T</w:t>
            </w:r>
          </w:p>
        </w:tc>
      </w:tr>
      <w:tr w:rsidR="25FF8B78" w:rsidTr="69F79261" w14:paraId="0243175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21B81C0F" w14:textId="6C3EA35C">
            <w:pPr>
              <w:pStyle w:val="Normal"/>
              <w:jc w:val="center"/>
              <w:rPr>
                <w:b w:val="1"/>
                <w:bCs w:val="1"/>
                <w:sz w:val="28"/>
                <w:szCs w:val="28"/>
              </w:rPr>
            </w:pPr>
            <w:r w:rsidRPr="25FF8B78" w:rsidR="7C538C1F">
              <w:rPr>
                <w:b w:val="1"/>
                <w:bCs w:val="1"/>
                <w:sz w:val="28"/>
                <w:szCs w:val="28"/>
              </w:rPr>
              <w:t>París</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013B2BAF" w:rsidRDefault="7C538C1F" w14:paraId="7FB01A01" w14:textId="6764D94C">
            <w:pPr>
              <w:pStyle w:val="Normal"/>
              <w:suppressLineNumbers w:val="0"/>
              <w:bidi w:val="0"/>
              <w:spacing w:before="0" w:beforeAutospacing="off" w:after="0" w:afterAutospacing="off" w:line="240" w:lineRule="auto"/>
              <w:ind w:left="0" w:right="0"/>
              <w:jc w:val="left"/>
            </w:pPr>
            <w:r w:rsidRPr="013B2BAF" w:rsidR="5712F168">
              <w:rPr>
                <w:rFonts w:ascii="Calibri" w:hAnsi="Calibri" w:eastAsia="Calibri" w:cs="Calibri"/>
                <w:noProof w:val="0"/>
                <w:sz w:val="28"/>
                <w:szCs w:val="28"/>
                <w:lang w:val="fr-FR"/>
              </w:rPr>
              <w:t>Mercure Paris Saint Quen</w:t>
            </w:r>
          </w:p>
          <w:p w:rsidR="7C538C1F" w:rsidP="059F5028" w:rsidRDefault="7C538C1F" w14:paraId="0E78298B" w14:textId="604EFA94">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8"/>
                <w:szCs w:val="28"/>
                <w:lang w:val="fr-FR"/>
              </w:rPr>
            </w:pPr>
            <w:r w:rsidRPr="059F5028" w:rsidR="587F5A44">
              <w:rPr>
                <w:rFonts w:ascii="Calibri" w:hAnsi="Calibri" w:eastAsia="Calibri" w:cs="Calibri"/>
                <w:noProof w:val="0"/>
                <w:sz w:val="28"/>
                <w:szCs w:val="28"/>
                <w:lang w:val="fr-FR"/>
              </w:rPr>
              <w:t>Novotel Suites</w:t>
            </w:r>
            <w:r w:rsidRPr="059F5028" w:rsidR="520678B7">
              <w:rPr>
                <w:rFonts w:ascii="Calibri" w:hAnsi="Calibri" w:eastAsia="Calibri" w:cs="Calibri"/>
                <w:noProof w:val="0"/>
                <w:sz w:val="28"/>
                <w:szCs w:val="28"/>
                <w:lang w:val="fr-FR"/>
              </w:rPr>
              <w:t xml:space="preserve"> Paris Montreuil</w:t>
            </w:r>
          </w:p>
          <w:p w:rsidR="7C538C1F" w:rsidP="013B2BAF" w:rsidRDefault="7C538C1F" w14:paraId="2E49DE9E" w14:textId="63E92F61">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8"/>
                <w:szCs w:val="28"/>
                <w:lang w:val="fr-FR"/>
              </w:rPr>
            </w:pPr>
            <w:r w:rsidRPr="059F5028" w:rsidR="520678B7">
              <w:rPr>
                <w:rFonts w:ascii="Calibri" w:hAnsi="Calibri" w:eastAsia="Calibri" w:cs="Calibri"/>
                <w:noProof w:val="0"/>
                <w:sz w:val="28"/>
                <w:szCs w:val="28"/>
                <w:lang w:val="fr-FR"/>
              </w:rPr>
              <w:t>Vincennes</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7C538C1F" w:rsidP="25FF8B78" w:rsidRDefault="7C538C1F" w14:paraId="51D087E7" w14:textId="6DEA17F4">
            <w:pPr>
              <w:pStyle w:val="Normal"/>
              <w:jc w:val="center"/>
              <w:rPr>
                <w:b w:val="0"/>
                <w:bCs w:val="0"/>
                <w:sz w:val="28"/>
                <w:szCs w:val="28"/>
              </w:rPr>
            </w:pPr>
            <w:r w:rsidRPr="013B2BAF" w:rsidR="26E20C83">
              <w:rPr>
                <w:b w:val="0"/>
                <w:bCs w:val="0"/>
                <w:sz w:val="28"/>
                <w:szCs w:val="28"/>
              </w:rPr>
              <w:t>P</w:t>
            </w:r>
          </w:p>
          <w:p w:rsidR="25FF8B78" w:rsidP="013B2BAF" w:rsidRDefault="25FF8B78" w14:paraId="11F8FBFA" w14:textId="77CB7808">
            <w:pPr>
              <w:pStyle w:val="Normal"/>
              <w:jc w:val="center"/>
              <w:rPr>
                <w:b w:val="0"/>
                <w:bCs w:val="0"/>
                <w:sz w:val="28"/>
                <w:szCs w:val="28"/>
              </w:rPr>
            </w:pPr>
            <w:r w:rsidRPr="013B2BAF" w:rsidR="26E20C83">
              <w:rPr>
                <w:b w:val="0"/>
                <w:bCs w:val="0"/>
                <w:sz w:val="28"/>
                <w:szCs w:val="28"/>
              </w:rPr>
              <w:t>T</w:t>
            </w:r>
          </w:p>
        </w:tc>
      </w:tr>
      <w:tr w:rsidR="25FF8B78" w:rsidTr="69F79261" w14:paraId="5D64FA5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013B2BAF" w:rsidRDefault="7C538C1F" w14:paraId="30257088" w14:textId="70647360">
            <w:pPr>
              <w:pStyle w:val="Normal"/>
              <w:suppressLineNumbers w:val="0"/>
              <w:bidi w:val="0"/>
              <w:spacing w:before="0" w:beforeAutospacing="off" w:after="0" w:afterAutospacing="off" w:line="240" w:lineRule="auto"/>
              <w:ind w:left="0" w:right="0"/>
              <w:jc w:val="center"/>
            </w:pPr>
            <w:r w:rsidRPr="013B2BAF" w:rsidR="26E20C83">
              <w:rPr>
                <w:rFonts w:ascii="Calibri" w:hAnsi="Calibri" w:eastAsia="Calibri"/>
                <w:b w:val="1"/>
                <w:bCs w:val="1"/>
                <w:noProof w:val="0"/>
                <w:sz w:val="28"/>
                <w:szCs w:val="28"/>
                <w:lang w:val="es-ES"/>
              </w:rPr>
              <w:t>Bruselas</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25FF8B78" w:rsidRDefault="7C538C1F" w14:paraId="5D168363" w14:textId="3849328F">
            <w:pPr>
              <w:pStyle w:val="Normal"/>
              <w:rPr>
                <w:rFonts w:ascii="Calibri" w:hAnsi="Calibri" w:eastAsia="Calibri" w:cs="Calibri"/>
                <w:noProof w:val="0"/>
                <w:sz w:val="28"/>
                <w:szCs w:val="28"/>
                <w:lang w:val="fr-FR"/>
              </w:rPr>
            </w:pPr>
            <w:r w:rsidRPr="013B2BAF" w:rsidR="26E20C83">
              <w:rPr>
                <w:rFonts w:ascii="Calibri" w:hAnsi="Calibri" w:eastAsia="Calibri" w:cs="Calibri"/>
                <w:noProof w:val="0"/>
                <w:sz w:val="28"/>
                <w:szCs w:val="28"/>
                <w:lang w:val="fr-FR"/>
              </w:rPr>
              <w:t xml:space="preserve">Thon </w:t>
            </w:r>
            <w:r w:rsidRPr="013B2BAF" w:rsidR="26E20C83">
              <w:rPr>
                <w:rFonts w:ascii="Calibri" w:hAnsi="Calibri" w:eastAsia="Calibri" w:cs="Calibri"/>
                <w:noProof w:val="0"/>
                <w:sz w:val="28"/>
                <w:szCs w:val="28"/>
                <w:lang w:val="fr-FR"/>
              </w:rPr>
              <w:t>Brussles</w:t>
            </w:r>
            <w:r w:rsidRPr="013B2BAF" w:rsidR="26E20C83">
              <w:rPr>
                <w:rFonts w:ascii="Calibri" w:hAnsi="Calibri" w:eastAsia="Calibri" w:cs="Calibri"/>
                <w:noProof w:val="0"/>
                <w:sz w:val="28"/>
                <w:szCs w:val="28"/>
                <w:lang w:val="fr-FR"/>
              </w:rPr>
              <w:t xml:space="preserve"> Airport</w:t>
            </w:r>
          </w:p>
        </w:tc>
        <w:tc>
          <w:tcPr>
            <w:cnfStyle w:val="000000000000" w:firstRow="0" w:lastRow="0" w:firstColumn="0" w:lastColumn="0" w:oddVBand="0" w:evenVBand="0" w:oddHBand="0" w:evenHBand="0" w:firstRowFirstColumn="0" w:firstRowLastColumn="0" w:lastRowFirstColumn="0" w:lastRowLastColumn="0"/>
            <w:tcW w:w="1769" w:type="dxa"/>
            <w:tcMar/>
          </w:tcPr>
          <w:p w:rsidR="7C538C1F" w:rsidP="25FF8B78" w:rsidRDefault="7C538C1F" w14:paraId="7BB1E331" w14:textId="5E40C69C">
            <w:pPr>
              <w:pStyle w:val="Normal"/>
              <w:jc w:val="center"/>
              <w:rPr>
                <w:b w:val="0"/>
                <w:bCs w:val="0"/>
                <w:sz w:val="28"/>
                <w:szCs w:val="28"/>
              </w:rPr>
            </w:pPr>
            <w:r w:rsidRPr="013B2BAF" w:rsidR="26E20C83">
              <w:rPr>
                <w:b w:val="0"/>
                <w:bCs w:val="0"/>
                <w:sz w:val="28"/>
                <w:szCs w:val="28"/>
              </w:rPr>
              <w:t>T</w:t>
            </w:r>
          </w:p>
        </w:tc>
      </w:tr>
      <w:tr w:rsidR="25FF8B78" w:rsidTr="69F79261" w14:paraId="61219F99">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57AD9A3" w14:textId="791EBE16">
            <w:pPr>
              <w:pStyle w:val="Normal"/>
              <w:jc w:val="center"/>
              <w:rPr>
                <w:rFonts w:ascii="Calibri" w:hAnsi="Calibri" w:eastAsia="Calibri"/>
                <w:b w:val="1"/>
                <w:bCs w:val="1"/>
                <w:noProof w:val="0"/>
                <w:sz w:val="28"/>
                <w:szCs w:val="28"/>
                <w:lang w:val="es-ES"/>
              </w:rPr>
            </w:pPr>
            <w:r w:rsidRPr="013B2BAF" w:rsidR="26E20C83">
              <w:rPr>
                <w:rFonts w:ascii="Calibri" w:hAnsi="Calibri" w:eastAsia="Calibri"/>
                <w:b w:val="1"/>
                <w:bCs w:val="1"/>
                <w:noProof w:val="0"/>
                <w:sz w:val="28"/>
                <w:szCs w:val="28"/>
                <w:lang w:val="es-ES"/>
              </w:rPr>
              <w:t>Ámsterdam</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013B2BAF" w:rsidRDefault="7C538C1F" w14:paraId="63917036" w14:textId="23AF93CA">
            <w:pPr>
              <w:pStyle w:val="Normal"/>
              <w:rPr>
                <w:rFonts w:ascii="Calibri" w:hAnsi="Calibri" w:eastAsia="Calibri" w:cs="Calibri"/>
                <w:noProof w:val="0"/>
                <w:sz w:val="28"/>
                <w:szCs w:val="28"/>
                <w:lang w:val="de-DE"/>
              </w:rPr>
            </w:pPr>
            <w:r w:rsidRPr="013B2BAF" w:rsidR="26E20C83">
              <w:rPr>
                <w:rFonts w:ascii="Calibri" w:hAnsi="Calibri" w:eastAsia="Calibri" w:cs="Calibri"/>
                <w:noProof w:val="0"/>
                <w:sz w:val="28"/>
                <w:szCs w:val="28"/>
                <w:lang w:val="de-DE"/>
              </w:rPr>
              <w:t>Amedia</w:t>
            </w:r>
            <w:r w:rsidRPr="013B2BAF" w:rsidR="26E20C83">
              <w:rPr>
                <w:rFonts w:ascii="Calibri" w:hAnsi="Calibri" w:eastAsia="Calibri" w:cs="Calibri"/>
                <w:noProof w:val="0"/>
                <w:sz w:val="28"/>
                <w:szCs w:val="28"/>
                <w:lang w:val="de-DE"/>
              </w:rPr>
              <w:t xml:space="preserve"> </w:t>
            </w:r>
            <w:r w:rsidRPr="013B2BAF" w:rsidR="26E20C83">
              <w:rPr>
                <w:rFonts w:ascii="Calibri" w:hAnsi="Calibri" w:eastAsia="Calibri" w:cs="Calibri"/>
                <w:noProof w:val="0"/>
                <w:sz w:val="28"/>
                <w:szCs w:val="28"/>
                <w:lang w:val="de-DE"/>
              </w:rPr>
              <w:t>Ámsterdam</w:t>
            </w:r>
            <w:r w:rsidRPr="013B2BAF" w:rsidR="26E20C83">
              <w:rPr>
                <w:rFonts w:ascii="Calibri" w:hAnsi="Calibri" w:eastAsia="Calibri" w:cs="Calibri"/>
                <w:noProof w:val="0"/>
                <w:sz w:val="28"/>
                <w:szCs w:val="28"/>
                <w:lang w:val="de-DE"/>
              </w:rPr>
              <w:t xml:space="preserve"> Airport</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7C538C1F" w:rsidP="25FF8B78" w:rsidRDefault="7C538C1F" w14:paraId="1AD75736" w14:textId="4312637A">
            <w:pPr>
              <w:pStyle w:val="Normal"/>
              <w:jc w:val="center"/>
              <w:rPr>
                <w:b w:val="0"/>
                <w:bCs w:val="0"/>
                <w:sz w:val="28"/>
                <w:szCs w:val="28"/>
              </w:rPr>
            </w:pPr>
            <w:r w:rsidRPr="25FF8B78" w:rsidR="7C538C1F">
              <w:rPr>
                <w:b w:val="0"/>
                <w:bCs w:val="0"/>
                <w:sz w:val="28"/>
                <w:szCs w:val="28"/>
              </w:rPr>
              <w:t>P</w:t>
            </w:r>
          </w:p>
        </w:tc>
      </w:tr>
      <w:tr w:rsidR="013B2BAF" w:rsidTr="69F79261" w14:paraId="3C2275AD">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E124531" w:rsidP="013B2BAF" w:rsidRDefault="2E124531" w14:paraId="6FCB9DDD" w14:textId="4DB3136F">
            <w:pPr>
              <w:pStyle w:val="Normal"/>
              <w:jc w:val="center"/>
              <w:rPr>
                <w:rFonts w:ascii="Calibri" w:hAnsi="Calibri" w:eastAsia="Calibri"/>
                <w:b w:val="1"/>
                <w:bCs w:val="1"/>
                <w:noProof w:val="0"/>
                <w:sz w:val="28"/>
                <w:szCs w:val="28"/>
                <w:lang w:val="es-ES"/>
              </w:rPr>
            </w:pPr>
            <w:r w:rsidRPr="013B2BAF" w:rsidR="2E124531">
              <w:rPr>
                <w:rFonts w:ascii="Calibri" w:hAnsi="Calibri" w:eastAsia="Calibri"/>
                <w:b w:val="1"/>
                <w:bCs w:val="1"/>
                <w:noProof w:val="0"/>
                <w:sz w:val="28"/>
                <w:szCs w:val="28"/>
                <w:lang w:val="es-ES"/>
              </w:rPr>
              <w:t>Berlín</w:t>
            </w:r>
          </w:p>
        </w:tc>
        <w:tc>
          <w:tcPr>
            <w:cnfStyle w:val="000000000000" w:firstRow="0" w:lastRow="0" w:firstColumn="0" w:lastColumn="0" w:oddVBand="0" w:evenVBand="0" w:oddHBand="0" w:evenHBand="0" w:firstRowFirstColumn="0" w:firstRowLastColumn="0" w:lastRowFirstColumn="0" w:lastRowLastColumn="0"/>
            <w:tcW w:w="5261" w:type="dxa"/>
            <w:tcMar/>
          </w:tcPr>
          <w:p w:rsidR="28ABD7E4" w:rsidP="013B2BAF" w:rsidRDefault="28ABD7E4" w14:paraId="604BE552" w14:textId="6C8E31CF">
            <w:pPr>
              <w:pStyle w:val="Normal"/>
            </w:pPr>
            <w:r w:rsidRPr="013B2BAF" w:rsidR="28ABD7E4">
              <w:rPr>
                <w:rFonts w:ascii="Calibri" w:hAnsi="Calibri" w:eastAsia="Calibri" w:cs="Calibri"/>
                <w:noProof w:val="0"/>
                <w:sz w:val="28"/>
                <w:szCs w:val="28"/>
                <w:lang w:val="de-DE"/>
              </w:rPr>
              <w:t>Ac Berlin Humboldthain Park</w:t>
            </w:r>
          </w:p>
          <w:p w:rsidR="28ABD7E4" w:rsidP="013B2BAF" w:rsidRDefault="28ABD7E4" w14:paraId="40D4B4C6" w14:textId="7B9077D5">
            <w:pPr>
              <w:pStyle w:val="Normal"/>
            </w:pPr>
            <w:r w:rsidRPr="013B2BAF" w:rsidR="28ABD7E4">
              <w:rPr>
                <w:rFonts w:ascii="Calibri" w:hAnsi="Calibri" w:eastAsia="Calibri" w:cs="Calibri"/>
                <w:noProof w:val="0"/>
                <w:sz w:val="28"/>
                <w:szCs w:val="28"/>
                <w:lang w:val="de-DE"/>
              </w:rPr>
              <w:t>Park Plaza Berlin</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28ABD7E4" w:rsidP="013B2BAF" w:rsidRDefault="28ABD7E4" w14:paraId="02AFC86C" w14:textId="6A75DDD1">
            <w:pPr>
              <w:pStyle w:val="Normal"/>
              <w:jc w:val="center"/>
              <w:rPr>
                <w:b w:val="0"/>
                <w:bCs w:val="0"/>
                <w:sz w:val="28"/>
                <w:szCs w:val="28"/>
              </w:rPr>
            </w:pPr>
            <w:r w:rsidRPr="013B2BAF" w:rsidR="28ABD7E4">
              <w:rPr>
                <w:b w:val="0"/>
                <w:bCs w:val="0"/>
                <w:sz w:val="28"/>
                <w:szCs w:val="28"/>
              </w:rPr>
              <w:t>P</w:t>
            </w:r>
          </w:p>
        </w:tc>
      </w:tr>
      <w:tr w:rsidR="013B2BAF" w:rsidTr="69F79261" w14:paraId="12AB2697">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8ABD7E4" w:rsidP="013B2BAF" w:rsidRDefault="28ABD7E4" w14:paraId="3C5A4792" w14:textId="2114CE59">
            <w:pPr>
              <w:pStyle w:val="Normal"/>
              <w:jc w:val="center"/>
              <w:rPr>
                <w:rFonts w:ascii="Calibri" w:hAnsi="Calibri" w:eastAsia="Calibri"/>
                <w:b w:val="1"/>
                <w:bCs w:val="1"/>
                <w:noProof w:val="0"/>
                <w:sz w:val="28"/>
                <w:szCs w:val="28"/>
                <w:lang w:val="es-ES"/>
              </w:rPr>
            </w:pPr>
            <w:r w:rsidRPr="013B2BAF" w:rsidR="28ABD7E4">
              <w:rPr>
                <w:rFonts w:ascii="Calibri" w:hAnsi="Calibri" w:eastAsia="Calibri"/>
                <w:b w:val="1"/>
                <w:bCs w:val="1"/>
                <w:noProof w:val="0"/>
                <w:sz w:val="28"/>
                <w:szCs w:val="28"/>
                <w:lang w:val="es-ES"/>
              </w:rPr>
              <w:t>Praga</w:t>
            </w:r>
          </w:p>
        </w:tc>
        <w:tc>
          <w:tcPr>
            <w:cnfStyle w:val="000000000000" w:firstRow="0" w:lastRow="0" w:firstColumn="0" w:lastColumn="0" w:oddVBand="0" w:evenVBand="0" w:oddHBand="0" w:evenHBand="0" w:firstRowFirstColumn="0" w:firstRowLastColumn="0" w:lastRowFirstColumn="0" w:lastRowLastColumn="0"/>
            <w:tcW w:w="5261" w:type="dxa"/>
            <w:tcMar/>
          </w:tcPr>
          <w:p w:rsidR="28ABD7E4" w:rsidP="013B2BAF" w:rsidRDefault="28ABD7E4" w14:paraId="3539B72F" w14:textId="0F3E9F17">
            <w:pPr>
              <w:pStyle w:val="Normal"/>
            </w:pPr>
            <w:r w:rsidRPr="013B2BAF" w:rsidR="28ABD7E4">
              <w:rPr>
                <w:rFonts w:ascii="Calibri" w:hAnsi="Calibri" w:eastAsia="Calibri" w:cs="Calibri"/>
                <w:noProof w:val="0"/>
                <w:sz w:val="28"/>
                <w:szCs w:val="28"/>
                <w:lang w:val="de-DE"/>
              </w:rPr>
              <w:t>Duo</w:t>
            </w:r>
          </w:p>
          <w:p w:rsidR="28ABD7E4" w:rsidP="013B2BAF" w:rsidRDefault="28ABD7E4" w14:paraId="35F3C54D" w14:textId="715B154E">
            <w:pPr>
              <w:pStyle w:val="Normal"/>
            </w:pPr>
            <w:r w:rsidRPr="013B2BAF" w:rsidR="28ABD7E4">
              <w:rPr>
                <w:rFonts w:ascii="Calibri" w:hAnsi="Calibri" w:eastAsia="Calibri" w:cs="Calibri"/>
                <w:noProof w:val="0"/>
                <w:sz w:val="28"/>
                <w:szCs w:val="28"/>
                <w:lang w:val="de-DE"/>
              </w:rPr>
              <w:t>Panorama Praga</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28ABD7E4" w:rsidP="013B2BAF" w:rsidRDefault="28ABD7E4" w14:paraId="19BB8414" w14:textId="0ED854EB">
            <w:pPr>
              <w:pStyle w:val="Normal"/>
              <w:jc w:val="center"/>
              <w:rPr>
                <w:b w:val="0"/>
                <w:bCs w:val="0"/>
                <w:sz w:val="28"/>
                <w:szCs w:val="28"/>
              </w:rPr>
            </w:pPr>
            <w:r w:rsidRPr="013B2BAF" w:rsidR="28ABD7E4">
              <w:rPr>
                <w:b w:val="0"/>
                <w:bCs w:val="0"/>
                <w:sz w:val="28"/>
                <w:szCs w:val="28"/>
              </w:rPr>
              <w:t>P</w:t>
            </w:r>
          </w:p>
        </w:tc>
      </w:tr>
      <w:tr w:rsidR="69F79261" w:rsidTr="69F79261" w14:paraId="2157FE37">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4A4C3E5A" w14:textId="25B13C1D">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Budapest</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565C98A5" w14:textId="5F0C32DC">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Novotel Budapest City</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56B9DD35" w14:textId="2176CDFC">
            <w:pPr>
              <w:pStyle w:val="Normal"/>
              <w:jc w:val="center"/>
              <w:rPr>
                <w:b w:val="0"/>
                <w:bCs w:val="0"/>
                <w:sz w:val="28"/>
                <w:szCs w:val="28"/>
              </w:rPr>
            </w:pPr>
            <w:r w:rsidRPr="69F79261" w:rsidR="38174CC0">
              <w:rPr>
                <w:b w:val="0"/>
                <w:bCs w:val="0"/>
                <w:sz w:val="28"/>
                <w:szCs w:val="28"/>
              </w:rPr>
              <w:t>P</w:t>
            </w:r>
          </w:p>
        </w:tc>
      </w:tr>
      <w:tr w:rsidR="69F79261" w:rsidTr="69F79261" w14:paraId="6B025D90">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4989DAF2" w14:textId="2F972761">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Viena</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292CE4A3" w14:textId="3A03756D">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Senator Viena</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44BC40A7" w14:textId="392735AA">
            <w:pPr>
              <w:pStyle w:val="Normal"/>
              <w:jc w:val="center"/>
              <w:rPr>
                <w:b w:val="0"/>
                <w:bCs w:val="0"/>
                <w:sz w:val="28"/>
                <w:szCs w:val="28"/>
              </w:rPr>
            </w:pPr>
            <w:r w:rsidRPr="69F79261" w:rsidR="38174CC0">
              <w:rPr>
                <w:b w:val="0"/>
                <w:bCs w:val="0"/>
                <w:sz w:val="28"/>
                <w:szCs w:val="28"/>
              </w:rPr>
              <w:t>P</w:t>
            </w:r>
          </w:p>
        </w:tc>
      </w:tr>
      <w:tr w:rsidR="69F79261" w:rsidTr="69F79261" w14:paraId="535FE2D5">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42B4B516" w14:textId="678C3F8D">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Venecia</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429F371C" w14:textId="6C170E1C">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Smart Hotel Holiday Venice (Mestre)</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33AE43BD" w14:textId="2B1FAB62">
            <w:pPr>
              <w:pStyle w:val="Normal"/>
              <w:jc w:val="center"/>
              <w:rPr>
                <w:b w:val="0"/>
                <w:bCs w:val="0"/>
                <w:sz w:val="28"/>
                <w:szCs w:val="28"/>
              </w:rPr>
            </w:pPr>
            <w:r w:rsidRPr="69F79261" w:rsidR="38174CC0">
              <w:rPr>
                <w:b w:val="0"/>
                <w:bCs w:val="0"/>
                <w:sz w:val="28"/>
                <w:szCs w:val="28"/>
              </w:rPr>
              <w:t>P</w:t>
            </w:r>
          </w:p>
        </w:tc>
      </w:tr>
      <w:tr w:rsidR="69F79261" w:rsidTr="69F79261" w14:paraId="3039D1BF">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418BE940" w14:textId="0B1A1B3E">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Florencia</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3E7B1739" w14:textId="7EAA035D">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The Gate</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04104BCD" w14:textId="66B8237B">
            <w:pPr>
              <w:pStyle w:val="Normal"/>
              <w:jc w:val="center"/>
              <w:rPr>
                <w:b w:val="0"/>
                <w:bCs w:val="0"/>
                <w:sz w:val="28"/>
                <w:szCs w:val="28"/>
              </w:rPr>
            </w:pPr>
            <w:r w:rsidRPr="69F79261" w:rsidR="38174CC0">
              <w:rPr>
                <w:b w:val="0"/>
                <w:bCs w:val="0"/>
                <w:sz w:val="28"/>
                <w:szCs w:val="28"/>
              </w:rPr>
              <w:t>P</w:t>
            </w:r>
          </w:p>
        </w:tc>
      </w:tr>
      <w:tr w:rsidR="69F79261" w:rsidTr="69F79261" w14:paraId="61949343">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20AF0698" w14:textId="58A9C395">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Roma</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0B65944A" w14:textId="6963A5AE">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iH</w:t>
            </w:r>
            <w:r w:rsidRPr="69F79261" w:rsidR="38174CC0">
              <w:rPr>
                <w:rFonts w:ascii="Calibri" w:hAnsi="Calibri" w:eastAsia="Calibri" w:cs="Calibri"/>
                <w:noProof w:val="0"/>
                <w:sz w:val="28"/>
                <w:szCs w:val="28"/>
                <w:lang w:val="de-DE"/>
              </w:rPr>
              <w:t xml:space="preserve"> Hotels Roma Z3 </w:t>
            </w:r>
          </w:p>
          <w:p w:rsidR="38174CC0" w:rsidP="69F79261" w:rsidRDefault="38174CC0" w14:paraId="2F3BE054" w14:textId="692FFBFC">
            <w:pPr>
              <w:pStyle w:val="Normal"/>
            </w:pPr>
            <w:r w:rsidRPr="69F79261" w:rsidR="38174CC0">
              <w:rPr>
                <w:rFonts w:ascii="Calibri" w:hAnsi="Calibri" w:eastAsia="Calibri" w:cs="Calibri"/>
                <w:noProof w:val="0"/>
                <w:sz w:val="28"/>
                <w:szCs w:val="28"/>
                <w:lang w:val="de-DE"/>
              </w:rPr>
              <w:t>Grand Hotel Fleming</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548D7352" w14:textId="2ED98259">
            <w:pPr>
              <w:pStyle w:val="Normal"/>
              <w:jc w:val="center"/>
              <w:rPr>
                <w:b w:val="0"/>
                <w:bCs w:val="0"/>
                <w:sz w:val="28"/>
                <w:szCs w:val="28"/>
              </w:rPr>
            </w:pPr>
            <w:r w:rsidRPr="69F79261" w:rsidR="38174CC0">
              <w:rPr>
                <w:b w:val="0"/>
                <w:bCs w:val="0"/>
                <w:sz w:val="28"/>
                <w:szCs w:val="28"/>
              </w:rPr>
              <w:t>P</w:t>
            </w:r>
          </w:p>
        </w:tc>
      </w:tr>
      <w:tr w:rsidR="69F79261" w:rsidTr="69F79261" w14:paraId="3810EE27">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7773C10E" w14:textId="259963E2">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Costa Azul</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04E44D11" w14:textId="5EEEEEE3">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Campanile Nice Aeroport</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3B96C077" w14:textId="3C1E2ADF">
            <w:pPr>
              <w:pStyle w:val="Normal"/>
              <w:jc w:val="center"/>
              <w:rPr>
                <w:b w:val="0"/>
                <w:bCs w:val="0"/>
                <w:sz w:val="28"/>
                <w:szCs w:val="28"/>
              </w:rPr>
            </w:pPr>
            <w:r w:rsidRPr="69F79261" w:rsidR="38174CC0">
              <w:rPr>
                <w:b w:val="0"/>
                <w:bCs w:val="0"/>
                <w:sz w:val="28"/>
                <w:szCs w:val="28"/>
              </w:rPr>
              <w:t>T</w:t>
            </w:r>
          </w:p>
        </w:tc>
      </w:tr>
      <w:tr w:rsidR="69F79261" w:rsidTr="69F79261" w14:paraId="32804951">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35CEA985" w14:textId="4A306C1D">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Barcelona</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33AC84BD" w14:textId="183D8ACE">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 xml:space="preserve">Catalonia Park </w:t>
            </w:r>
            <w:r w:rsidRPr="69F79261" w:rsidR="38174CC0">
              <w:rPr>
                <w:rFonts w:ascii="Calibri" w:hAnsi="Calibri" w:eastAsia="Calibri" w:cs="Calibri"/>
                <w:noProof w:val="0"/>
                <w:sz w:val="28"/>
                <w:szCs w:val="28"/>
                <w:lang w:val="de-DE"/>
              </w:rPr>
              <w:t>Putxet</w:t>
            </w:r>
            <w:r w:rsidRPr="69F79261" w:rsidR="38174CC0">
              <w:rPr>
                <w:rFonts w:ascii="Calibri" w:hAnsi="Calibri" w:eastAsia="Calibri" w:cs="Calibri"/>
                <w:noProof w:val="0"/>
                <w:sz w:val="28"/>
                <w:szCs w:val="28"/>
                <w:lang w:val="de-DE"/>
              </w:rPr>
              <w:t xml:space="preserve"> </w:t>
            </w:r>
          </w:p>
          <w:p w:rsidR="38174CC0" w:rsidP="69F79261" w:rsidRDefault="38174CC0" w14:paraId="199CADB8" w14:textId="5EFDF080">
            <w:pPr>
              <w:pStyle w:val="Normal"/>
            </w:pPr>
            <w:r w:rsidRPr="69F79261" w:rsidR="38174CC0">
              <w:rPr>
                <w:rFonts w:ascii="Calibri" w:hAnsi="Calibri" w:eastAsia="Calibri" w:cs="Calibri"/>
                <w:noProof w:val="0"/>
                <w:sz w:val="28"/>
                <w:szCs w:val="28"/>
                <w:lang w:val="de-DE"/>
              </w:rPr>
              <w:t>Catalonia Atenas</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14BFBA2D" w14:textId="26C5C67B">
            <w:pPr>
              <w:pStyle w:val="Normal"/>
              <w:jc w:val="center"/>
              <w:rPr>
                <w:b w:val="0"/>
                <w:bCs w:val="0"/>
                <w:sz w:val="28"/>
                <w:szCs w:val="28"/>
              </w:rPr>
            </w:pPr>
            <w:r w:rsidRPr="69F79261" w:rsidR="38174CC0">
              <w:rPr>
                <w:b w:val="0"/>
                <w:bCs w:val="0"/>
                <w:sz w:val="28"/>
                <w:szCs w:val="28"/>
              </w:rPr>
              <w:t>P</w:t>
            </w:r>
          </w:p>
        </w:tc>
      </w:tr>
      <w:tr w:rsidR="69F79261" w:rsidTr="69F79261" w14:paraId="182AD0DE">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38174CC0" w:rsidP="69F79261" w:rsidRDefault="38174CC0" w14:paraId="64199DD7" w14:textId="422F6552">
            <w:pPr>
              <w:pStyle w:val="Normal"/>
              <w:jc w:val="center"/>
              <w:rPr>
                <w:rFonts w:ascii="Calibri" w:hAnsi="Calibri" w:eastAsia="Calibri"/>
                <w:b w:val="1"/>
                <w:bCs w:val="1"/>
                <w:noProof w:val="0"/>
                <w:sz w:val="28"/>
                <w:szCs w:val="28"/>
                <w:lang w:val="es-ES"/>
              </w:rPr>
            </w:pPr>
            <w:r w:rsidRPr="69F79261" w:rsidR="38174CC0">
              <w:rPr>
                <w:rFonts w:ascii="Calibri" w:hAnsi="Calibri" w:eastAsia="Calibri"/>
                <w:b w:val="1"/>
                <w:bCs w:val="1"/>
                <w:noProof w:val="0"/>
                <w:sz w:val="28"/>
                <w:szCs w:val="28"/>
                <w:lang w:val="es-ES"/>
              </w:rPr>
              <w:t>Madrid</w:t>
            </w:r>
          </w:p>
        </w:tc>
        <w:tc>
          <w:tcPr>
            <w:cnfStyle w:val="000000000000" w:firstRow="0" w:lastRow="0" w:firstColumn="0" w:lastColumn="0" w:oddVBand="0" w:evenVBand="0" w:oddHBand="0" w:evenHBand="0" w:firstRowFirstColumn="0" w:firstRowLastColumn="0" w:lastRowFirstColumn="0" w:lastRowLastColumn="0"/>
            <w:tcW w:w="5261" w:type="dxa"/>
            <w:tcMar/>
          </w:tcPr>
          <w:p w:rsidR="38174CC0" w:rsidP="69F79261" w:rsidRDefault="38174CC0" w14:paraId="24C4D98E" w14:textId="3C0B31AF">
            <w:pPr>
              <w:pStyle w:val="Normal"/>
              <w:rPr>
                <w:rFonts w:ascii="Calibri" w:hAnsi="Calibri" w:eastAsia="Calibri" w:cs="Calibri"/>
                <w:noProof w:val="0"/>
                <w:sz w:val="28"/>
                <w:szCs w:val="28"/>
                <w:lang w:val="de-DE"/>
              </w:rPr>
            </w:pPr>
            <w:r w:rsidRPr="69F79261" w:rsidR="38174CC0">
              <w:rPr>
                <w:rFonts w:ascii="Calibri" w:hAnsi="Calibri" w:eastAsia="Calibri" w:cs="Calibri"/>
                <w:noProof w:val="0"/>
                <w:sz w:val="28"/>
                <w:szCs w:val="28"/>
                <w:lang w:val="de-DE"/>
              </w:rPr>
              <w:t>Rafaelhoteles</w:t>
            </w:r>
            <w:r w:rsidRPr="69F79261" w:rsidR="38174CC0">
              <w:rPr>
                <w:rFonts w:ascii="Calibri" w:hAnsi="Calibri" w:eastAsia="Calibri" w:cs="Calibri"/>
                <w:noProof w:val="0"/>
                <w:sz w:val="28"/>
                <w:szCs w:val="28"/>
                <w:lang w:val="de-DE"/>
              </w:rPr>
              <w:t xml:space="preserve"> </w:t>
            </w:r>
            <w:r w:rsidRPr="69F79261" w:rsidR="38174CC0">
              <w:rPr>
                <w:rFonts w:ascii="Calibri" w:hAnsi="Calibri" w:eastAsia="Calibri" w:cs="Calibri"/>
                <w:noProof w:val="0"/>
                <w:sz w:val="28"/>
                <w:szCs w:val="28"/>
                <w:lang w:val="de-DE"/>
              </w:rPr>
              <w:t>Atocha</w:t>
            </w:r>
          </w:p>
          <w:p w:rsidR="38174CC0" w:rsidP="69F79261" w:rsidRDefault="38174CC0" w14:paraId="2976625B" w14:textId="2C5E2340">
            <w:pPr>
              <w:pStyle w:val="Normal"/>
            </w:pPr>
            <w:r w:rsidRPr="69F79261" w:rsidR="38174CC0">
              <w:rPr>
                <w:rFonts w:ascii="Calibri" w:hAnsi="Calibri" w:eastAsia="Calibri" w:cs="Calibri"/>
                <w:noProof w:val="0"/>
                <w:sz w:val="28"/>
                <w:szCs w:val="28"/>
                <w:lang w:val="de-DE"/>
              </w:rPr>
              <w:t>Chamartin The One</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38174CC0" w:rsidP="69F79261" w:rsidRDefault="38174CC0" w14:paraId="5A1F5C05" w14:textId="29D12A48">
            <w:pPr>
              <w:pStyle w:val="Normal"/>
              <w:jc w:val="center"/>
              <w:rPr>
                <w:b w:val="0"/>
                <w:bCs w:val="0"/>
                <w:sz w:val="28"/>
                <w:szCs w:val="28"/>
              </w:rPr>
            </w:pPr>
            <w:r w:rsidRPr="69F79261" w:rsidR="38174CC0">
              <w:rPr>
                <w:b w:val="0"/>
                <w:bCs w:val="0"/>
                <w:sz w:val="28"/>
                <w:szCs w:val="28"/>
              </w:rPr>
              <w:t>P</w:t>
            </w:r>
          </w:p>
        </w:tc>
      </w:tr>
    </w:tbl>
    <w:p w:rsidR="25FF8B78" w:rsidP="25FF8B78" w:rsidRDefault="25FF8B78" w14:paraId="51332697" w14:textId="1734C669">
      <w:pPr>
        <w:jc w:val="left"/>
        <w:rPr>
          <w:sz w:val="28"/>
          <w:szCs w:val="28"/>
        </w:rPr>
      </w:pPr>
    </w:p>
    <w:p w:rsidR="25FF8B78" w:rsidP="25FF8B78" w:rsidRDefault="25FF8B78" w14:paraId="09833BBA" w14:textId="75A2DC49">
      <w:pPr>
        <w:jc w:val="left"/>
        <w:rPr>
          <w:sz w:val="28"/>
          <w:szCs w:val="28"/>
        </w:rPr>
      </w:pPr>
    </w:p>
    <w:p w:rsidR="5685DE58" w:rsidP="5685DE58" w:rsidRDefault="5685DE58" w14:paraId="678F3FB6" w14:textId="7FFFC48B">
      <w:pPr>
        <w:spacing w:after="0" w:afterAutospacing="off"/>
        <w:jc w:val="center"/>
        <w:rPr>
          <w:b w:val="1"/>
          <w:bCs w:val="1"/>
          <w:sz w:val="28"/>
          <w:szCs w:val="28"/>
        </w:rPr>
      </w:pPr>
    </w:p>
    <w:p w:rsidR="5685DE58" w:rsidP="5685DE58" w:rsidRDefault="5685DE58" w14:paraId="06C47C86" w14:textId="09BE3DBF">
      <w:pPr>
        <w:spacing w:after="0" w:afterAutospacing="off"/>
        <w:jc w:val="center"/>
        <w:rPr>
          <w:b w:val="1"/>
          <w:bCs w:val="1"/>
          <w:sz w:val="28"/>
          <w:szCs w:val="28"/>
        </w:rPr>
      </w:pPr>
    </w:p>
    <w:p w:rsidR="5685DE58" w:rsidP="5685DE58" w:rsidRDefault="5685DE58" w14:paraId="6A102EAF" w14:textId="51AEF254">
      <w:pPr>
        <w:spacing w:after="0" w:afterAutospacing="off"/>
        <w:jc w:val="center"/>
        <w:rPr>
          <w:b w:val="1"/>
          <w:bCs w:val="1"/>
          <w:sz w:val="28"/>
          <w:szCs w:val="28"/>
        </w:rPr>
      </w:pPr>
    </w:p>
    <w:p w:rsidR="5685DE58" w:rsidP="5685DE58" w:rsidRDefault="5685DE58" w14:paraId="38FC1826" w14:textId="59A0CFE9">
      <w:pPr>
        <w:spacing w:after="0" w:afterAutospacing="off"/>
        <w:jc w:val="center"/>
        <w:rPr>
          <w:b w:val="1"/>
          <w:bCs w:val="1"/>
          <w:sz w:val="28"/>
          <w:szCs w:val="28"/>
        </w:rPr>
      </w:pPr>
    </w:p>
    <w:p w:rsidR="5685DE58" w:rsidP="5685DE58" w:rsidRDefault="5685DE58" w14:paraId="58FA15C0" w14:textId="454D05F6">
      <w:pPr>
        <w:spacing w:after="0" w:afterAutospacing="off"/>
        <w:jc w:val="center"/>
        <w:rPr>
          <w:b w:val="1"/>
          <w:bCs w:val="1"/>
          <w:sz w:val="28"/>
          <w:szCs w:val="28"/>
        </w:rPr>
      </w:pPr>
    </w:p>
    <w:p w:rsidR="5685DE58" w:rsidP="5685DE58" w:rsidRDefault="5685DE58" w14:paraId="2F6CF718" w14:textId="0068FB17">
      <w:pPr>
        <w:spacing w:after="0" w:afterAutospacing="off"/>
        <w:jc w:val="center"/>
        <w:rPr>
          <w:b w:val="1"/>
          <w:bCs w:val="1"/>
          <w:sz w:val="28"/>
          <w:szCs w:val="28"/>
        </w:rPr>
      </w:pPr>
    </w:p>
    <w:p w:rsidR="5685DE58" w:rsidP="5685DE58" w:rsidRDefault="5685DE58" w14:paraId="45ECEC3E" w14:textId="6139CF3E">
      <w:pPr>
        <w:spacing w:after="0" w:afterAutospacing="off"/>
        <w:jc w:val="center"/>
        <w:rPr>
          <w:b w:val="1"/>
          <w:bCs w:val="1"/>
          <w:sz w:val="28"/>
          <w:szCs w:val="28"/>
        </w:rPr>
      </w:pPr>
    </w:p>
    <w:p w:rsidR="25FF8B78" w:rsidP="059F5028" w:rsidRDefault="25FF8B78" w14:paraId="16F7BA07" w14:textId="5F86DA18">
      <w:pPr>
        <w:spacing w:after="0" w:afterAutospacing="off"/>
        <w:jc w:val="center"/>
        <w:rPr>
          <w:b w:val="1"/>
          <w:bCs w:val="1"/>
          <w:sz w:val="28"/>
          <w:szCs w:val="28"/>
        </w:rPr>
      </w:pPr>
      <w:r w:rsidRPr="059F5028" w:rsidR="567B50AF">
        <w:rPr>
          <w:b w:val="1"/>
          <w:bCs w:val="1"/>
          <w:sz w:val="28"/>
          <w:szCs w:val="28"/>
        </w:rPr>
        <w:t>CONDICIONES</w:t>
      </w:r>
    </w:p>
    <w:p w:rsidR="14EF9468" w:rsidP="059F5028" w:rsidRDefault="14EF9468" w14:paraId="042C6319" w14:textId="77FCBFF6">
      <w:pPr>
        <w:spacing w:after="0" w:afterAutospacing="off"/>
        <w:jc w:val="left"/>
        <w:rPr>
          <w:b w:val="1"/>
          <w:bCs w:val="1"/>
          <w:sz w:val="28"/>
          <w:szCs w:val="28"/>
        </w:rPr>
      </w:pPr>
    </w:p>
    <w:p w:rsidR="14EF9468" w:rsidP="5685DE58" w:rsidRDefault="14EF9468" w14:paraId="45ADEAF1" w14:textId="0D76495B">
      <w:pPr>
        <w:pStyle w:val="NoSpacing"/>
        <w:jc w:val="both"/>
        <w:rPr>
          <w:sz w:val="28"/>
          <w:szCs w:val="28"/>
        </w:rPr>
      </w:pPr>
      <w:r w:rsidRPr="2ACD0302" w:rsidR="03B46447">
        <w:rPr>
          <w:sz w:val="28"/>
          <w:szCs w:val="28"/>
        </w:rPr>
        <w:t xml:space="preserve">-BOOKING </w:t>
      </w:r>
      <w:r w:rsidRPr="2ACD0302" w:rsidR="4FB0AAC6">
        <w:rPr>
          <w:sz w:val="28"/>
          <w:szCs w:val="28"/>
        </w:rPr>
        <w:t>WINDOW</w:t>
      </w:r>
      <w:r w:rsidRPr="2ACD0302" w:rsidR="03B46447">
        <w:rPr>
          <w:sz w:val="28"/>
          <w:szCs w:val="28"/>
        </w:rPr>
        <w:t>: 19 marzo al 01 abril 2026</w:t>
      </w:r>
      <w:r w:rsidRPr="2ACD0302" w:rsidR="3DBA1678">
        <w:rPr>
          <w:sz w:val="28"/>
          <w:szCs w:val="28"/>
        </w:rPr>
        <w:t>.</w:t>
      </w:r>
    </w:p>
    <w:p w:rsidR="14EF9468" w:rsidP="5685DE58" w:rsidRDefault="14EF9468" w14:paraId="287199A5" w14:textId="683BA3D5">
      <w:pPr>
        <w:pStyle w:val="NoSpacing"/>
        <w:jc w:val="both"/>
        <w:rPr>
          <w:rFonts w:ascii="Calibri" w:hAnsi="Calibri" w:eastAsia="Calibri" w:cs="Calibri"/>
          <w:noProof w:val="0"/>
          <w:sz w:val="28"/>
          <w:szCs w:val="28"/>
          <w:lang w:val="es-ES"/>
        </w:rPr>
      </w:pPr>
      <w:r w:rsidRPr="5685DE58" w:rsidR="777DEE31">
        <w:rPr>
          <w:noProof w:val="0"/>
          <w:sz w:val="28"/>
          <w:szCs w:val="28"/>
          <w:lang w:val="es-ES"/>
        </w:rPr>
        <w:t>-</w:t>
      </w:r>
      <w:r w:rsidRPr="5685DE58" w:rsidR="07BA8D67">
        <w:rPr>
          <w:noProof w:val="0"/>
          <w:sz w:val="28"/>
          <w:szCs w:val="28"/>
          <w:lang w:val="es-ES"/>
        </w:rPr>
        <w:t>T</w:t>
      </w:r>
      <w:r w:rsidRPr="5685DE58" w:rsidR="20C66952">
        <w:rPr>
          <w:noProof w:val="0"/>
          <w:sz w:val="28"/>
          <w:szCs w:val="28"/>
          <w:lang w:val="es-ES"/>
        </w:rPr>
        <w:t xml:space="preserve">raslado nocturno (horario: entre las 20:00 </w:t>
      </w:r>
      <w:r w:rsidRPr="5685DE58" w:rsidR="20C66952">
        <w:rPr>
          <w:noProof w:val="0"/>
          <w:sz w:val="28"/>
          <w:szCs w:val="28"/>
          <w:lang w:val="es-ES"/>
        </w:rPr>
        <w:t>hrs</w:t>
      </w:r>
      <w:r w:rsidRPr="5685DE58" w:rsidR="20C66952">
        <w:rPr>
          <w:noProof w:val="0"/>
          <w:sz w:val="28"/>
          <w:szCs w:val="28"/>
          <w:lang w:val="es-ES"/>
        </w:rPr>
        <w:t xml:space="preserve">. - 8:00 </w:t>
      </w:r>
      <w:r w:rsidRPr="5685DE58" w:rsidR="20C66952">
        <w:rPr>
          <w:noProof w:val="0"/>
          <w:sz w:val="28"/>
          <w:szCs w:val="28"/>
          <w:lang w:val="es-ES"/>
        </w:rPr>
        <w:t>hrs</w:t>
      </w:r>
      <w:r w:rsidRPr="5685DE58" w:rsidR="20C66952">
        <w:rPr>
          <w:noProof w:val="0"/>
          <w:sz w:val="28"/>
          <w:szCs w:val="28"/>
          <w:lang w:val="es-ES"/>
        </w:rPr>
        <w:t xml:space="preserve">.), </w:t>
      </w:r>
      <w:r w:rsidRPr="5685DE58" w:rsidR="1BAB660A">
        <w:rPr>
          <w:noProof w:val="0"/>
          <w:sz w:val="28"/>
          <w:szCs w:val="28"/>
          <w:lang w:val="es-ES"/>
        </w:rPr>
        <w:t>d</w:t>
      </w:r>
      <w:r w:rsidRPr="5685DE58" w:rsidR="20C66952">
        <w:rPr>
          <w:noProof w:val="0"/>
          <w:sz w:val="28"/>
          <w:szCs w:val="28"/>
          <w:lang w:val="es-ES"/>
        </w:rPr>
        <w:t xml:space="preserve">omingos y </w:t>
      </w:r>
      <w:r w:rsidRPr="5685DE58" w:rsidR="08564ABA">
        <w:rPr>
          <w:noProof w:val="0"/>
          <w:sz w:val="28"/>
          <w:szCs w:val="28"/>
          <w:lang w:val="es-ES"/>
        </w:rPr>
        <w:t>f</w:t>
      </w:r>
      <w:r w:rsidRPr="5685DE58" w:rsidR="20C66952">
        <w:rPr>
          <w:noProof w:val="0"/>
          <w:sz w:val="28"/>
          <w:szCs w:val="28"/>
          <w:lang w:val="es-ES"/>
        </w:rPr>
        <w:t>estivos, tendrá un suplemento</w:t>
      </w:r>
      <w:r w:rsidRPr="5685DE58" w:rsidR="5F846BBF">
        <w:rPr>
          <w:noProof w:val="0"/>
          <w:sz w:val="28"/>
          <w:szCs w:val="28"/>
          <w:lang w:val="es-ES"/>
        </w:rPr>
        <w:t>. Consultar.</w:t>
      </w:r>
    </w:p>
    <w:p w:rsidR="25FF8B78" w:rsidP="5685DE58" w:rsidRDefault="25FF8B78" w14:paraId="0593F25E" w14:textId="26479692">
      <w:pPr>
        <w:pStyle w:val="NoSpacing"/>
        <w:jc w:val="both"/>
        <w:rPr>
          <w:rFonts w:ascii="Calibri" w:hAnsi="Calibri" w:eastAsia="Calibri" w:cs="Calibri"/>
          <w:noProof w:val="0"/>
          <w:sz w:val="28"/>
          <w:szCs w:val="28"/>
          <w:lang w:val="es-ES"/>
        </w:rPr>
      </w:pPr>
      <w:r w:rsidRPr="5685DE58" w:rsidR="5F846BBF">
        <w:rPr>
          <w:noProof w:val="0"/>
          <w:sz w:val="28"/>
          <w:szCs w:val="28"/>
          <w:lang w:val="es-ES"/>
        </w:rPr>
        <w:t>-Gastos:</w:t>
      </w:r>
    </w:p>
    <w:p w:rsidR="25FF8B78" w:rsidP="5685DE58" w:rsidRDefault="25FF8B78" w14:paraId="70150CDE" w14:textId="54420F9D">
      <w:pPr>
        <w:pStyle w:val="NoSpacing"/>
        <w:jc w:val="both"/>
        <w:rPr>
          <w:rFonts w:ascii="Calibri" w:hAnsi="Calibri" w:eastAsia="Calibri" w:cs="Calibri"/>
          <w:noProof w:val="0"/>
          <w:sz w:val="28"/>
          <w:szCs w:val="28"/>
          <w:lang w:val="es-ES"/>
        </w:rPr>
      </w:pPr>
      <w:r w:rsidRPr="5685DE58" w:rsidR="28352F54">
        <w:rPr>
          <w:noProof w:val="0"/>
          <w:sz w:val="28"/>
          <w:szCs w:val="28"/>
          <w:lang w:val="es-ES"/>
        </w:rPr>
        <w:t>1. Los gastos de gestión más los gastos de anulación, si los hubiere.</w:t>
      </w:r>
    </w:p>
    <w:p w:rsidR="25FF8B78" w:rsidP="5685DE58" w:rsidRDefault="25FF8B78" w14:paraId="6A3190D6" w14:textId="0AA57528">
      <w:pPr>
        <w:pStyle w:val="NoSpacing"/>
        <w:jc w:val="both"/>
        <w:rPr>
          <w:rFonts w:ascii="Calibri" w:hAnsi="Calibri" w:eastAsia="Calibri" w:cs="Calibri"/>
          <w:noProof w:val="0"/>
          <w:sz w:val="28"/>
          <w:szCs w:val="28"/>
          <w:lang w:val="es-ES"/>
        </w:rPr>
      </w:pPr>
      <w:r w:rsidRPr="5685DE58" w:rsidR="28352F54">
        <w:rPr>
          <w:noProof w:val="0"/>
          <w:sz w:val="28"/>
          <w:szCs w:val="28"/>
          <w:lang w:val="es-ES"/>
        </w:rPr>
        <w:t>2.Una penalización consistente en:</w:t>
      </w:r>
    </w:p>
    <w:p w:rsidR="25FF8B78" w:rsidP="5685DE58" w:rsidRDefault="25FF8B78" w14:paraId="7861A872" w14:textId="3C03FB2C">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15% del total del viaje, si el desistimiento se produce con más de </w:t>
      </w:r>
      <w:r w:rsidRPr="5685DE58" w:rsidR="714D833B">
        <w:rPr>
          <w:noProof w:val="0"/>
          <w:sz w:val="28"/>
          <w:szCs w:val="28"/>
          <w:lang w:val="es-ES"/>
        </w:rPr>
        <w:t>20</w:t>
      </w:r>
      <w:r w:rsidRPr="5685DE58" w:rsidR="28352F54">
        <w:rPr>
          <w:noProof w:val="0"/>
          <w:sz w:val="28"/>
          <w:szCs w:val="28"/>
          <w:lang w:val="es-ES"/>
        </w:rPr>
        <w:t xml:space="preserve"> y menos de </w:t>
      </w:r>
      <w:r w:rsidRPr="5685DE58" w:rsidR="42290B8D">
        <w:rPr>
          <w:noProof w:val="0"/>
          <w:sz w:val="28"/>
          <w:szCs w:val="28"/>
          <w:lang w:val="es-ES"/>
        </w:rPr>
        <w:t>30</w:t>
      </w:r>
      <w:r w:rsidRPr="5685DE58" w:rsidR="28352F54">
        <w:rPr>
          <w:noProof w:val="0"/>
          <w:sz w:val="28"/>
          <w:szCs w:val="28"/>
          <w:lang w:val="es-ES"/>
        </w:rPr>
        <w:t xml:space="preserve"> días de ante</w:t>
      </w:r>
      <w:r w:rsidRPr="5685DE58" w:rsidR="28352F54">
        <w:rPr>
          <w:noProof w:val="0"/>
          <w:sz w:val="28"/>
          <w:szCs w:val="28"/>
          <w:lang w:val="es-ES"/>
        </w:rPr>
        <w:t>lación</w:t>
      </w:r>
      <w:r w:rsidRPr="5685DE58" w:rsidR="28352F54">
        <w:rPr>
          <w:noProof w:val="0"/>
          <w:sz w:val="28"/>
          <w:szCs w:val="28"/>
          <w:lang w:val="es-ES"/>
        </w:rPr>
        <w:t xml:space="preserve"> a la fecha de comienzo del viaje.</w:t>
      </w:r>
    </w:p>
    <w:p w:rsidR="25FF8B78" w:rsidP="5685DE58" w:rsidRDefault="25FF8B78" w14:paraId="2D10D674" w14:textId="25A7BB8C">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25% entre </w:t>
      </w:r>
      <w:r w:rsidRPr="5685DE58" w:rsidR="71C6FCD7">
        <w:rPr>
          <w:noProof w:val="0"/>
          <w:sz w:val="28"/>
          <w:szCs w:val="28"/>
          <w:lang w:val="es-ES"/>
        </w:rPr>
        <w:t>19</w:t>
      </w:r>
      <w:r w:rsidRPr="5685DE58" w:rsidR="28352F54">
        <w:rPr>
          <w:noProof w:val="0"/>
          <w:sz w:val="28"/>
          <w:szCs w:val="28"/>
          <w:lang w:val="es-ES"/>
        </w:rPr>
        <w:t xml:space="preserve"> y </w:t>
      </w:r>
      <w:r w:rsidRPr="5685DE58" w:rsidR="1546729F">
        <w:rPr>
          <w:noProof w:val="0"/>
          <w:sz w:val="28"/>
          <w:szCs w:val="28"/>
          <w:lang w:val="es-ES"/>
        </w:rPr>
        <w:t>15</w:t>
      </w:r>
      <w:r w:rsidRPr="5685DE58" w:rsidR="28352F54">
        <w:rPr>
          <w:noProof w:val="0"/>
          <w:sz w:val="28"/>
          <w:szCs w:val="28"/>
          <w:lang w:val="es-ES"/>
        </w:rPr>
        <w:t xml:space="preserve"> días antes de la salida.</w:t>
      </w:r>
    </w:p>
    <w:p w:rsidR="25FF8B78" w:rsidP="5685DE58" w:rsidRDefault="25FF8B78" w14:paraId="10F78040" w14:textId="097B6557">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35% entre </w:t>
      </w:r>
      <w:r w:rsidRPr="5685DE58" w:rsidR="3E1788DC">
        <w:rPr>
          <w:noProof w:val="0"/>
          <w:sz w:val="28"/>
          <w:szCs w:val="28"/>
          <w:lang w:val="es-ES"/>
        </w:rPr>
        <w:t>14</w:t>
      </w:r>
      <w:r w:rsidRPr="5685DE58" w:rsidR="28352F54">
        <w:rPr>
          <w:noProof w:val="0"/>
          <w:sz w:val="28"/>
          <w:szCs w:val="28"/>
          <w:lang w:val="es-ES"/>
        </w:rPr>
        <w:t xml:space="preserve"> y </w:t>
      </w:r>
      <w:r w:rsidRPr="5685DE58" w:rsidR="149805E0">
        <w:rPr>
          <w:noProof w:val="0"/>
          <w:sz w:val="28"/>
          <w:szCs w:val="28"/>
          <w:lang w:val="es-ES"/>
        </w:rPr>
        <w:t>08</w:t>
      </w:r>
      <w:r w:rsidRPr="5685DE58" w:rsidR="28352F54">
        <w:rPr>
          <w:noProof w:val="0"/>
          <w:sz w:val="28"/>
          <w:szCs w:val="28"/>
          <w:lang w:val="es-ES"/>
        </w:rPr>
        <w:t xml:space="preserve"> días antes de la salida.</w:t>
      </w:r>
    </w:p>
    <w:p w:rsidR="25FF8B78" w:rsidP="5685DE58" w:rsidRDefault="25FF8B78" w14:paraId="40289D71" w14:textId="5D419B51">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40% entre </w:t>
      </w:r>
      <w:r w:rsidRPr="5685DE58" w:rsidR="799BC763">
        <w:rPr>
          <w:noProof w:val="0"/>
          <w:sz w:val="28"/>
          <w:szCs w:val="28"/>
          <w:lang w:val="es-ES"/>
        </w:rPr>
        <w:t>07</w:t>
      </w:r>
      <w:r w:rsidRPr="5685DE58" w:rsidR="28352F54">
        <w:rPr>
          <w:noProof w:val="0"/>
          <w:sz w:val="28"/>
          <w:szCs w:val="28"/>
          <w:lang w:val="es-ES"/>
        </w:rPr>
        <w:t xml:space="preserve"> </w:t>
      </w:r>
      <w:r w:rsidRPr="5685DE58" w:rsidR="5ABF082B">
        <w:rPr>
          <w:noProof w:val="0"/>
          <w:sz w:val="28"/>
          <w:szCs w:val="28"/>
          <w:lang w:val="es-ES"/>
        </w:rPr>
        <w:t xml:space="preserve">días </w:t>
      </w:r>
      <w:r w:rsidRPr="5685DE58" w:rsidR="28352F54">
        <w:rPr>
          <w:noProof w:val="0"/>
          <w:sz w:val="28"/>
          <w:szCs w:val="28"/>
          <w:lang w:val="es-ES"/>
        </w:rPr>
        <w:t xml:space="preserve">y </w:t>
      </w:r>
      <w:r w:rsidRPr="5685DE58" w:rsidR="35CD0B64">
        <w:rPr>
          <w:noProof w:val="0"/>
          <w:sz w:val="28"/>
          <w:szCs w:val="28"/>
          <w:lang w:val="es-ES"/>
        </w:rPr>
        <w:t xml:space="preserve">02 día </w:t>
      </w:r>
      <w:r w:rsidRPr="5685DE58" w:rsidR="28352F54">
        <w:rPr>
          <w:noProof w:val="0"/>
          <w:sz w:val="28"/>
          <w:szCs w:val="28"/>
          <w:lang w:val="es-ES"/>
        </w:rPr>
        <w:t>antes de la salida.</w:t>
      </w:r>
    </w:p>
    <w:p w:rsidR="25FF8B78" w:rsidP="5685DE58" w:rsidRDefault="25FF8B78" w14:paraId="0685D63E" w14:textId="0395865F">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100% si el desistimiento se produce el mismo día de la salida o en caso de no presentación (no </w:t>
      </w:r>
      <w:r w:rsidRPr="5685DE58" w:rsidR="28352F54">
        <w:rPr>
          <w:noProof w:val="0"/>
          <w:sz w:val="28"/>
          <w:szCs w:val="28"/>
          <w:lang w:val="es-ES"/>
        </w:rPr>
        <w:t>show</w:t>
      </w:r>
      <w:r w:rsidRPr="5685DE58" w:rsidR="28352F54">
        <w:rPr>
          <w:noProof w:val="0"/>
          <w:sz w:val="28"/>
          <w:szCs w:val="28"/>
          <w:lang w:val="es-ES"/>
        </w:rPr>
        <w:t>).</w:t>
      </w:r>
    </w:p>
    <w:p w:rsidR="25FF8B78" w:rsidP="5685DE58" w:rsidRDefault="25FF8B78" w14:paraId="41770D0E" w14:textId="1FC7AD89">
      <w:pPr>
        <w:pStyle w:val="NoSpacing"/>
        <w:jc w:val="both"/>
        <w:rPr>
          <w:rFonts w:ascii="Calibri" w:hAnsi="Calibri" w:eastAsia="Calibri" w:cs="Calibri"/>
          <w:noProof w:val="0"/>
          <w:sz w:val="28"/>
          <w:szCs w:val="28"/>
          <w:lang w:val="es-ES"/>
        </w:rPr>
      </w:pPr>
      <w:r w:rsidRPr="5685DE58" w:rsidR="28352F54">
        <w:rPr>
          <w:noProof w:val="0"/>
          <w:sz w:val="28"/>
          <w:szCs w:val="28"/>
          <w:lang w:val="es-ES"/>
        </w:rPr>
        <w:t>Excepción: respecto de los circuitos cuyo itinerario pernocte al menos una noche en la ciudad de Londres, la anulación tendrá un especial tratamiento motivado por la exigencia que los hoteles de esa ciudad mantienen:</w:t>
      </w:r>
    </w:p>
    <w:p w:rsidR="25FF8B78" w:rsidP="5685DE58" w:rsidRDefault="25FF8B78" w14:paraId="38884EDD" w14:textId="509ED4A9">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•Una penalización consistente en el 30% del total del viaje, si el desistimiento se produce entre </w:t>
      </w:r>
      <w:r w:rsidRPr="5685DE58" w:rsidR="338C7A10">
        <w:rPr>
          <w:noProof w:val="0"/>
          <w:sz w:val="28"/>
          <w:szCs w:val="28"/>
          <w:lang w:val="es-ES"/>
        </w:rPr>
        <w:t>35</w:t>
      </w:r>
      <w:r w:rsidRPr="5685DE58" w:rsidR="28352F54">
        <w:rPr>
          <w:noProof w:val="0"/>
          <w:sz w:val="28"/>
          <w:szCs w:val="28"/>
          <w:lang w:val="es-ES"/>
        </w:rPr>
        <w:t xml:space="preserve"> y </w:t>
      </w:r>
      <w:r w:rsidRPr="5685DE58" w:rsidR="6A13D886">
        <w:rPr>
          <w:noProof w:val="0"/>
          <w:sz w:val="28"/>
          <w:szCs w:val="28"/>
          <w:lang w:val="es-ES"/>
        </w:rPr>
        <w:t>20</w:t>
      </w:r>
      <w:r w:rsidRPr="5685DE58" w:rsidR="28352F54">
        <w:rPr>
          <w:noProof w:val="0"/>
          <w:sz w:val="28"/>
          <w:szCs w:val="28"/>
          <w:lang w:val="es-ES"/>
        </w:rPr>
        <w:t xml:space="preserve"> días de antelación a la fecha del comienzo del viaje. •El 35% entre catorce y tres días de antelación.</w:t>
      </w:r>
    </w:p>
    <w:p w:rsidR="25FF8B78" w:rsidP="5685DE58" w:rsidRDefault="25FF8B78" w14:paraId="534495AD" w14:textId="7EA5216A">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40% entre </w:t>
      </w:r>
      <w:r w:rsidRPr="5685DE58" w:rsidR="5B6181FF">
        <w:rPr>
          <w:noProof w:val="0"/>
          <w:sz w:val="28"/>
          <w:szCs w:val="28"/>
          <w:lang w:val="es-ES"/>
        </w:rPr>
        <w:t>07</w:t>
      </w:r>
      <w:r w:rsidRPr="5685DE58" w:rsidR="28352F54">
        <w:rPr>
          <w:noProof w:val="0"/>
          <w:sz w:val="28"/>
          <w:szCs w:val="28"/>
          <w:lang w:val="es-ES"/>
        </w:rPr>
        <w:t xml:space="preserve"> </w:t>
      </w:r>
      <w:r w:rsidRPr="5685DE58" w:rsidR="741F4361">
        <w:rPr>
          <w:noProof w:val="0"/>
          <w:sz w:val="28"/>
          <w:szCs w:val="28"/>
          <w:lang w:val="es-ES"/>
        </w:rPr>
        <w:t xml:space="preserve">días </w:t>
      </w:r>
      <w:r w:rsidRPr="5685DE58" w:rsidR="28352F54">
        <w:rPr>
          <w:noProof w:val="0"/>
          <w:sz w:val="28"/>
          <w:szCs w:val="28"/>
          <w:lang w:val="es-ES"/>
        </w:rPr>
        <w:t xml:space="preserve">y </w:t>
      </w:r>
      <w:r w:rsidRPr="5685DE58" w:rsidR="4ED926E4">
        <w:rPr>
          <w:noProof w:val="0"/>
          <w:sz w:val="28"/>
          <w:szCs w:val="28"/>
          <w:lang w:val="es-ES"/>
        </w:rPr>
        <w:t xml:space="preserve">01 </w:t>
      </w:r>
      <w:r w:rsidRPr="5685DE58" w:rsidR="28352F54">
        <w:rPr>
          <w:noProof w:val="0"/>
          <w:sz w:val="28"/>
          <w:szCs w:val="28"/>
          <w:lang w:val="es-ES"/>
        </w:rPr>
        <w:t>día antes de la salida.</w:t>
      </w:r>
    </w:p>
    <w:p w:rsidR="25FF8B78" w:rsidP="5685DE58" w:rsidRDefault="25FF8B78" w14:paraId="0642B7F8" w14:textId="650F5EE2">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•El 100% si el desistimiento se produce el mismo día de la salida o en caso de no presentación (no </w:t>
      </w:r>
      <w:r w:rsidRPr="5685DE58" w:rsidR="28352F54">
        <w:rPr>
          <w:noProof w:val="0"/>
          <w:sz w:val="28"/>
          <w:szCs w:val="28"/>
          <w:lang w:val="es-ES"/>
        </w:rPr>
        <w:t>show</w:t>
      </w:r>
      <w:r w:rsidRPr="5685DE58" w:rsidR="28352F54">
        <w:rPr>
          <w:noProof w:val="0"/>
          <w:sz w:val="28"/>
          <w:szCs w:val="28"/>
          <w:lang w:val="es-ES"/>
        </w:rPr>
        <w:t>).</w:t>
      </w:r>
    </w:p>
    <w:p w:rsidR="25FF8B78" w:rsidP="5685DE58" w:rsidRDefault="25FF8B78" w14:paraId="7B8E02BE" w14:textId="78E65711">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De no presentarse a la salida, el consumidor o usuario está obligado al pago del importe total del viaje, abonando, en su caso, las cantidades pendientes, salvo acuerdo de las partes en otro sentido. </w:t>
      </w:r>
      <w:r w:rsidRPr="5685DE58" w:rsidR="28352F54">
        <w:rPr>
          <w:noProof w:val="0"/>
          <w:sz w:val="28"/>
          <w:szCs w:val="28"/>
          <w:lang w:val="es-ES"/>
        </w:rPr>
        <w:t xml:space="preserve">En caso de que alguno de los servicios contratados y anulados estuviera sujeto a condiciones económicas especiales de contratación, tales como flete de aviones, buques, tarifas especiales, etc., los gastos de anulación </w:t>
      </w:r>
      <w:r w:rsidRPr="5685DE58" w:rsidR="096B6166">
        <w:rPr>
          <w:noProof w:val="0"/>
          <w:sz w:val="28"/>
          <w:szCs w:val="28"/>
          <w:lang w:val="es-ES"/>
        </w:rPr>
        <w:t>se deben consultar.</w:t>
      </w:r>
    </w:p>
    <w:p w:rsidR="25FF8B78" w:rsidP="5685DE58" w:rsidRDefault="25FF8B78" w14:paraId="67B3358D" w14:textId="7ED04DE8">
      <w:pPr>
        <w:pStyle w:val="NoSpacing"/>
        <w:jc w:val="both"/>
        <w:rPr>
          <w:rFonts w:ascii="Calibri" w:hAnsi="Calibri" w:eastAsia="Calibri" w:cs="Calibri"/>
          <w:noProof w:val="0"/>
          <w:sz w:val="28"/>
          <w:szCs w:val="28"/>
          <w:lang w:val="es-ES"/>
        </w:rPr>
      </w:pPr>
      <w:r w:rsidRPr="5685DE58" w:rsidR="34EF1FCE">
        <w:rPr>
          <w:noProof w:val="0"/>
          <w:sz w:val="28"/>
          <w:szCs w:val="28"/>
          <w:lang w:val="es-ES"/>
        </w:rPr>
        <w:t>-</w:t>
      </w:r>
      <w:r w:rsidRPr="5685DE58" w:rsidR="28352F54">
        <w:rPr>
          <w:noProof w:val="0"/>
          <w:sz w:val="28"/>
          <w:szCs w:val="28"/>
          <w:lang w:val="es-ES"/>
        </w:rPr>
        <w:t xml:space="preserve">Para la realización del Viaje Combinado se precisa un mínimo de </w:t>
      </w:r>
      <w:r w:rsidRPr="5685DE58" w:rsidR="62096A35">
        <w:rPr>
          <w:noProof w:val="0"/>
          <w:sz w:val="28"/>
          <w:szCs w:val="28"/>
          <w:lang w:val="es-ES"/>
        </w:rPr>
        <w:t>15</w:t>
      </w:r>
      <w:r w:rsidRPr="5685DE58" w:rsidR="28352F54">
        <w:rPr>
          <w:noProof w:val="0"/>
          <w:sz w:val="28"/>
          <w:szCs w:val="28"/>
          <w:lang w:val="es-ES"/>
        </w:rPr>
        <w:t xml:space="preserve"> pasajeros, excepto para los circuitos de la serie España, Portugal y Marruecos, que el mínimo de pasajeros requeridos será de </w:t>
      </w:r>
      <w:r w:rsidRPr="5685DE58" w:rsidR="4EBFF799">
        <w:rPr>
          <w:noProof w:val="0"/>
          <w:sz w:val="28"/>
          <w:szCs w:val="28"/>
          <w:lang w:val="es-ES"/>
        </w:rPr>
        <w:t>12</w:t>
      </w:r>
      <w:r w:rsidRPr="5685DE58" w:rsidR="28352F54">
        <w:rPr>
          <w:noProof w:val="0"/>
          <w:sz w:val="28"/>
          <w:szCs w:val="28"/>
          <w:lang w:val="es-ES"/>
        </w:rPr>
        <w:t>.</w:t>
      </w:r>
    </w:p>
    <w:p w:rsidR="25FF8B78" w:rsidP="5685DE58" w:rsidRDefault="25FF8B78" w14:paraId="03672523" w14:textId="0F77876E">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En casos excepcionales, si el número pasajeros inscritos no cubriera los mínimos de pasajeros exigidos y con el fin de mantener </w:t>
      </w:r>
      <w:r w:rsidRPr="5685DE58" w:rsidR="7514966C">
        <w:rPr>
          <w:noProof w:val="0"/>
          <w:sz w:val="28"/>
          <w:szCs w:val="28"/>
          <w:lang w:val="es-ES"/>
        </w:rPr>
        <w:t>nuestro</w:t>
      </w:r>
      <w:r w:rsidRPr="5685DE58" w:rsidR="28352F54">
        <w:rPr>
          <w:noProof w:val="0"/>
          <w:sz w:val="28"/>
          <w:szCs w:val="28"/>
          <w:lang w:val="es-ES"/>
        </w:rPr>
        <w:t xml:space="preserve"> compromiso de salida garantizada, los circuitos podrán desarrollarse sin guía acompañante, con un experto chofer conocedor de las rutas.</w:t>
      </w:r>
    </w:p>
    <w:p w:rsidR="25FF8B78" w:rsidP="5685DE58" w:rsidRDefault="25FF8B78" w14:paraId="0078BFD1" w14:textId="79273CD2">
      <w:pPr>
        <w:pStyle w:val="NoSpacing"/>
        <w:jc w:val="both"/>
        <w:rPr>
          <w:rFonts w:ascii="Calibri" w:hAnsi="Calibri" w:eastAsia="Calibri" w:cs="Calibri"/>
          <w:noProof w:val="0"/>
          <w:sz w:val="28"/>
          <w:szCs w:val="28"/>
          <w:lang w:val="es-ES"/>
        </w:rPr>
      </w:pPr>
      <w:r w:rsidRPr="5685DE58" w:rsidR="28352F54">
        <w:rPr>
          <w:noProof w:val="0"/>
          <w:sz w:val="28"/>
          <w:szCs w:val="28"/>
          <w:lang w:val="es-ES"/>
        </w:rPr>
        <w:t xml:space="preserve">En caso de no haberse obtenido este cupo, el viaje quedará automáticamente anulado, lo que será notificado por escrito al consumidor, con un mínimo de </w:t>
      </w:r>
      <w:r w:rsidRPr="5685DE58" w:rsidR="275D9993">
        <w:rPr>
          <w:noProof w:val="0"/>
          <w:sz w:val="28"/>
          <w:szCs w:val="28"/>
          <w:lang w:val="es-ES"/>
        </w:rPr>
        <w:t>20</w:t>
      </w:r>
      <w:r w:rsidRPr="5685DE58" w:rsidR="28352F54">
        <w:rPr>
          <w:noProof w:val="0"/>
          <w:sz w:val="28"/>
          <w:szCs w:val="28"/>
          <w:lang w:val="es-ES"/>
        </w:rPr>
        <w:t xml:space="preserve"> días antes de la fecha de salida prevista, y sin que en este caso tenga derecho a indemnización alguna. De forma ocasional la visita panorámica de la ciudad de Madrid por motivos de </w:t>
      </w:r>
      <w:r w:rsidRPr="5685DE58" w:rsidR="512D7245">
        <w:rPr>
          <w:noProof w:val="0"/>
          <w:sz w:val="28"/>
          <w:szCs w:val="28"/>
          <w:lang w:val="es-ES"/>
        </w:rPr>
        <w:t>operatividad</w:t>
      </w:r>
      <w:r w:rsidRPr="5685DE58" w:rsidR="28352F54">
        <w:rPr>
          <w:noProof w:val="0"/>
          <w:sz w:val="28"/>
          <w:szCs w:val="28"/>
          <w:lang w:val="es-ES"/>
        </w:rPr>
        <w:t xml:space="preserve"> podría realizarse a través del servicio del bus turístico de la ciudad, sistema Hop-</w:t>
      </w:r>
      <w:r w:rsidRPr="5685DE58" w:rsidR="28352F54">
        <w:rPr>
          <w:noProof w:val="0"/>
          <w:sz w:val="28"/>
          <w:szCs w:val="28"/>
          <w:lang w:val="es-ES"/>
        </w:rPr>
        <w:t>on</w:t>
      </w:r>
      <w:r w:rsidRPr="5685DE58" w:rsidR="28352F54">
        <w:rPr>
          <w:noProof w:val="0"/>
          <w:sz w:val="28"/>
          <w:szCs w:val="28"/>
          <w:lang w:val="es-ES"/>
        </w:rPr>
        <w:t xml:space="preserve"> Hop-off.</w:t>
      </w:r>
    </w:p>
    <w:p w:rsidR="25FF8B78" w:rsidP="5685DE58" w:rsidRDefault="25FF8B78" w14:paraId="379FE3BA" w14:textId="476DBC3C">
      <w:pPr>
        <w:pStyle w:val="NoSpacing"/>
        <w:jc w:val="both"/>
        <w:rPr>
          <w:rFonts w:ascii="Calibri" w:hAnsi="Calibri" w:eastAsia="Calibri" w:cs="Calibri"/>
          <w:noProof w:val="0"/>
          <w:sz w:val="28"/>
          <w:szCs w:val="28"/>
          <w:lang w:val="es-ES"/>
        </w:rPr>
      </w:pPr>
      <w:r w:rsidRPr="5685DE58" w:rsidR="1D065FC6">
        <w:rPr>
          <w:noProof w:val="0"/>
          <w:sz w:val="28"/>
          <w:szCs w:val="28"/>
          <w:lang w:val="es-ES"/>
        </w:rPr>
        <w:t>-</w:t>
      </w:r>
      <w:r w:rsidRPr="5685DE58" w:rsidR="28352F54">
        <w:rPr>
          <w:noProof w:val="0"/>
          <w:sz w:val="28"/>
          <w:szCs w:val="28"/>
          <w:lang w:val="es-ES"/>
        </w:rPr>
        <w:t xml:space="preserve">Particularmente en Madrid, la visita panorámica en bus mencionada en el itinerario podrá ser sustituida, ante cualquier incidencia respecto del tráfico, feriados o necesidades municipales, por otra muy completa a pie y acompañada por un experto guía, que mostrará y explicará por el área central y turística de la ciudad, ofreciendo un servicio dinámico, más cercano y didáctico al pasajero. Las visitas y actividades turísticas mencionadas en el </w:t>
      </w:r>
      <w:r w:rsidRPr="5685DE58" w:rsidR="116F7D74">
        <w:rPr>
          <w:noProof w:val="0"/>
          <w:sz w:val="28"/>
          <w:szCs w:val="28"/>
          <w:lang w:val="es-ES"/>
        </w:rPr>
        <w:t>itinerario</w:t>
      </w:r>
      <w:r w:rsidRPr="5685DE58" w:rsidR="28352F54">
        <w:rPr>
          <w:noProof w:val="0"/>
          <w:sz w:val="28"/>
          <w:szCs w:val="28"/>
          <w:lang w:val="es-ES"/>
        </w:rPr>
        <w:t xml:space="preserve"> serán satisfechas por guías locales y oficiales de las ciudades a visitar, tal como previsto.</w:t>
      </w:r>
    </w:p>
    <w:p w:rsidR="46D005B6" w:rsidP="5685DE58" w:rsidRDefault="46D005B6" w14:paraId="41A1E2D0" w14:textId="2F0C8BF1">
      <w:pPr>
        <w:pStyle w:val="NoSpacing"/>
        <w:jc w:val="both"/>
        <w:rPr>
          <w:noProof w:val="0"/>
          <w:sz w:val="28"/>
          <w:szCs w:val="28"/>
          <w:lang w:val="es-ES"/>
        </w:rPr>
      </w:pPr>
      <w:r w:rsidRPr="5685DE58" w:rsidR="239BE7AB">
        <w:rPr>
          <w:noProof w:val="0"/>
          <w:sz w:val="28"/>
          <w:szCs w:val="28"/>
          <w:lang w:val="es-ES"/>
        </w:rPr>
        <w:t>-</w:t>
      </w:r>
      <w:r w:rsidRPr="5685DE58" w:rsidR="12B51456">
        <w:rPr>
          <w:noProof w:val="0"/>
          <w:sz w:val="28"/>
          <w:szCs w:val="28"/>
          <w:lang w:val="es-ES"/>
        </w:rPr>
        <w:t>Debido a la limitación de la capacidad de los autocares, se permitirá el</w:t>
      </w:r>
      <w:r w:rsidRPr="5685DE58" w:rsidR="29192FF1">
        <w:rPr>
          <w:noProof w:val="0"/>
          <w:sz w:val="28"/>
          <w:szCs w:val="28"/>
          <w:lang w:val="es-ES"/>
        </w:rPr>
        <w:t xml:space="preserve"> </w:t>
      </w:r>
      <w:r w:rsidRPr="5685DE58" w:rsidR="12B51456">
        <w:rPr>
          <w:noProof w:val="0"/>
          <w:sz w:val="28"/>
          <w:szCs w:val="28"/>
          <w:lang w:val="es-ES"/>
        </w:rPr>
        <w:t xml:space="preserve">transporte máximo de una maleta (máx. 20 </w:t>
      </w:r>
      <w:r w:rsidRPr="5685DE58" w:rsidR="12B51456">
        <w:rPr>
          <w:noProof w:val="0"/>
          <w:sz w:val="28"/>
          <w:szCs w:val="28"/>
          <w:lang w:val="es-ES"/>
        </w:rPr>
        <w:t>kgs</w:t>
      </w:r>
      <w:r w:rsidRPr="5685DE58" w:rsidR="12B51456">
        <w:rPr>
          <w:noProof w:val="0"/>
          <w:sz w:val="28"/>
          <w:szCs w:val="28"/>
          <w:lang w:val="es-ES"/>
        </w:rPr>
        <w:t>) y un bolso de mano por</w:t>
      </w:r>
      <w:r w:rsidRPr="5685DE58" w:rsidR="66C1D099">
        <w:rPr>
          <w:noProof w:val="0"/>
          <w:sz w:val="28"/>
          <w:szCs w:val="28"/>
          <w:lang w:val="es-ES"/>
        </w:rPr>
        <w:t xml:space="preserve"> </w:t>
      </w:r>
      <w:r w:rsidRPr="5685DE58" w:rsidR="12B51456">
        <w:rPr>
          <w:noProof w:val="0"/>
          <w:sz w:val="28"/>
          <w:szCs w:val="28"/>
          <w:lang w:val="es-ES"/>
        </w:rPr>
        <w:t>persona.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2acf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44ED"/>
    <w:rsid w:val="0031692B"/>
    <w:rsid w:val="0061E047"/>
    <w:rsid w:val="006C713C"/>
    <w:rsid w:val="0093C7C7"/>
    <w:rsid w:val="00D8B398"/>
    <w:rsid w:val="01119BA3"/>
    <w:rsid w:val="013B2BAF"/>
    <w:rsid w:val="01AF8F7F"/>
    <w:rsid w:val="01BA64A5"/>
    <w:rsid w:val="01BEC775"/>
    <w:rsid w:val="01CA2FEA"/>
    <w:rsid w:val="028CF0C2"/>
    <w:rsid w:val="030BF178"/>
    <w:rsid w:val="032645B0"/>
    <w:rsid w:val="0345C42D"/>
    <w:rsid w:val="036AE68C"/>
    <w:rsid w:val="037A33FF"/>
    <w:rsid w:val="03859BB8"/>
    <w:rsid w:val="03AF3E0F"/>
    <w:rsid w:val="03B46447"/>
    <w:rsid w:val="0462F141"/>
    <w:rsid w:val="046C2598"/>
    <w:rsid w:val="047C5488"/>
    <w:rsid w:val="04C7D5E2"/>
    <w:rsid w:val="05303731"/>
    <w:rsid w:val="05303731"/>
    <w:rsid w:val="0539DDD6"/>
    <w:rsid w:val="05910CA1"/>
    <w:rsid w:val="059F5028"/>
    <w:rsid w:val="05C9AACD"/>
    <w:rsid w:val="05DA2199"/>
    <w:rsid w:val="05DA4A06"/>
    <w:rsid w:val="060AD37D"/>
    <w:rsid w:val="0699BAF8"/>
    <w:rsid w:val="06A350FF"/>
    <w:rsid w:val="07BA8D67"/>
    <w:rsid w:val="08564ABA"/>
    <w:rsid w:val="089F1166"/>
    <w:rsid w:val="08B972DE"/>
    <w:rsid w:val="096B6166"/>
    <w:rsid w:val="0A3C4A9F"/>
    <w:rsid w:val="0A6FB49E"/>
    <w:rsid w:val="0A7B3AB6"/>
    <w:rsid w:val="0B37D934"/>
    <w:rsid w:val="0B78B93D"/>
    <w:rsid w:val="0BB0A432"/>
    <w:rsid w:val="0C4F56D5"/>
    <w:rsid w:val="0C841EAB"/>
    <w:rsid w:val="0CC7FC3D"/>
    <w:rsid w:val="0E298F9E"/>
    <w:rsid w:val="0E6BE815"/>
    <w:rsid w:val="0F25B177"/>
    <w:rsid w:val="0F2C5179"/>
    <w:rsid w:val="0F348A9D"/>
    <w:rsid w:val="0F589462"/>
    <w:rsid w:val="0FB85F03"/>
    <w:rsid w:val="0FC1CBA7"/>
    <w:rsid w:val="0FC41985"/>
    <w:rsid w:val="0FDADB0A"/>
    <w:rsid w:val="0FFDA265"/>
    <w:rsid w:val="10114E9B"/>
    <w:rsid w:val="1095F68E"/>
    <w:rsid w:val="116F7D74"/>
    <w:rsid w:val="118A1E42"/>
    <w:rsid w:val="1238324B"/>
    <w:rsid w:val="123947AC"/>
    <w:rsid w:val="12782691"/>
    <w:rsid w:val="12B51456"/>
    <w:rsid w:val="13239CD8"/>
    <w:rsid w:val="1341718F"/>
    <w:rsid w:val="13612C4C"/>
    <w:rsid w:val="1389325F"/>
    <w:rsid w:val="149805E0"/>
    <w:rsid w:val="14A4B457"/>
    <w:rsid w:val="14C102CB"/>
    <w:rsid w:val="14DC3FCC"/>
    <w:rsid w:val="14EF9468"/>
    <w:rsid w:val="1546729F"/>
    <w:rsid w:val="154D4535"/>
    <w:rsid w:val="15924CEB"/>
    <w:rsid w:val="15FD0629"/>
    <w:rsid w:val="16650168"/>
    <w:rsid w:val="167683D8"/>
    <w:rsid w:val="1683DCAE"/>
    <w:rsid w:val="16D8922A"/>
    <w:rsid w:val="1769A86C"/>
    <w:rsid w:val="17E5CE09"/>
    <w:rsid w:val="18878410"/>
    <w:rsid w:val="18C9A871"/>
    <w:rsid w:val="18E72275"/>
    <w:rsid w:val="18F5ECF3"/>
    <w:rsid w:val="194E8415"/>
    <w:rsid w:val="19C6D4E5"/>
    <w:rsid w:val="1A7ACF9F"/>
    <w:rsid w:val="1B13EF98"/>
    <w:rsid w:val="1B21661D"/>
    <w:rsid w:val="1B38F7B3"/>
    <w:rsid w:val="1BAB660A"/>
    <w:rsid w:val="1C196CFD"/>
    <w:rsid w:val="1C25876E"/>
    <w:rsid w:val="1C47C3B2"/>
    <w:rsid w:val="1C4CC83D"/>
    <w:rsid w:val="1CF0B0BF"/>
    <w:rsid w:val="1D065FC6"/>
    <w:rsid w:val="1D0F0345"/>
    <w:rsid w:val="1D1FFA72"/>
    <w:rsid w:val="1DB88E5A"/>
    <w:rsid w:val="1E506834"/>
    <w:rsid w:val="1E5571FA"/>
    <w:rsid w:val="1E80EE04"/>
    <w:rsid w:val="1F0DD579"/>
    <w:rsid w:val="1F0DD579"/>
    <w:rsid w:val="1F11FEA8"/>
    <w:rsid w:val="1F8A7C0A"/>
    <w:rsid w:val="1F90252D"/>
    <w:rsid w:val="1FA3FAA9"/>
    <w:rsid w:val="1FC1E582"/>
    <w:rsid w:val="1FF268FB"/>
    <w:rsid w:val="20114C5F"/>
    <w:rsid w:val="209006B1"/>
    <w:rsid w:val="20C66952"/>
    <w:rsid w:val="20CA5094"/>
    <w:rsid w:val="20E599BE"/>
    <w:rsid w:val="20EFBECF"/>
    <w:rsid w:val="2136A148"/>
    <w:rsid w:val="214F729B"/>
    <w:rsid w:val="21C19886"/>
    <w:rsid w:val="22D45C42"/>
    <w:rsid w:val="22DE256B"/>
    <w:rsid w:val="233338B2"/>
    <w:rsid w:val="234D5235"/>
    <w:rsid w:val="23803266"/>
    <w:rsid w:val="2385E625"/>
    <w:rsid w:val="239BE7AB"/>
    <w:rsid w:val="23ABEA31"/>
    <w:rsid w:val="23C11C1E"/>
    <w:rsid w:val="23DBBB70"/>
    <w:rsid w:val="24176748"/>
    <w:rsid w:val="24808ACC"/>
    <w:rsid w:val="251CAF19"/>
    <w:rsid w:val="25FE0D91"/>
    <w:rsid w:val="25FF8B78"/>
    <w:rsid w:val="266A69B6"/>
    <w:rsid w:val="26E20C83"/>
    <w:rsid w:val="26F48658"/>
    <w:rsid w:val="27168AD1"/>
    <w:rsid w:val="273BA2FA"/>
    <w:rsid w:val="27505AB5"/>
    <w:rsid w:val="275D9993"/>
    <w:rsid w:val="28352F54"/>
    <w:rsid w:val="286405D4"/>
    <w:rsid w:val="28ABD7E4"/>
    <w:rsid w:val="28B44FEE"/>
    <w:rsid w:val="28C3E653"/>
    <w:rsid w:val="28EC5FD5"/>
    <w:rsid w:val="29192FF1"/>
    <w:rsid w:val="29A60F4D"/>
    <w:rsid w:val="2A3D8727"/>
    <w:rsid w:val="2AAAEF26"/>
    <w:rsid w:val="2AAAEF26"/>
    <w:rsid w:val="2ACD0302"/>
    <w:rsid w:val="2B2060B8"/>
    <w:rsid w:val="2B72476C"/>
    <w:rsid w:val="2BE200EC"/>
    <w:rsid w:val="2C8CEA51"/>
    <w:rsid w:val="2D16EA61"/>
    <w:rsid w:val="2D2C715B"/>
    <w:rsid w:val="2D667C8E"/>
    <w:rsid w:val="2E124531"/>
    <w:rsid w:val="2E5DDB6C"/>
    <w:rsid w:val="2E9AFBA2"/>
    <w:rsid w:val="2E9ECA8D"/>
    <w:rsid w:val="2EB3D8BF"/>
    <w:rsid w:val="2F0C4BE9"/>
    <w:rsid w:val="2F165FC8"/>
    <w:rsid w:val="2F4AF9A6"/>
    <w:rsid w:val="2F57858D"/>
    <w:rsid w:val="2F9A6E7F"/>
    <w:rsid w:val="2FF8D3FB"/>
    <w:rsid w:val="304EAE8A"/>
    <w:rsid w:val="30A40A92"/>
    <w:rsid w:val="311D6037"/>
    <w:rsid w:val="312A1FDD"/>
    <w:rsid w:val="3130EC05"/>
    <w:rsid w:val="314CDD68"/>
    <w:rsid w:val="31F8A5F3"/>
    <w:rsid w:val="320B1985"/>
    <w:rsid w:val="3219EE01"/>
    <w:rsid w:val="3271AF49"/>
    <w:rsid w:val="328E8710"/>
    <w:rsid w:val="338C7A10"/>
    <w:rsid w:val="33B611CB"/>
    <w:rsid w:val="33E0AE2D"/>
    <w:rsid w:val="340C7C0E"/>
    <w:rsid w:val="3456E3B7"/>
    <w:rsid w:val="347979AB"/>
    <w:rsid w:val="34D976E0"/>
    <w:rsid w:val="34EF1FCE"/>
    <w:rsid w:val="358344ED"/>
    <w:rsid w:val="35AE336A"/>
    <w:rsid w:val="35CD0B64"/>
    <w:rsid w:val="361A78EC"/>
    <w:rsid w:val="364549AD"/>
    <w:rsid w:val="365104AF"/>
    <w:rsid w:val="365A710E"/>
    <w:rsid w:val="366D0620"/>
    <w:rsid w:val="3758A714"/>
    <w:rsid w:val="37E9B59F"/>
    <w:rsid w:val="38174CC0"/>
    <w:rsid w:val="386ADAB2"/>
    <w:rsid w:val="3898FADB"/>
    <w:rsid w:val="38AF12DB"/>
    <w:rsid w:val="3901AA7A"/>
    <w:rsid w:val="391A4265"/>
    <w:rsid w:val="39283062"/>
    <w:rsid w:val="39325B9C"/>
    <w:rsid w:val="3935E225"/>
    <w:rsid w:val="39747766"/>
    <w:rsid w:val="39A4DA8D"/>
    <w:rsid w:val="3A3D4516"/>
    <w:rsid w:val="3A4DE3FB"/>
    <w:rsid w:val="3A65A299"/>
    <w:rsid w:val="3AF1FD4A"/>
    <w:rsid w:val="3B42DED4"/>
    <w:rsid w:val="3B4F54A5"/>
    <w:rsid w:val="3B7927E0"/>
    <w:rsid w:val="3BD667D1"/>
    <w:rsid w:val="3C9BF983"/>
    <w:rsid w:val="3CD5F49D"/>
    <w:rsid w:val="3CFA1A27"/>
    <w:rsid w:val="3D17FB61"/>
    <w:rsid w:val="3D2DA941"/>
    <w:rsid w:val="3D6C81B1"/>
    <w:rsid w:val="3DBA1678"/>
    <w:rsid w:val="3DBC4D27"/>
    <w:rsid w:val="3DEF9159"/>
    <w:rsid w:val="3E000D6F"/>
    <w:rsid w:val="3E169BCD"/>
    <w:rsid w:val="3E1788DC"/>
    <w:rsid w:val="3E46CD3C"/>
    <w:rsid w:val="3E811672"/>
    <w:rsid w:val="3E92B6B0"/>
    <w:rsid w:val="3EA84BBE"/>
    <w:rsid w:val="3F02BC9E"/>
    <w:rsid w:val="3F2D4D21"/>
    <w:rsid w:val="40291F4C"/>
    <w:rsid w:val="40316ACC"/>
    <w:rsid w:val="408EB165"/>
    <w:rsid w:val="409A07C8"/>
    <w:rsid w:val="409FADCE"/>
    <w:rsid w:val="40A9C32F"/>
    <w:rsid w:val="40E3A285"/>
    <w:rsid w:val="40EA1634"/>
    <w:rsid w:val="40F81AC9"/>
    <w:rsid w:val="410B74E4"/>
    <w:rsid w:val="411A712E"/>
    <w:rsid w:val="4140617F"/>
    <w:rsid w:val="41507937"/>
    <w:rsid w:val="418C07E2"/>
    <w:rsid w:val="4216562A"/>
    <w:rsid w:val="42290B8D"/>
    <w:rsid w:val="423CE8AE"/>
    <w:rsid w:val="4269A04B"/>
    <w:rsid w:val="428152E4"/>
    <w:rsid w:val="431CE2A8"/>
    <w:rsid w:val="4328D390"/>
    <w:rsid w:val="43ED2FF0"/>
    <w:rsid w:val="440B8D40"/>
    <w:rsid w:val="44801145"/>
    <w:rsid w:val="44CE0CAC"/>
    <w:rsid w:val="44D78BF6"/>
    <w:rsid w:val="44DAFB24"/>
    <w:rsid w:val="44E208C9"/>
    <w:rsid w:val="45480B0E"/>
    <w:rsid w:val="457F1EFB"/>
    <w:rsid w:val="45948B27"/>
    <w:rsid w:val="459E1A1F"/>
    <w:rsid w:val="45B7A3D1"/>
    <w:rsid w:val="45FEFF48"/>
    <w:rsid w:val="469C825B"/>
    <w:rsid w:val="46D005B6"/>
    <w:rsid w:val="470715F1"/>
    <w:rsid w:val="48174A4E"/>
    <w:rsid w:val="491C72E2"/>
    <w:rsid w:val="494EF037"/>
    <w:rsid w:val="49767A82"/>
    <w:rsid w:val="49940E5E"/>
    <w:rsid w:val="49D7AE7E"/>
    <w:rsid w:val="4A0EBCC7"/>
    <w:rsid w:val="4A150843"/>
    <w:rsid w:val="4A355B17"/>
    <w:rsid w:val="4A888BA9"/>
    <w:rsid w:val="4ABB0C61"/>
    <w:rsid w:val="4B5F8BA0"/>
    <w:rsid w:val="4C0290C1"/>
    <w:rsid w:val="4C6FED9D"/>
    <w:rsid w:val="4CDD7883"/>
    <w:rsid w:val="4CDF2F86"/>
    <w:rsid w:val="4CF8785C"/>
    <w:rsid w:val="4D5586B9"/>
    <w:rsid w:val="4D7068E2"/>
    <w:rsid w:val="4DDC6304"/>
    <w:rsid w:val="4E2A4053"/>
    <w:rsid w:val="4E2AAFD3"/>
    <w:rsid w:val="4E507DB9"/>
    <w:rsid w:val="4E62C9BF"/>
    <w:rsid w:val="4E6E2D1F"/>
    <w:rsid w:val="4EBFF799"/>
    <w:rsid w:val="4ED39045"/>
    <w:rsid w:val="4ED926E4"/>
    <w:rsid w:val="4F01B567"/>
    <w:rsid w:val="4F1BA498"/>
    <w:rsid w:val="4F2072ED"/>
    <w:rsid w:val="4F2545A6"/>
    <w:rsid w:val="4F40011F"/>
    <w:rsid w:val="4F646F29"/>
    <w:rsid w:val="4F90A656"/>
    <w:rsid w:val="4FB0AAC6"/>
    <w:rsid w:val="4FD2CCDD"/>
    <w:rsid w:val="501F7270"/>
    <w:rsid w:val="508923AC"/>
    <w:rsid w:val="50BFA667"/>
    <w:rsid w:val="5110AB85"/>
    <w:rsid w:val="512D7245"/>
    <w:rsid w:val="51603F6E"/>
    <w:rsid w:val="51DFEBC9"/>
    <w:rsid w:val="520678B7"/>
    <w:rsid w:val="5295B8A9"/>
    <w:rsid w:val="5302137B"/>
    <w:rsid w:val="5422695A"/>
    <w:rsid w:val="5448D520"/>
    <w:rsid w:val="5450E91F"/>
    <w:rsid w:val="5495E457"/>
    <w:rsid w:val="552F0C4A"/>
    <w:rsid w:val="5532F41B"/>
    <w:rsid w:val="5532F41B"/>
    <w:rsid w:val="55529F73"/>
    <w:rsid w:val="55B256A4"/>
    <w:rsid w:val="563D9FDF"/>
    <w:rsid w:val="567B50AF"/>
    <w:rsid w:val="5685DE58"/>
    <w:rsid w:val="5712F168"/>
    <w:rsid w:val="57293781"/>
    <w:rsid w:val="57324B74"/>
    <w:rsid w:val="5775643E"/>
    <w:rsid w:val="57778747"/>
    <w:rsid w:val="57BBB11A"/>
    <w:rsid w:val="57CC3CAF"/>
    <w:rsid w:val="57FE8AC1"/>
    <w:rsid w:val="58026717"/>
    <w:rsid w:val="58032E7A"/>
    <w:rsid w:val="580CA29A"/>
    <w:rsid w:val="5846D499"/>
    <w:rsid w:val="58794155"/>
    <w:rsid w:val="587F5A44"/>
    <w:rsid w:val="589C7B2F"/>
    <w:rsid w:val="58D2E409"/>
    <w:rsid w:val="58DBBFD9"/>
    <w:rsid w:val="5916FF8B"/>
    <w:rsid w:val="5A2196B4"/>
    <w:rsid w:val="5A2F021E"/>
    <w:rsid w:val="5A67B122"/>
    <w:rsid w:val="5ABF082B"/>
    <w:rsid w:val="5AC47793"/>
    <w:rsid w:val="5B441EE6"/>
    <w:rsid w:val="5B6181FF"/>
    <w:rsid w:val="5B70320D"/>
    <w:rsid w:val="5BDAF92E"/>
    <w:rsid w:val="5C08B838"/>
    <w:rsid w:val="5C0EA62F"/>
    <w:rsid w:val="5C28B896"/>
    <w:rsid w:val="5C3D36D1"/>
    <w:rsid w:val="5C6147DC"/>
    <w:rsid w:val="5C76811E"/>
    <w:rsid w:val="5C84A31E"/>
    <w:rsid w:val="5CF85861"/>
    <w:rsid w:val="5D11B8DC"/>
    <w:rsid w:val="5D4FE032"/>
    <w:rsid w:val="5DC0F5ED"/>
    <w:rsid w:val="5E2026D5"/>
    <w:rsid w:val="5F3E9A55"/>
    <w:rsid w:val="5F846BBF"/>
    <w:rsid w:val="602ED1A8"/>
    <w:rsid w:val="60499CC7"/>
    <w:rsid w:val="60C13726"/>
    <w:rsid w:val="61027CDD"/>
    <w:rsid w:val="612014D9"/>
    <w:rsid w:val="61B7D101"/>
    <w:rsid w:val="61EFA1CB"/>
    <w:rsid w:val="62096A35"/>
    <w:rsid w:val="621371E4"/>
    <w:rsid w:val="6285AFDF"/>
    <w:rsid w:val="6370139D"/>
    <w:rsid w:val="6370B99C"/>
    <w:rsid w:val="63D1B976"/>
    <w:rsid w:val="64260439"/>
    <w:rsid w:val="64D0194F"/>
    <w:rsid w:val="65741FE8"/>
    <w:rsid w:val="664BE1E9"/>
    <w:rsid w:val="6671E399"/>
    <w:rsid w:val="66C1D099"/>
    <w:rsid w:val="674FA9E6"/>
    <w:rsid w:val="67731EA7"/>
    <w:rsid w:val="67F36A4F"/>
    <w:rsid w:val="67F3B0D3"/>
    <w:rsid w:val="68C3F72A"/>
    <w:rsid w:val="69261986"/>
    <w:rsid w:val="69B0E164"/>
    <w:rsid w:val="69BF7B16"/>
    <w:rsid w:val="69CF4A44"/>
    <w:rsid w:val="69DD7419"/>
    <w:rsid w:val="69F79261"/>
    <w:rsid w:val="6A13D886"/>
    <w:rsid w:val="6A1896ED"/>
    <w:rsid w:val="6A579534"/>
    <w:rsid w:val="6A6A5D64"/>
    <w:rsid w:val="6B180C18"/>
    <w:rsid w:val="6B632D43"/>
    <w:rsid w:val="6B8B4FA3"/>
    <w:rsid w:val="6BEC4F7E"/>
    <w:rsid w:val="6BFA8F48"/>
    <w:rsid w:val="6D06FA9E"/>
    <w:rsid w:val="6D8B4B99"/>
    <w:rsid w:val="6DA7994C"/>
    <w:rsid w:val="6E7DF5AD"/>
    <w:rsid w:val="6F2A7803"/>
    <w:rsid w:val="6F64CA7B"/>
    <w:rsid w:val="6F789765"/>
    <w:rsid w:val="6FA4FA26"/>
    <w:rsid w:val="6FE1363F"/>
    <w:rsid w:val="706AC13D"/>
    <w:rsid w:val="7091B86D"/>
    <w:rsid w:val="7106D2F7"/>
    <w:rsid w:val="711B908F"/>
    <w:rsid w:val="714D833B"/>
    <w:rsid w:val="71C6FCD7"/>
    <w:rsid w:val="71E8D4BD"/>
    <w:rsid w:val="723605CA"/>
    <w:rsid w:val="72A19F0E"/>
    <w:rsid w:val="72C4DC84"/>
    <w:rsid w:val="732D1A44"/>
    <w:rsid w:val="7349AE12"/>
    <w:rsid w:val="735507D8"/>
    <w:rsid w:val="73832DEA"/>
    <w:rsid w:val="73AD8ACE"/>
    <w:rsid w:val="740535EC"/>
    <w:rsid w:val="740535EC"/>
    <w:rsid w:val="741F4361"/>
    <w:rsid w:val="744E647E"/>
    <w:rsid w:val="74B40601"/>
    <w:rsid w:val="7514966C"/>
    <w:rsid w:val="7574537D"/>
    <w:rsid w:val="7596A438"/>
    <w:rsid w:val="7598C72D"/>
    <w:rsid w:val="75995A08"/>
    <w:rsid w:val="75C20160"/>
    <w:rsid w:val="75D9D702"/>
    <w:rsid w:val="7637C7ED"/>
    <w:rsid w:val="7664791A"/>
    <w:rsid w:val="767B0E1F"/>
    <w:rsid w:val="7714791D"/>
    <w:rsid w:val="7716DC50"/>
    <w:rsid w:val="7749B83C"/>
    <w:rsid w:val="777DEE31"/>
    <w:rsid w:val="787012CD"/>
    <w:rsid w:val="7873FA20"/>
    <w:rsid w:val="78C53865"/>
    <w:rsid w:val="799BC763"/>
    <w:rsid w:val="79BAEDB7"/>
    <w:rsid w:val="7A9985BA"/>
    <w:rsid w:val="7AA2C311"/>
    <w:rsid w:val="7B4CF854"/>
    <w:rsid w:val="7BB9BAD1"/>
    <w:rsid w:val="7BFF63A7"/>
    <w:rsid w:val="7C1C0FB1"/>
    <w:rsid w:val="7C4C19D1"/>
    <w:rsid w:val="7C538C1F"/>
    <w:rsid w:val="7C9FD2AE"/>
    <w:rsid w:val="7E433972"/>
    <w:rsid w:val="7E85E98D"/>
    <w:rsid w:val="7EA94AB2"/>
    <w:rsid w:val="7F05BA27"/>
    <w:rsid w:val="7F6B9871"/>
    <w:rsid w:val="7F8C77D4"/>
    <w:rsid w:val="7FB5E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4ED"/>
  <w15:chartTrackingRefBased/>
  <w15:docId w15:val="{BEE16B7F-D2E6-4A12-BAB4-B7365F1764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FF8B7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 w:type="paragraph" w:styleId="NoSpacing">
    <w:uiPriority w:val="1"/>
    <w:name w:val="No Spacing"/>
    <w:qFormat/>
    <w:rsid w:val="5685DE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baedc7edd97448b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AE2F5-9D87-425D-8E7B-44CA5436FC93}"/>
</file>

<file path=customXml/itemProps2.xml><?xml version="1.0" encoding="utf-8"?>
<ds:datastoreItem xmlns:ds="http://schemas.openxmlformats.org/officeDocument/2006/customXml" ds:itemID="{AB9931F3-FF7C-47B5-B293-8A737D501010}"/>
</file>

<file path=customXml/itemProps3.xml><?xml version="1.0" encoding="utf-8"?>
<ds:datastoreItem xmlns:ds="http://schemas.openxmlformats.org/officeDocument/2006/customXml" ds:itemID="{EFC20BF9-DEA9-40E9-9827-272CB1301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2026-03-17T15:52:46.0000000Z</dcterms:created>
  <dcterms:modified xsi:type="dcterms:W3CDTF">2026-03-20T12:32:17.0488744Z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