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6C45B30" w:rsidP="75F484B5" w:rsidRDefault="66C45B30" w14:paraId="4C5D5A83" w14:textId="4E600D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ESTAMBUL Y TAILANDIA CON PHUKET</w:t>
      </w:r>
    </w:p>
    <w:p w:rsidR="0BF9844B" w:rsidP="43CE290E" w:rsidRDefault="0BF9844B" w14:paraId="79BD53D4" w14:textId="2FF97F05">
      <w:pPr>
        <w:spacing w:after="0" w:afterAutospacing="off"/>
        <w:ind w:left="0"/>
        <w:jc w:val="center"/>
        <w:rPr>
          <w:rFonts w:ascii="Calibri" w:hAnsi="Calibri" w:eastAsia="Calibri" w:cs="Calibri"/>
          <w:b w:val="0"/>
          <w:bCs w:val="0"/>
          <w:color w:val="BF4E14" w:themeColor="accent2" w:themeTint="FF" w:themeShade="BF"/>
          <w:sz w:val="24"/>
          <w:szCs w:val="24"/>
        </w:rPr>
      </w:pPr>
      <w:r w:rsidRPr="12ED4947" w:rsidR="0BF9844B">
        <w:rPr>
          <w:rFonts w:ascii="Calibri" w:hAnsi="Calibri" w:eastAsia="Calibri" w:cs="Calibri"/>
          <w:b w:val="0"/>
          <w:bCs w:val="0"/>
          <w:color w:val="BF4E14" w:themeColor="accent2" w:themeTint="FF" w:themeShade="BF"/>
          <w:sz w:val="24"/>
          <w:szCs w:val="24"/>
        </w:rPr>
        <w:t>(</w:t>
      </w:r>
      <w:r w:rsidRPr="12ED4947" w:rsidR="0BF9844B">
        <w:rPr>
          <w:rFonts w:ascii="Calibri" w:hAnsi="Calibri" w:eastAsia="Calibri" w:cs="Calibri"/>
          <w:b w:val="0"/>
          <w:bCs w:val="0"/>
          <w:color w:val="BF4E14" w:themeColor="accent2" w:themeTint="FF" w:themeShade="BF"/>
          <w:sz w:val="24"/>
          <w:szCs w:val="24"/>
        </w:rPr>
        <w:t>1</w:t>
      </w:r>
      <w:r w:rsidRPr="12ED4947" w:rsidR="28D51B04">
        <w:rPr>
          <w:rFonts w:ascii="Calibri" w:hAnsi="Calibri" w:eastAsia="Calibri" w:cs="Calibri"/>
          <w:b w:val="0"/>
          <w:bCs w:val="0"/>
          <w:color w:val="BF4E14" w:themeColor="accent2" w:themeTint="FF" w:themeShade="BF"/>
          <w:sz w:val="24"/>
          <w:szCs w:val="24"/>
        </w:rPr>
        <w:t>6</w:t>
      </w:r>
      <w:r w:rsidRPr="12ED4947" w:rsidR="0BF9844B">
        <w:rPr>
          <w:rFonts w:ascii="Calibri" w:hAnsi="Calibri" w:eastAsia="Calibri" w:cs="Calibri"/>
          <w:b w:val="0"/>
          <w:bCs w:val="0"/>
          <w:color w:val="BF4E14" w:themeColor="accent2" w:themeTint="FF" w:themeShade="BF"/>
          <w:sz w:val="24"/>
          <w:szCs w:val="24"/>
        </w:rPr>
        <w:t xml:space="preserve"> días / </w:t>
      </w:r>
      <w:r w:rsidRPr="12ED4947" w:rsidR="4D474AFC">
        <w:rPr>
          <w:rFonts w:ascii="Calibri" w:hAnsi="Calibri" w:eastAsia="Calibri" w:cs="Calibri"/>
          <w:b w:val="0"/>
          <w:bCs w:val="0"/>
          <w:color w:val="BF4E14" w:themeColor="accent2" w:themeTint="FF" w:themeShade="BF"/>
          <w:sz w:val="24"/>
          <w:szCs w:val="24"/>
        </w:rPr>
        <w:t>15</w:t>
      </w:r>
      <w:r w:rsidRPr="12ED4947"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3759BDC">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Día 0</w:t>
      </w:r>
      <w:r w:rsidRPr="75F484B5" w:rsidR="6E075070">
        <w:rPr>
          <w:rFonts w:ascii="Calibri" w:hAnsi="Calibri" w:eastAsia="Calibri" w:cs="Calibri"/>
          <w:b w:val="1"/>
          <w:bCs w:val="1"/>
          <w:noProof w:val="0"/>
          <w:color w:val="BF4E14" w:themeColor="accent2" w:themeTint="FF" w:themeShade="BF"/>
          <w:sz w:val="28"/>
          <w:szCs w:val="28"/>
          <w:lang w:val="es-ES"/>
        </w:rPr>
        <w:t>1</w:t>
      </w:r>
      <w:r w:rsidRPr="75F484B5" w:rsidR="2CD24E6A">
        <w:rPr>
          <w:rFonts w:ascii="Calibri" w:hAnsi="Calibri" w:eastAsia="Calibri" w:cs="Calibri"/>
          <w:b w:val="1"/>
          <w:bCs w:val="1"/>
          <w:noProof w:val="0"/>
          <w:color w:val="BF4E14" w:themeColor="accent2" w:themeTint="FF" w:themeShade="BF"/>
          <w:sz w:val="28"/>
          <w:szCs w:val="28"/>
          <w:lang w:val="es-ES"/>
        </w:rPr>
        <w:t>:</w:t>
      </w:r>
      <w:r w:rsidRPr="75F484B5"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 xml:space="preserve">Día </w:t>
      </w:r>
      <w:r w:rsidRPr="75F484B5" w:rsidR="5CE9883E">
        <w:rPr>
          <w:rFonts w:ascii="Calibri" w:hAnsi="Calibri" w:eastAsia="Calibri" w:cs="Calibri"/>
          <w:b w:val="1"/>
          <w:bCs w:val="1"/>
          <w:noProof w:val="0"/>
          <w:color w:val="BF4E14" w:themeColor="accent2" w:themeTint="FF" w:themeShade="BF"/>
          <w:sz w:val="28"/>
          <w:szCs w:val="28"/>
          <w:lang w:val="es-ES"/>
        </w:rPr>
        <w:t xml:space="preserve">02: </w:t>
      </w:r>
      <w:r w:rsidRPr="75F484B5"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430038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0F461B2A">
        <w:rPr>
          <w:rFonts w:ascii="Calibri" w:hAnsi="Calibri" w:eastAsia="Calibri" w:cs="Calibri"/>
          <w:b w:val="1"/>
          <w:bCs w:val="1"/>
          <w:noProof w:val="0"/>
          <w:color w:val="BF4E14" w:themeColor="accent2" w:themeTint="FF" w:themeShade="BF"/>
          <w:sz w:val="28"/>
          <w:szCs w:val="28"/>
          <w:lang w:val="es-ES"/>
        </w:rPr>
        <w:t xml:space="preserve">03: </w:t>
      </w:r>
      <w:r w:rsidRPr="12ED4947" w:rsidR="2CD24E6A">
        <w:rPr>
          <w:rFonts w:ascii="Calibri" w:hAnsi="Calibri" w:eastAsia="Calibri" w:cs="Calibri"/>
          <w:b w:val="1"/>
          <w:bCs w:val="1"/>
          <w:noProof w:val="0"/>
          <w:color w:val="BF4E14" w:themeColor="accent2" w:themeTint="FF" w:themeShade="BF"/>
          <w:sz w:val="28"/>
          <w:szCs w:val="28"/>
          <w:lang w:val="es-ES"/>
        </w:rPr>
        <w:t>Estambul</w:t>
      </w:r>
      <w:r w:rsidRPr="12ED4947" w:rsidR="15801D23">
        <w:rPr>
          <w:rFonts w:ascii="Calibri" w:hAnsi="Calibri" w:eastAsia="Calibri" w:cs="Calibri"/>
          <w:b w:val="1"/>
          <w:bCs w:val="1"/>
          <w:noProof w:val="0"/>
          <w:color w:val="BF4E14" w:themeColor="accent2" w:themeTint="FF" w:themeShade="BF"/>
          <w:sz w:val="28"/>
          <w:szCs w:val="28"/>
          <w:lang w:val="es-ES"/>
        </w:rPr>
        <w:t xml:space="preserve"> (MP)</w:t>
      </w:r>
    </w:p>
    <w:p w:rsidR="6925AF5E" w:rsidP="75F484B5" w:rsidRDefault="6925AF5E" w14:paraId="0E62E0F1" w14:textId="1E0487E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Desayuno en el hotel.</w:t>
      </w:r>
    </w:p>
    <w:p w:rsidR="6925AF5E" w:rsidP="75F484B5" w:rsidRDefault="6925AF5E" w14:paraId="1144C5B4" w14:textId="74E227B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 xml:space="preserve">Hoy realizaremos una excursión de día completo: "LOS COLORES DE ESTAMBUL" (incluye almuerzo en un restaurante): Exploraremos el antiguo barrio judío de </w:t>
      </w:r>
      <w:r w:rsidRPr="75F484B5" w:rsidR="6925AF5E">
        <w:rPr>
          <w:rFonts w:ascii="Calibri" w:hAnsi="Calibri" w:eastAsia="Calibri" w:cs="Calibri"/>
          <w:b w:val="0"/>
          <w:bCs w:val="0"/>
          <w:noProof w:val="0"/>
          <w:color w:val="auto"/>
          <w:sz w:val="28"/>
          <w:szCs w:val="28"/>
          <w:lang w:val="es-ES"/>
        </w:rPr>
        <w:t>Balat</w:t>
      </w:r>
      <w:r w:rsidRPr="75F484B5" w:rsidR="6925AF5E">
        <w:rPr>
          <w:rFonts w:ascii="Calibri" w:hAnsi="Calibri" w:eastAsia="Calibri" w:cs="Calibri"/>
          <w:b w:val="0"/>
          <w:bCs w:val="0"/>
          <w:noProof w:val="0"/>
          <w:color w:val="auto"/>
          <w:sz w:val="28"/>
          <w:szCs w:val="28"/>
          <w:lang w:val="es-ES"/>
        </w:rPr>
        <w:t xml:space="preserve">, paseando por sus encantadoras calles empedradas, adornadas con coloridas casas de madera y vibrantes tiendas de antigüedades. A continuación, caminaremos hacia el cercano barrio griego de </w:t>
      </w:r>
      <w:r w:rsidRPr="75F484B5" w:rsidR="6925AF5E">
        <w:rPr>
          <w:rFonts w:ascii="Calibri" w:hAnsi="Calibri" w:eastAsia="Calibri" w:cs="Calibri"/>
          <w:b w:val="0"/>
          <w:bCs w:val="0"/>
          <w:noProof w:val="0"/>
          <w:color w:val="auto"/>
          <w:sz w:val="28"/>
          <w:szCs w:val="28"/>
          <w:lang w:val="es-ES"/>
        </w:rPr>
        <w:t>Fener</w:t>
      </w:r>
      <w:r w:rsidRPr="75F484B5" w:rsidR="6925AF5E">
        <w:rPr>
          <w:rFonts w:ascii="Calibri" w:hAnsi="Calibri" w:eastAsia="Calibri" w:cs="Calibri"/>
          <w:b w:val="0"/>
          <w:bCs w:val="0"/>
          <w:noProof w:val="0"/>
          <w:color w:val="auto"/>
          <w:sz w:val="28"/>
          <w:szCs w:val="28"/>
          <w:lang w:val="es-ES"/>
        </w:rPr>
        <w:t>.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w:t>
      </w:r>
    </w:p>
    <w:p w:rsidR="6925AF5E" w:rsidP="75F484B5" w:rsidRDefault="6925AF5E" w14:paraId="39398099" w14:textId="3610D7E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Por la tarde, visitaremos el famoso Bazar de las Especias (Bazar Egipcio). Este vibrante mercado es un festín para los sentidos, con sus puestos repletos de especias, dulces, frutos secos y una gran variedad de productos locales. 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w:rsidR="43CE290E" w:rsidP="75F484B5"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77F14966" w14:textId="40DB5A97">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Día</w:t>
      </w:r>
      <w:r w:rsidRPr="12ED4947" w:rsidR="3AA7B75F">
        <w:rPr>
          <w:rFonts w:ascii="Calibri" w:hAnsi="Calibri" w:eastAsia="Calibri" w:cs="Calibri"/>
          <w:b w:val="1"/>
          <w:bCs w:val="1"/>
          <w:noProof w:val="0"/>
          <w:color w:val="BF4E14" w:themeColor="accent2" w:themeTint="FF" w:themeShade="BF"/>
          <w:sz w:val="28"/>
          <w:szCs w:val="28"/>
          <w:lang w:val="es-ES"/>
        </w:rPr>
        <w:t xml:space="preserve"> 04: </w:t>
      </w:r>
      <w:r w:rsidRPr="12ED4947" w:rsidR="75F8C1CB">
        <w:rPr>
          <w:rFonts w:ascii="Calibri" w:hAnsi="Calibri" w:eastAsia="Calibri" w:cs="Calibri"/>
          <w:b w:val="1"/>
          <w:bCs w:val="1"/>
          <w:noProof w:val="0"/>
          <w:color w:val="BF4E14" w:themeColor="accent2" w:themeTint="FF" w:themeShade="BF"/>
          <w:sz w:val="28"/>
          <w:szCs w:val="28"/>
          <w:lang w:val="es-ES"/>
        </w:rPr>
        <w:t>Estambul</w:t>
      </w:r>
      <w:r w:rsidRPr="12ED4947" w:rsidR="79C4DA4E">
        <w:rPr>
          <w:rFonts w:ascii="Calibri" w:hAnsi="Calibri" w:eastAsia="Calibri" w:cs="Calibri"/>
          <w:b w:val="1"/>
          <w:bCs w:val="1"/>
          <w:noProof w:val="0"/>
          <w:color w:val="BF4E14" w:themeColor="accent2" w:themeTint="FF" w:themeShade="BF"/>
          <w:sz w:val="28"/>
          <w:szCs w:val="28"/>
          <w:lang w:val="es-ES"/>
        </w:rPr>
        <w:t xml:space="preserve"> (MP)</w:t>
      </w:r>
    </w:p>
    <w:p w:rsidR="43CE290E" w:rsidP="75F484B5" w:rsidRDefault="43CE290E" w14:paraId="11AF2664" w14:textId="5A67F1A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Desayuno en el hotel.</w:t>
      </w:r>
    </w:p>
    <w:p w:rsidR="43CE290E" w:rsidP="75F484B5" w:rsidRDefault="43CE290E" w14:paraId="7513710A" w14:textId="44A041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 xml:space="preserve">Hoy realizaremos otra excursión de día completo para seguir conociendo esta fascinante ciudad: "LAS JOYAS OTOMANAS" (con almuerzo incluido). Empezaremos con la visita de La Mezquita de </w:t>
      </w:r>
      <w:r w:rsidRPr="75F484B5" w:rsidR="75F8C1CB">
        <w:rPr>
          <w:rFonts w:ascii="Calibri" w:hAnsi="Calibri" w:eastAsia="Calibri" w:cs="Calibri"/>
          <w:b w:val="0"/>
          <w:bCs w:val="0"/>
          <w:noProof w:val="0"/>
          <w:color w:val="auto"/>
          <w:sz w:val="28"/>
          <w:szCs w:val="28"/>
          <w:lang w:val="es-ES"/>
        </w:rPr>
        <w:t>Suleiman</w:t>
      </w:r>
      <w:r w:rsidRPr="75F484B5" w:rsidR="75F8C1CB">
        <w:rPr>
          <w:rFonts w:ascii="Calibri" w:hAnsi="Calibri" w:eastAsia="Calibri" w:cs="Calibri"/>
          <w:b w:val="0"/>
          <w:bC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75F484B5" w:rsidR="75F8C1CB">
        <w:rPr>
          <w:rFonts w:ascii="Calibri" w:hAnsi="Calibri" w:eastAsia="Calibri" w:cs="Calibri"/>
          <w:b w:val="0"/>
          <w:bCs w:val="0"/>
          <w:noProof w:val="0"/>
          <w:color w:val="auto"/>
          <w:sz w:val="28"/>
          <w:szCs w:val="28"/>
          <w:lang w:val="es-ES"/>
        </w:rPr>
        <w:t>Sultanahmet</w:t>
      </w:r>
      <w:r w:rsidRPr="75F484B5" w:rsidR="75F8C1CB">
        <w:rPr>
          <w:rFonts w:ascii="Calibri" w:hAnsi="Calibri" w:eastAsia="Calibri" w:cs="Calibri"/>
          <w:b w:val="0"/>
          <w:bCs w:val="0"/>
          <w:noProof w:val="0"/>
          <w:color w:val="auto"/>
          <w:sz w:val="28"/>
          <w:szCs w:val="28"/>
          <w:lang w:val="es-ES"/>
        </w:rPr>
        <w:t>, donde la Mezquita Azul nos sorprenderá con sus impresionantes azulejos. Continuaremos hacia el Hipódromo Romano, antigua sede de eventos deportivos y políticos en la época bizantina.</w:t>
      </w:r>
    </w:p>
    <w:p w:rsidR="43CE290E" w:rsidP="75F484B5" w:rsidRDefault="43CE290E" w14:paraId="0708BD30" w14:textId="2DCDE82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43CE290E" w:rsidP="75F484B5" w:rsidRDefault="43CE290E" w14:paraId="2AFF147D" w14:textId="66BA78B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75F484B5" w:rsidR="75F8C1CB">
        <w:rPr>
          <w:rFonts w:ascii="Calibri" w:hAnsi="Calibri" w:eastAsia="Calibri" w:cs="Calibri"/>
          <w:b w:val="0"/>
          <w:bCs w:val="0"/>
          <w:noProof w:val="0"/>
          <w:color w:val="auto"/>
          <w:sz w:val="28"/>
          <w:szCs w:val="28"/>
          <w:lang w:val="es-ES"/>
        </w:rPr>
        <w:t>Más tarde, el Gran Bazar nos tentará con sus miles de tiendas y tesoros esperando ser descubiertos. Regreso al hotel.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430E1910">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549D3D00">
        <w:rPr>
          <w:rFonts w:ascii="Calibri" w:hAnsi="Calibri" w:eastAsia="Calibri" w:cs="Calibri"/>
          <w:b w:val="1"/>
          <w:bCs w:val="1"/>
          <w:noProof w:val="0"/>
          <w:color w:val="BF4E14" w:themeColor="accent2" w:themeTint="FF" w:themeShade="BF"/>
          <w:sz w:val="28"/>
          <w:szCs w:val="28"/>
          <w:lang w:val="es-ES"/>
        </w:rPr>
        <w:t xml:space="preserve">05: </w:t>
      </w:r>
      <w:r w:rsidRPr="12ED4947" w:rsidR="42D79B41">
        <w:rPr>
          <w:rFonts w:ascii="Calibri" w:hAnsi="Calibri" w:eastAsia="Calibri" w:cs="Calibri"/>
          <w:b w:val="1"/>
          <w:bCs w:val="1"/>
          <w:noProof w:val="0"/>
          <w:color w:val="BF4E14" w:themeColor="accent2" w:themeTint="FF" w:themeShade="BF"/>
          <w:sz w:val="28"/>
          <w:szCs w:val="28"/>
          <w:lang w:val="es-ES"/>
        </w:rPr>
        <w:t>Estambul – Bangkok</w:t>
      </w:r>
      <w:r w:rsidRPr="12ED4947" w:rsidR="785ADDAD">
        <w:rPr>
          <w:rFonts w:ascii="Calibri" w:hAnsi="Calibri" w:eastAsia="Calibri" w:cs="Calibri"/>
          <w:b w:val="1"/>
          <w:bCs w:val="1"/>
          <w:noProof w:val="0"/>
          <w:color w:val="BF4E14" w:themeColor="accent2" w:themeTint="FF" w:themeShade="BF"/>
          <w:sz w:val="28"/>
          <w:szCs w:val="28"/>
          <w:lang w:val="es-ES"/>
        </w:rPr>
        <w:t xml:space="preserve"> (D)</w:t>
      </w:r>
    </w:p>
    <w:p w:rsidR="42D79B41" w:rsidP="75F484B5" w:rsidRDefault="42D79B41" w14:paraId="50A5EAF6" w14:textId="276910C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Desayuno.</w:t>
      </w:r>
    </w:p>
    <w:p w:rsidR="42D79B41" w:rsidP="75F484B5" w:rsidRDefault="42D79B41" w14:paraId="6F8A4911" w14:textId="78E34D6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Mañana libre a su disposición para seguir descubriendo por su cuenta esta fascinante ciudad.</w:t>
      </w:r>
    </w:p>
    <w:p w:rsidR="42D79B41" w:rsidP="75F484B5" w:rsidRDefault="42D79B41" w14:paraId="46173D50" w14:textId="457EDEE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 xml:space="preserve">A la hora indicada, traslado al aeropuerto internacional de </w:t>
      </w:r>
      <w:r w:rsidRPr="75F484B5" w:rsidR="42D79B41">
        <w:rPr>
          <w:rFonts w:ascii="Calibri" w:hAnsi="Calibri" w:eastAsia="Calibri" w:cs="Calibri"/>
          <w:b w:val="0"/>
          <w:bCs w:val="0"/>
          <w:noProof w:val="0"/>
          <w:color w:val="auto"/>
          <w:sz w:val="28"/>
          <w:szCs w:val="28"/>
          <w:lang w:val="es-ES"/>
        </w:rPr>
        <w:t>Istanbul</w:t>
      </w:r>
      <w:r w:rsidRPr="75F484B5" w:rsidR="42D79B41">
        <w:rPr>
          <w:rFonts w:ascii="Calibri" w:hAnsi="Calibri" w:eastAsia="Calibri" w:cs="Calibri"/>
          <w:b w:val="0"/>
          <w:bCs w:val="0"/>
          <w:noProof w:val="0"/>
          <w:color w:val="auto"/>
          <w:sz w:val="28"/>
          <w:szCs w:val="28"/>
          <w:lang w:val="es-ES"/>
        </w:rPr>
        <w:t xml:space="preserve"> (IST) para salir en el vuelo de </w:t>
      </w:r>
      <w:r w:rsidRPr="75F484B5" w:rsidR="42D79B41">
        <w:rPr>
          <w:rFonts w:ascii="Calibri" w:hAnsi="Calibri" w:eastAsia="Calibri" w:cs="Calibri"/>
          <w:b w:val="0"/>
          <w:bCs w:val="0"/>
          <w:noProof w:val="0"/>
          <w:color w:val="auto"/>
          <w:sz w:val="28"/>
          <w:szCs w:val="28"/>
          <w:lang w:val="es-ES"/>
        </w:rPr>
        <w:t>Turkish</w:t>
      </w:r>
      <w:r w:rsidRPr="75F484B5" w:rsidR="42D79B41">
        <w:rPr>
          <w:rFonts w:ascii="Calibri" w:hAnsi="Calibri" w:eastAsia="Calibri" w:cs="Calibri"/>
          <w:b w:val="0"/>
          <w:bCs w:val="0"/>
          <w:noProof w:val="0"/>
          <w:color w:val="auto"/>
          <w:sz w:val="28"/>
          <w:szCs w:val="28"/>
          <w:lang w:val="es-ES"/>
        </w:rPr>
        <w:t xml:space="preserve"> Airlines (TK058) a Bangkok. Noche a bordo.</w:t>
      </w:r>
    </w:p>
    <w:p w:rsidR="42D79B41" w:rsidP="75F484B5" w:rsidRDefault="42D79B41" w14:paraId="2783A497" w14:textId="52E9B44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1"/>
          <w:bCs w:val="1"/>
          <w:noProof w:val="0"/>
          <w:color w:val="auto"/>
          <w:sz w:val="28"/>
          <w:szCs w:val="28"/>
          <w:lang w:val="es-ES"/>
        </w:rPr>
        <w:t>NOTA IMPORTANTE:</w:t>
      </w:r>
      <w:r w:rsidRPr="75F484B5" w:rsidR="42D79B41">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42D79B41">
        <w:rPr>
          <w:rFonts w:ascii="Calibri" w:hAnsi="Calibri" w:eastAsia="Calibri" w:cs="Calibri"/>
          <w:b w:val="0"/>
          <w:bCs w:val="0"/>
          <w:noProof w:val="0"/>
          <w:color w:val="auto"/>
          <w:sz w:val="28"/>
          <w:szCs w:val="28"/>
          <w:lang w:val="es-ES"/>
        </w:rPr>
        <w:t>hrs</w:t>
      </w:r>
      <w:r w:rsidRPr="75F484B5" w:rsidR="42D79B41">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43CE290E" w:rsidP="75F484B5"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12ED4947" w:rsidP="12ED4947" w:rsidRDefault="12ED4947" w14:paraId="156C8087" w14:textId="6ABBF0E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694492C" w14:textId="68BC96D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439F390" w14:textId="3EA5C5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4C8EAEF8" w:rsidP="12ED4947" w:rsidRDefault="4C8EAEF8" w14:paraId="23E2B784" w14:textId="3D01432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2ED4947" w:rsidR="4C8EAEF8">
        <w:rPr>
          <w:rFonts w:ascii="Calibri" w:hAnsi="Calibri" w:eastAsia="Calibri" w:cs="Calibri"/>
          <w:b w:val="1"/>
          <w:bCs w:val="1"/>
          <w:i w:val="0"/>
          <w:iCs w:val="0"/>
          <w:noProof w:val="0"/>
          <w:color w:val="BF4E14" w:themeColor="accent2" w:themeTint="FF" w:themeShade="BF"/>
          <w:sz w:val="28"/>
          <w:szCs w:val="28"/>
          <w:lang w:val="es-ES"/>
        </w:rPr>
        <w:t xml:space="preserve">Día 06: </w:t>
      </w:r>
      <w:r w:rsidRPr="12ED4947" w:rsidR="07577CB3">
        <w:rPr>
          <w:rFonts w:ascii="Calibri" w:hAnsi="Calibri" w:eastAsia="Calibri" w:cs="Calibri"/>
          <w:b w:val="1"/>
          <w:bCs w:val="1"/>
          <w:i w:val="0"/>
          <w:iCs w:val="0"/>
          <w:noProof w:val="0"/>
          <w:color w:val="BF4E14" w:themeColor="accent2" w:themeTint="FF" w:themeShade="BF"/>
          <w:sz w:val="28"/>
          <w:szCs w:val="28"/>
          <w:lang w:val="es-ES"/>
        </w:rPr>
        <w:t>Bangkok</w:t>
      </w:r>
    </w:p>
    <w:p w:rsidR="07577CB3" w:rsidP="75F484B5" w:rsidRDefault="07577CB3" w14:paraId="67649515" w14:textId="456059A5">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0"/>
          <w:bCs w:val="0"/>
          <w:i w:val="0"/>
          <w:iCs w:val="0"/>
          <w:caps w:val="0"/>
          <w:smallCaps w:val="0"/>
          <w:noProof w:val="0"/>
          <w:color w:val="auto"/>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7577CB3" w:rsidP="75F484B5" w:rsidRDefault="07577CB3" w14:paraId="7870C92E" w14:textId="47B11BFA">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1"/>
          <w:bCs w:val="1"/>
          <w:i w:val="0"/>
          <w:iCs w:val="0"/>
          <w:caps w:val="0"/>
          <w:smallCaps w:val="0"/>
          <w:noProof w:val="0"/>
          <w:color w:val="auto"/>
          <w:sz w:val="28"/>
          <w:szCs w:val="28"/>
          <w:lang w:val="es-ES"/>
        </w:rPr>
        <w:t>NOTA IMPORTANTE:</w:t>
      </w:r>
      <w:r w:rsidRPr="75F484B5" w:rsidR="07577CB3">
        <w:rPr>
          <w:rFonts w:ascii="Calibri" w:hAnsi="Calibri" w:eastAsia="Calibri" w:cs="Calibri"/>
          <w:b w:val="0"/>
          <w:bCs w:val="0"/>
          <w:i w:val="0"/>
          <w:iCs w:val="0"/>
          <w:caps w:val="0"/>
          <w:smallCaps w:val="0"/>
          <w:noProof w:val="0"/>
          <w:color w:val="auto"/>
          <w:sz w:val="28"/>
          <w:szCs w:val="28"/>
          <w:lang w:val="es-ES"/>
        </w:rPr>
        <w:t xml:space="preserve"> </w:t>
      </w:r>
      <w:r w:rsidRPr="75F484B5" w:rsidR="033DD09F">
        <w:rPr>
          <w:rFonts w:ascii="Calibri" w:hAnsi="Calibri" w:eastAsia="Calibri" w:cs="Calibri"/>
          <w:b w:val="0"/>
          <w:bCs w:val="0"/>
          <w:i w:val="0"/>
          <w:iCs w:val="0"/>
          <w:caps w:val="0"/>
          <w:smallCaps w:val="0"/>
          <w:noProof w:val="0"/>
          <w:color w:val="auto"/>
          <w:sz w:val="28"/>
          <w:szCs w:val="28"/>
          <w:lang w:val="es-ES"/>
        </w:rPr>
        <w:t>e</w:t>
      </w:r>
      <w:r w:rsidRPr="75F484B5" w:rsidR="07577CB3">
        <w:rPr>
          <w:rFonts w:ascii="Calibri" w:hAnsi="Calibri" w:eastAsia="Calibri" w:cs="Calibri"/>
          <w:b w:val="0"/>
          <w:bCs w:val="0"/>
          <w:i w:val="0"/>
          <w:iCs w:val="0"/>
          <w:caps w:val="0"/>
          <w:smallCaps w:val="0"/>
          <w:noProof w:val="0"/>
          <w:color w:val="auto"/>
          <w:sz w:val="28"/>
          <w:szCs w:val="28"/>
          <w:lang w:val="es-ES"/>
        </w:rPr>
        <w:t xml:space="preserve">n general, la hora prevista de entrega de habitaciones de los hoteles a los </w:t>
      </w:r>
      <w:r w:rsidRPr="75F484B5" w:rsidR="146161D9">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iajeros es a partir de la 14</w:t>
      </w:r>
      <w:r w:rsidRPr="75F484B5" w:rsidR="3F577DFE">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00 </w:t>
      </w:r>
      <w:r w:rsidRPr="75F484B5" w:rsidR="07577CB3">
        <w:rPr>
          <w:rFonts w:ascii="Calibri" w:hAnsi="Calibri" w:eastAsia="Calibri" w:cs="Calibri"/>
          <w:b w:val="0"/>
          <w:bCs w:val="0"/>
          <w:i w:val="0"/>
          <w:iCs w:val="0"/>
          <w:caps w:val="0"/>
          <w:smallCaps w:val="0"/>
          <w:noProof w:val="0"/>
          <w:color w:val="auto"/>
          <w:sz w:val="28"/>
          <w:szCs w:val="28"/>
          <w:lang w:val="es-ES"/>
        </w:rPr>
        <w:t>h</w:t>
      </w:r>
      <w:r w:rsidRPr="75F484B5" w:rsidR="43DB4F16">
        <w:rPr>
          <w:rFonts w:ascii="Calibri" w:hAnsi="Calibri" w:eastAsia="Calibri" w:cs="Calibri"/>
          <w:b w:val="0"/>
          <w:bCs w:val="0"/>
          <w:i w:val="0"/>
          <w:iCs w:val="0"/>
          <w:caps w:val="0"/>
          <w:smallCaps w:val="0"/>
          <w:noProof w:val="0"/>
          <w:color w:val="auto"/>
          <w:sz w:val="28"/>
          <w:szCs w:val="28"/>
          <w:lang w:val="es-ES"/>
        </w:rPr>
        <w:t>rs</w:t>
      </w:r>
      <w:r w:rsidRPr="75F484B5" w:rsidR="43DB4F16">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 pudiéndose dar el caso de que, aunque el </w:t>
      </w:r>
      <w:r w:rsidRPr="75F484B5" w:rsidR="3C1A7D4E">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 xml:space="preserve">iajero llegue con anterioridad al hotel, no se le pueda facilitar la habitación hasta esa hora. </w:t>
      </w:r>
      <w:r w:rsidRPr="75F484B5" w:rsidR="07577CB3">
        <w:rPr>
          <w:rFonts w:ascii="Calibri" w:hAnsi="Calibri" w:eastAsia="Calibri" w:cs="Calibri"/>
          <w:b w:val="0"/>
          <w:bCs w:val="0"/>
          <w:i w:val="0"/>
          <w:iCs w:val="0"/>
          <w:caps w:val="0"/>
          <w:smallCaps w:val="0"/>
          <w:noProof w:val="0"/>
          <w:color w:val="auto"/>
          <w:sz w:val="28"/>
          <w:szCs w:val="28"/>
          <w:lang w:val="es-ES"/>
        </w:rPr>
        <w:t>En caso de querer garantizar su habitación desde el momento de la llegada al hotel, deberá solicitar una noche adicional debiendo pagar el correspondiente suplemento.</w:t>
      </w:r>
    </w:p>
    <w:p w:rsidR="75F484B5" w:rsidP="75F484B5" w:rsidRDefault="75F484B5" w14:paraId="2DFAA5F1" w14:textId="0CC7FE5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70706F"/>
          <w:sz w:val="21"/>
          <w:szCs w:val="21"/>
          <w:lang w:val="es-ES"/>
        </w:rPr>
      </w:pPr>
    </w:p>
    <w:p w:rsidR="4C8EAEF8" w:rsidP="75F484B5" w:rsidRDefault="4C8EAEF8" w14:paraId="5B6471EC" w14:textId="00B48E9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 07</w:t>
      </w:r>
      <w:r w:rsidRPr="12ED4947" w:rsidR="17428049">
        <w:rPr>
          <w:rFonts w:ascii="Calibri" w:hAnsi="Calibri" w:eastAsia="Calibri" w:cs="Calibri"/>
          <w:b w:val="1"/>
          <w:bCs w:val="1"/>
          <w:noProof w:val="0"/>
          <w:color w:val="BF4E14" w:themeColor="accent2" w:themeTint="FF" w:themeShade="BF"/>
          <w:sz w:val="28"/>
          <w:szCs w:val="28"/>
          <w:lang w:val="es-ES"/>
        </w:rPr>
        <w:t xml:space="preserve">: </w:t>
      </w:r>
      <w:r w:rsidRPr="12ED4947" w:rsidR="2B7F34F2">
        <w:rPr>
          <w:rFonts w:ascii="Calibri" w:hAnsi="Calibri" w:eastAsia="Calibri" w:cs="Calibri"/>
          <w:b w:val="1"/>
          <w:bCs w:val="1"/>
          <w:noProof w:val="0"/>
          <w:color w:val="BF4E14" w:themeColor="accent2" w:themeTint="FF" w:themeShade="BF"/>
          <w:sz w:val="28"/>
          <w:szCs w:val="28"/>
          <w:lang w:val="es-ES"/>
        </w:rPr>
        <w:t xml:space="preserve">Bangkok </w:t>
      </w:r>
      <w:r w:rsidRPr="12ED4947" w:rsidR="398CEE63">
        <w:rPr>
          <w:rFonts w:ascii="Calibri" w:hAnsi="Calibri" w:eastAsia="Calibri" w:cs="Calibri"/>
          <w:b w:val="1"/>
          <w:bCs w:val="1"/>
          <w:noProof w:val="0"/>
          <w:color w:val="BF4E14" w:themeColor="accent2" w:themeTint="FF" w:themeShade="BF"/>
          <w:sz w:val="28"/>
          <w:szCs w:val="28"/>
          <w:lang w:val="es-ES"/>
        </w:rPr>
        <w:t>(AD)</w:t>
      </w:r>
    </w:p>
    <w:p w:rsidR="2B7F34F2" w:rsidP="75F484B5" w:rsidRDefault="2B7F34F2" w14:paraId="6D603570" w14:textId="41D21A28">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Desayuno.</w:t>
      </w:r>
    </w:p>
    <w:p w:rsidR="2B7F34F2" w:rsidP="75F484B5" w:rsidRDefault="2B7F34F2" w14:paraId="14E6F8B4" w14:textId="776734AB">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Hoy realizaremos una visita de medio día, que nos permitirá descubrir el corazón de la historia y la cultura de la ciudad de </w:t>
      </w:r>
      <w:r w:rsidRPr="75F484B5" w:rsidR="2B7F34F2">
        <w:rPr>
          <w:rFonts w:ascii="Calibri" w:hAnsi="Calibri" w:eastAsia="Calibri" w:cs="Calibri"/>
          <w:noProof w:val="0"/>
          <w:sz w:val="28"/>
          <w:szCs w:val="28"/>
          <w:lang w:val="es-ES"/>
        </w:rPr>
        <w:t>Bangkok.</w:t>
      </w:r>
    </w:p>
    <w:p w:rsidR="2B7F34F2" w:rsidP="75F484B5" w:rsidRDefault="2B7F34F2" w14:paraId="5D0598B8" w14:textId="69C7F2C3">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r w:rsidRPr="75F484B5" w:rsidR="2B7F34F2">
        <w:rPr>
          <w:rFonts w:ascii="Calibri" w:hAnsi="Calibri" w:eastAsia="Calibri" w:cs="Calibri"/>
          <w:noProof w:val="0"/>
          <w:sz w:val="28"/>
          <w:szCs w:val="28"/>
          <w:lang w:val="es-ES"/>
        </w:rPr>
        <w:t>Wat</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Pho</w:t>
      </w:r>
      <w:r w:rsidRPr="75F484B5" w:rsidR="2B7F34F2">
        <w:rPr>
          <w:rFonts w:ascii="Calibri" w:hAnsi="Calibri" w:eastAsia="Calibri" w:cs="Calibri"/>
          <w:noProof w:val="0"/>
          <w:sz w:val="28"/>
          <w:szCs w:val="28"/>
          <w:lang w:val="es-ES"/>
        </w:rPr>
        <w:t xml:space="preserve">, el gran complejo real de templos que alberga un Buda reclinado de 46 metros de longitud y los </w:t>
      </w:r>
      <w:r w:rsidRPr="75F484B5" w:rsidR="2B7F34F2">
        <w:rPr>
          <w:rFonts w:ascii="Calibri" w:hAnsi="Calibri" w:eastAsia="Calibri" w:cs="Calibri"/>
          <w:noProof w:val="0"/>
          <w:sz w:val="28"/>
          <w:szCs w:val="28"/>
          <w:lang w:val="es-ES"/>
        </w:rPr>
        <w:t>chedis</w:t>
      </w:r>
      <w:r w:rsidRPr="75F484B5" w:rsidR="2B7F34F2">
        <w:rPr>
          <w:rFonts w:ascii="Calibri" w:hAnsi="Calibri" w:eastAsia="Calibri" w:cs="Calibri"/>
          <w:noProof w:val="0"/>
          <w:sz w:val="28"/>
          <w:szCs w:val="28"/>
          <w:lang w:val="es-ES"/>
        </w:rPr>
        <w:t xml:space="preserve"> (tumbas) de los reyes. Es uno de los templos más antiguos de Bangkok y fue declarado monasterio real durante el reinado del rey Rama I.</w:t>
      </w:r>
    </w:p>
    <w:p w:rsidR="2B7F34F2" w:rsidP="75F484B5" w:rsidRDefault="2B7F34F2" w14:paraId="415C8BC4" w14:textId="7BB3B58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B7F34F2">
        <w:rPr>
          <w:rFonts w:ascii="Calibri" w:hAnsi="Calibri" w:eastAsia="Calibri" w:cs="Calibri"/>
          <w:noProof w:val="0"/>
          <w:sz w:val="28"/>
          <w:szCs w:val="28"/>
          <w:lang w:val="es-ES"/>
        </w:rPr>
        <w:t xml:space="preserve">Después, paseo en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hasta el muelle, donde tomaremos una embarcación para llegar al centro comercial más impresionante de la ciudad, </w:t>
      </w:r>
      <w:r w:rsidRPr="75F484B5" w:rsidR="2B7F34F2">
        <w:rPr>
          <w:rFonts w:ascii="Calibri" w:hAnsi="Calibri" w:eastAsia="Calibri" w:cs="Calibri"/>
          <w:noProof w:val="0"/>
          <w:sz w:val="28"/>
          <w:szCs w:val="28"/>
          <w:lang w:val="es-ES"/>
        </w:rPr>
        <w:t>Icon</w:t>
      </w:r>
      <w:r w:rsidRPr="75F484B5" w:rsidR="2B7F34F2">
        <w:rPr>
          <w:rFonts w:ascii="Calibri" w:hAnsi="Calibri" w:eastAsia="Calibri" w:cs="Calibri"/>
          <w:noProof w:val="0"/>
          <w:sz w:val="28"/>
          <w:szCs w:val="28"/>
          <w:lang w:val="es-ES"/>
        </w:rPr>
        <w:t xml:space="preserve"> Siam, donde tendremos tiempo libre para realizar compras en alguna de sus más de 7.000 tiendas o almorzar. Regreso al hotel por su cuenta. Alojamiento.</w:t>
      </w:r>
    </w:p>
    <w:p w:rsidR="4C8EAEF8" w:rsidP="75F484B5" w:rsidRDefault="4C8EAEF8" w14:paraId="32343124" w14:textId="6A40242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w:t>
      </w:r>
      <w:r w:rsidRPr="12ED4947" w:rsidR="76D8E9B5">
        <w:rPr>
          <w:rFonts w:ascii="Calibri" w:hAnsi="Calibri" w:eastAsia="Calibri" w:cs="Calibri"/>
          <w:b w:val="1"/>
          <w:bCs w:val="1"/>
          <w:noProof w:val="0"/>
          <w:color w:val="BF4E14" w:themeColor="accent2" w:themeTint="FF" w:themeShade="BF"/>
          <w:sz w:val="28"/>
          <w:szCs w:val="28"/>
          <w:lang w:val="es-ES"/>
        </w:rPr>
        <w:t xml:space="preserve"> 08: </w:t>
      </w:r>
      <w:r w:rsidRPr="12ED4947" w:rsidR="1037694C">
        <w:rPr>
          <w:rFonts w:ascii="Calibri" w:hAnsi="Calibri" w:eastAsia="Calibri" w:cs="Calibri"/>
          <w:b w:val="1"/>
          <w:bCs w:val="1"/>
          <w:noProof w:val="0"/>
          <w:color w:val="BF4E14" w:themeColor="accent2" w:themeTint="FF" w:themeShade="BF"/>
          <w:sz w:val="28"/>
          <w:szCs w:val="28"/>
          <w:lang w:val="es-ES"/>
        </w:rPr>
        <w:t>Bangkok</w:t>
      </w:r>
      <w:r w:rsidRPr="12ED4947" w:rsidR="5F6F1726">
        <w:rPr>
          <w:rFonts w:ascii="Calibri" w:hAnsi="Calibri" w:eastAsia="Calibri" w:cs="Calibri"/>
          <w:b w:val="1"/>
          <w:bCs w:val="1"/>
          <w:noProof w:val="0"/>
          <w:color w:val="BF4E14" w:themeColor="accent2" w:themeTint="FF" w:themeShade="BF"/>
          <w:sz w:val="28"/>
          <w:szCs w:val="28"/>
          <w:lang w:val="es-ES"/>
        </w:rPr>
        <w:t xml:space="preserve"> (AD)</w:t>
      </w:r>
    </w:p>
    <w:p w:rsidR="1037694C" w:rsidP="75F484B5" w:rsidRDefault="1037694C" w14:paraId="4CFFB8E4" w14:textId="10042D93">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Desayuno.</w:t>
      </w:r>
    </w:p>
    <w:p w:rsidR="1037694C" w:rsidP="75F484B5" w:rsidRDefault="1037694C" w14:paraId="118068F5" w14:textId="09876AB2">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Día libre para seguir descubriendo por su cuenta esta vibrante ciudad, conocida entre sus habitantes como "la ciudad de los ángeles". Alojamiento.</w:t>
      </w:r>
    </w:p>
    <w:p w:rsidR="43CE290E" w:rsidP="75F484B5" w:rsidRDefault="43CE290E" w14:paraId="0FFF1E66" w14:textId="46BD870D">
      <w:pPr>
        <w:bidi w:val="0"/>
        <w:spacing w:before="0" w:beforeAutospacing="off" w:after="0" w:afterAutospacing="off"/>
        <w:jc w:val="both"/>
        <w:rPr>
          <w:rFonts w:ascii="Calibri" w:hAnsi="Calibri" w:eastAsia="Calibri" w:cs="Calibri"/>
          <w:noProof w:val="0"/>
          <w:sz w:val="28"/>
          <w:szCs w:val="28"/>
          <w:lang w:val="es-ES"/>
        </w:rPr>
      </w:pPr>
    </w:p>
    <w:p w:rsidR="4C8EAEF8" w:rsidP="75F484B5" w:rsidRDefault="4C8EAEF8" w14:paraId="172EA4A8" w14:textId="53A3BB1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324CFE5A">
        <w:rPr>
          <w:rFonts w:ascii="Calibri" w:hAnsi="Calibri" w:eastAsia="Calibri" w:cs="Calibri"/>
          <w:b w:val="1"/>
          <w:bCs w:val="1"/>
          <w:noProof w:val="0"/>
          <w:color w:val="BF4E14" w:themeColor="accent2" w:themeTint="FF" w:themeShade="BF"/>
          <w:sz w:val="28"/>
          <w:szCs w:val="28"/>
          <w:lang w:val="es-ES"/>
        </w:rPr>
        <w:t xml:space="preserve">09: </w:t>
      </w:r>
      <w:r w:rsidRPr="12ED4947" w:rsidR="206D7361">
        <w:rPr>
          <w:rFonts w:ascii="Calibri" w:hAnsi="Calibri" w:eastAsia="Calibri" w:cs="Calibri"/>
          <w:b w:val="1"/>
          <w:bCs w:val="1"/>
          <w:noProof w:val="0"/>
          <w:color w:val="BF4E14" w:themeColor="accent2" w:themeTint="FF" w:themeShade="BF"/>
          <w:sz w:val="28"/>
          <w:szCs w:val="28"/>
          <w:lang w:val="es-ES"/>
        </w:rPr>
        <w:t>Bangkok – Chiang Mai</w:t>
      </w:r>
      <w:r w:rsidRPr="12ED4947" w:rsidR="108B5777">
        <w:rPr>
          <w:rFonts w:ascii="Calibri" w:hAnsi="Calibri" w:eastAsia="Calibri" w:cs="Calibri"/>
          <w:b w:val="1"/>
          <w:bCs w:val="1"/>
          <w:noProof w:val="0"/>
          <w:color w:val="BF4E14" w:themeColor="accent2" w:themeTint="FF" w:themeShade="BF"/>
          <w:sz w:val="28"/>
          <w:szCs w:val="28"/>
          <w:lang w:val="es-ES"/>
        </w:rPr>
        <w:t xml:space="preserve"> (AD)</w:t>
      </w:r>
    </w:p>
    <w:p w:rsidR="4C8EAEF8" w:rsidP="75F484B5" w:rsidRDefault="4C8EAEF8" w14:paraId="3080579B" w14:textId="5F638DDB">
      <w:pPr>
        <w:bidi w:val="0"/>
        <w:spacing w:before="0" w:beforeAutospacing="off" w:after="0" w:afterAutospacing="off"/>
        <w:jc w:val="both"/>
        <w:rPr>
          <w:rFonts w:ascii="Calibri" w:hAnsi="Calibri" w:eastAsia="Calibri" w:cs="Calibri"/>
          <w:noProof w:val="0"/>
          <w:sz w:val="28"/>
          <w:szCs w:val="28"/>
          <w:lang w:val="es-ES"/>
        </w:rPr>
      </w:pPr>
      <w:r w:rsidRPr="75F484B5" w:rsidR="4C8EAEF8">
        <w:rPr>
          <w:rFonts w:ascii="Calibri" w:hAnsi="Calibri" w:eastAsia="Calibri" w:cs="Calibri"/>
          <w:noProof w:val="0"/>
          <w:sz w:val="28"/>
          <w:szCs w:val="28"/>
          <w:lang w:val="es-ES"/>
        </w:rPr>
        <w:t>Desayuno.</w:t>
      </w:r>
    </w:p>
    <w:p w:rsidR="43CE290E" w:rsidP="75F484B5" w:rsidRDefault="43CE290E" w14:paraId="3A01CF66" w14:textId="0F1371E8">
      <w:pPr>
        <w:bidi w:val="0"/>
        <w:spacing w:before="0" w:beforeAutospacing="off" w:after="0" w:afterAutospacing="off"/>
        <w:jc w:val="both"/>
        <w:rPr>
          <w:rFonts w:ascii="Calibri" w:hAnsi="Calibri" w:eastAsia="Calibri" w:cs="Calibri"/>
          <w:noProof w:val="0"/>
          <w:sz w:val="28"/>
          <w:szCs w:val="28"/>
          <w:lang w:val="es-ES"/>
        </w:rPr>
      </w:pPr>
      <w:r w:rsidRPr="75F484B5" w:rsidR="47EB8E08">
        <w:rPr>
          <w:rFonts w:ascii="Calibri" w:hAnsi="Calibri" w:eastAsia="Calibri" w:cs="Calibri"/>
          <w:noProof w:val="0"/>
          <w:sz w:val="28"/>
          <w:szCs w:val="28"/>
          <w:lang w:val="es-ES"/>
        </w:rPr>
        <w:t>Tiempo libre hasta la hora indicada para el traslado al aeropuerto de Bangkok (BKK) para salir en vuelo incluido con destino Chiang Mai. Llegada y traslado al hotel. Alojamiento.</w:t>
      </w:r>
    </w:p>
    <w:p w:rsidR="75F484B5" w:rsidP="75F484B5" w:rsidRDefault="75F484B5" w14:paraId="43D4B608" w14:textId="5B16F611">
      <w:pPr>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14DE165F" w14:textId="2D46FB4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7F9479BD">
        <w:rPr>
          <w:rFonts w:ascii="Calibri" w:hAnsi="Calibri" w:eastAsia="Calibri" w:cs="Calibri"/>
          <w:b w:val="1"/>
          <w:bCs w:val="1"/>
          <w:noProof w:val="0"/>
          <w:color w:val="BF4E14" w:themeColor="accent2" w:themeTint="FF" w:themeShade="BF"/>
          <w:sz w:val="28"/>
          <w:szCs w:val="28"/>
          <w:lang w:val="es-ES"/>
        </w:rPr>
        <w:t xml:space="preserve">10: </w:t>
      </w:r>
      <w:r w:rsidRPr="12ED4947" w:rsidR="32208945">
        <w:rPr>
          <w:rFonts w:ascii="Calibri" w:hAnsi="Calibri" w:eastAsia="Calibri" w:cs="Calibri"/>
          <w:b w:val="1"/>
          <w:bCs w:val="1"/>
          <w:noProof w:val="0"/>
          <w:color w:val="BF4E14" w:themeColor="accent2" w:themeTint="FF" w:themeShade="BF"/>
          <w:sz w:val="28"/>
          <w:szCs w:val="28"/>
          <w:lang w:val="es-ES"/>
        </w:rPr>
        <w:t>Chiang Mai</w:t>
      </w:r>
      <w:r w:rsidRPr="12ED4947" w:rsidR="5BFFD5F2">
        <w:rPr>
          <w:rFonts w:ascii="Calibri" w:hAnsi="Calibri" w:eastAsia="Calibri" w:cs="Calibri"/>
          <w:b w:val="1"/>
          <w:bCs w:val="1"/>
          <w:noProof w:val="0"/>
          <w:color w:val="BF4E14" w:themeColor="accent2" w:themeTint="FF" w:themeShade="BF"/>
          <w:sz w:val="28"/>
          <w:szCs w:val="28"/>
          <w:lang w:val="es-ES"/>
        </w:rPr>
        <w:t xml:space="preserve"> (MP)</w:t>
      </w:r>
    </w:p>
    <w:p w:rsidR="0246754F" w:rsidP="75F484B5" w:rsidRDefault="0246754F" w14:paraId="67600E2F" w14:textId="00074CC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Desayuno.</w:t>
      </w:r>
    </w:p>
    <w:p w:rsidR="0246754F" w:rsidP="75F484B5" w:rsidRDefault="0246754F" w14:paraId="00EDFF23" w14:textId="750828E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w:t>
      </w:r>
    </w:p>
    <w:p w:rsidR="0246754F" w:rsidP="75F484B5" w:rsidRDefault="0246754F" w14:paraId="34C3B005" w14:textId="0CB86756">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 xml:space="preserve">Por la tarde, visitaremos el templo más conocido de Chiang Mai, el </w:t>
      </w:r>
      <w:r w:rsidRPr="75F484B5" w:rsidR="32208945">
        <w:rPr>
          <w:rFonts w:ascii="Calibri" w:hAnsi="Calibri" w:eastAsia="Calibri" w:cs="Calibri"/>
          <w:noProof w:val="0"/>
          <w:sz w:val="28"/>
          <w:szCs w:val="28"/>
          <w:lang w:val="es-ES"/>
        </w:rPr>
        <w:t>Wat</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Doi</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Suthep</w:t>
      </w:r>
      <w:r w:rsidRPr="75F484B5" w:rsidR="32208945">
        <w:rPr>
          <w:rFonts w:ascii="Calibri" w:hAnsi="Calibri" w:eastAsia="Calibri" w:cs="Calibri"/>
          <w:noProof w:val="0"/>
          <w:sz w:val="28"/>
          <w:szCs w:val="28"/>
          <w:lang w:val="es-ES"/>
        </w:rPr>
        <w:t>, situado en la cima de una pequeña colina a 15 kilómetros al noroeste. Regreso al hotel. Alojamiento.</w:t>
      </w:r>
    </w:p>
    <w:p w:rsidR="0246754F" w:rsidP="75F484B5" w:rsidRDefault="0246754F" w14:paraId="7F732F6B" w14:textId="5FFF08D0">
      <w:pPr>
        <w:pStyle w:val="Normal"/>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760EA9C3" w14:textId="2D918BA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w:t>
      </w:r>
      <w:r w:rsidRPr="12ED4947" w:rsidR="32208945">
        <w:rPr>
          <w:rFonts w:ascii="Calibri" w:hAnsi="Calibri" w:eastAsia="Calibri" w:cs="Calibri"/>
          <w:b w:val="1"/>
          <w:bCs w:val="1"/>
          <w:noProof w:val="0"/>
          <w:color w:val="BF4E14" w:themeColor="accent2" w:themeTint="FF" w:themeShade="BF"/>
          <w:sz w:val="28"/>
          <w:szCs w:val="28"/>
          <w:lang w:val="es-ES"/>
        </w:rPr>
        <w:t xml:space="preserve">11: Chiang Mai –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2DBE0787">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9B2E01D" w14:textId="4CDC0BA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379EB48" w14:textId="3DB38E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Tiempo libre hasta la hora indicada para el traslado al aeropuerto de Chiang Mai para salir en vuelo incluido con destino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Llegada y traslado al hotel. Resto del día libre. Alojamiento.</w:t>
      </w:r>
    </w:p>
    <w:p w:rsidR="0246754F" w:rsidP="75F484B5" w:rsidRDefault="0246754F" w14:paraId="378382CC" w14:textId="6F8B714A">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1B9B0C63" w14:textId="325FC32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CB14F29" w14:textId="68F797E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F965C59" w14:textId="5F5DAED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26FE260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12: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157ED165">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D2617C9" w14:textId="14233C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25F5D0E6" w14:textId="0958D7F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para disfrutar de las magníficas playas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de las instalaciones del hotel o realizar excursiones opcionales, como la de Phi </w:t>
      </w:r>
      <w:r w:rsidRPr="75F484B5" w:rsidR="32208945">
        <w:rPr>
          <w:rFonts w:ascii="Calibri" w:hAnsi="Calibri" w:eastAsia="Calibri" w:cs="Calibri"/>
          <w:b w:val="0"/>
          <w:bCs w:val="0"/>
          <w:noProof w:val="0"/>
          <w:color w:val="auto"/>
          <w:sz w:val="28"/>
          <w:szCs w:val="28"/>
          <w:lang w:val="es-ES"/>
        </w:rPr>
        <w:t>Phi</w:t>
      </w:r>
      <w:r w:rsidRPr="75F484B5" w:rsidR="32208945">
        <w:rPr>
          <w:rFonts w:ascii="Calibri" w:hAnsi="Calibri" w:eastAsia="Calibri" w:cs="Calibri"/>
          <w:b w:val="0"/>
          <w:bCs w:val="0"/>
          <w:noProof w:val="0"/>
          <w:color w:val="auto"/>
          <w:sz w:val="28"/>
          <w:szCs w:val="28"/>
          <w:lang w:val="es-ES"/>
        </w:rPr>
        <w:t xml:space="preserve"> en </w:t>
      </w:r>
      <w:r w:rsidRPr="75F484B5" w:rsidR="32208945">
        <w:rPr>
          <w:rFonts w:ascii="Calibri" w:hAnsi="Calibri" w:eastAsia="Calibri" w:cs="Calibri"/>
          <w:b w:val="0"/>
          <w:bCs w:val="0"/>
          <w:noProof w:val="0"/>
          <w:color w:val="auto"/>
          <w:sz w:val="28"/>
          <w:szCs w:val="28"/>
          <w:lang w:val="es-ES"/>
        </w:rPr>
        <w:t>speedboat</w:t>
      </w:r>
      <w:r w:rsidRPr="75F484B5" w:rsidR="32208945">
        <w:rPr>
          <w:rFonts w:ascii="Calibri" w:hAnsi="Calibri" w:eastAsia="Calibri" w:cs="Calibri"/>
          <w:b w:val="0"/>
          <w:bCs w:val="0"/>
          <w:noProof w:val="0"/>
          <w:color w:val="auto"/>
          <w:sz w:val="28"/>
          <w:szCs w:val="28"/>
          <w:lang w:val="es-ES"/>
        </w:rPr>
        <w:t>, donde las posibilidades son infinitas: bañarnos en su mar cristalino color esmeralda, pasear por sus playas de arena blanca o contemplar sus montañas boscosas o sus coloridos arrecifes de coral, donde la fauna marina es sorprendente. Alojamiento.</w:t>
      </w:r>
    </w:p>
    <w:p w:rsidR="0246754F" w:rsidP="75F484B5" w:rsidRDefault="0246754F" w14:paraId="4430086D" w14:textId="2E1B2AF3">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03E5E6C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13: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6595D2C8">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187209D9" w14:textId="2C605BE3">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629D44C" w14:textId="19A08038">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en la isla para realizar, de manera opcional, actividades deportivas como buceo o </w:t>
      </w:r>
      <w:r w:rsidRPr="75F484B5" w:rsidR="32208945">
        <w:rPr>
          <w:rFonts w:ascii="Calibri" w:hAnsi="Calibri" w:eastAsia="Calibri" w:cs="Calibri"/>
          <w:b w:val="0"/>
          <w:bCs w:val="0"/>
          <w:noProof w:val="0"/>
          <w:color w:val="auto"/>
          <w:sz w:val="28"/>
          <w:szCs w:val="28"/>
          <w:lang w:val="es-ES"/>
        </w:rPr>
        <w:t>snorkeling</w:t>
      </w:r>
      <w:r w:rsidRPr="75F484B5" w:rsidR="32208945">
        <w:rPr>
          <w:rFonts w:ascii="Calibri" w:hAnsi="Calibri" w:eastAsia="Calibri" w:cs="Calibri"/>
          <w:b w:val="0"/>
          <w:bCs w:val="0"/>
          <w:noProof w:val="0"/>
          <w:color w:val="auto"/>
          <w:sz w:val="28"/>
          <w:szCs w:val="28"/>
          <w:lang w:val="es-ES"/>
        </w:rPr>
        <w:t xml:space="preserve"> o una visita a la bahía de </w:t>
      </w:r>
      <w:r w:rsidRPr="75F484B5" w:rsidR="32208945">
        <w:rPr>
          <w:rFonts w:ascii="Calibri" w:hAnsi="Calibri" w:eastAsia="Calibri" w:cs="Calibri"/>
          <w:b w:val="0"/>
          <w:bCs w:val="0"/>
          <w:noProof w:val="0"/>
          <w:color w:val="auto"/>
          <w:sz w:val="28"/>
          <w:szCs w:val="28"/>
          <w:lang w:val="es-ES"/>
        </w:rPr>
        <w:t>Phang</w:t>
      </w:r>
      <w:r w:rsidRPr="75F484B5" w:rsidR="32208945">
        <w:rPr>
          <w:rFonts w:ascii="Calibri" w:hAnsi="Calibri" w:eastAsia="Calibri" w:cs="Calibri"/>
          <w:b w:val="0"/>
          <w:bCs w:val="0"/>
          <w:noProof w:val="0"/>
          <w:color w:val="auto"/>
          <w:sz w:val="28"/>
          <w:szCs w:val="28"/>
          <w:lang w:val="es-ES"/>
        </w:rPr>
        <w:t xml:space="preserve"> Nga.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7A1B733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14: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32208945">
        <w:rPr>
          <w:rFonts w:ascii="Calibri" w:hAnsi="Calibri" w:eastAsia="Calibri" w:cs="Calibri"/>
          <w:b w:val="1"/>
          <w:bCs w:val="1"/>
          <w:noProof w:val="0"/>
          <w:color w:val="BF4E14" w:themeColor="accent2" w:themeTint="FF" w:themeShade="BF"/>
          <w:sz w:val="28"/>
          <w:szCs w:val="28"/>
          <w:lang w:val="es-ES"/>
        </w:rPr>
        <w:t xml:space="preserve"> – Estambul</w:t>
      </w:r>
      <w:r w:rsidRPr="12ED4947" w:rsidR="076F96C7">
        <w:rPr>
          <w:rFonts w:ascii="Calibri" w:hAnsi="Calibri" w:eastAsia="Calibri" w:cs="Calibri"/>
          <w:b w:val="1"/>
          <w:bCs w:val="1"/>
          <w:noProof w:val="0"/>
          <w:color w:val="BF4E14" w:themeColor="accent2" w:themeTint="FF" w:themeShade="BF"/>
          <w:sz w:val="28"/>
          <w:szCs w:val="28"/>
          <w:lang w:val="es-ES"/>
        </w:rPr>
        <w:t xml:space="preserve"> (D)</w:t>
      </w:r>
    </w:p>
    <w:p w:rsidR="0246754F" w:rsidP="75F484B5" w:rsidRDefault="0246754F" w14:paraId="211CE050" w14:textId="05126B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107E7C85" w14:textId="5F9938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traslado al aeropuerto internacional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para salir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de regreso hacia Estambul (TK173). Noche a bordo. </w:t>
      </w:r>
      <w:r w:rsidRPr="75F484B5" w:rsidR="32208945">
        <w:rPr>
          <w:rFonts w:ascii="Calibri" w:hAnsi="Calibri" w:eastAsia="Calibri" w:cs="Calibri"/>
          <w:b w:val="1"/>
          <w:bCs w:val="1"/>
          <w:noProof w:val="0"/>
          <w:color w:val="auto"/>
          <w:sz w:val="28"/>
          <w:szCs w:val="28"/>
          <w:lang w:val="es-ES"/>
        </w:rPr>
        <w:t>NOTA IMPORTANTE:</w:t>
      </w:r>
      <w:r w:rsidRPr="75F484B5" w:rsidR="32208945">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32208945">
        <w:rPr>
          <w:rFonts w:ascii="Calibri" w:hAnsi="Calibri" w:eastAsia="Calibri" w:cs="Calibri"/>
          <w:b w:val="0"/>
          <w:bCs w:val="0"/>
          <w:noProof w:val="0"/>
          <w:color w:val="auto"/>
          <w:sz w:val="28"/>
          <w:szCs w:val="28"/>
          <w:lang w:val="es-ES"/>
        </w:rPr>
        <w:t>hrs</w:t>
      </w:r>
      <w:r w:rsidRPr="75F484B5" w:rsidR="32208945">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453A9BA" w14:textId="7F87423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15: Estambul – Santiago de Chile</w:t>
      </w:r>
    </w:p>
    <w:p w:rsidR="0246754F" w:rsidP="75F484B5" w:rsidRDefault="0246754F" w14:paraId="1928F42D" w14:textId="7968DB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75F484B5" w:rsidRDefault="0246754F" w14:paraId="2AF4E59A" w14:textId="75624DF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salida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(TK215) de regreso hacia Santiago de Chile. Noche a bordo.</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A0FCD71" w14:textId="3B47425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16: Santiago de Chile</w:t>
      </w:r>
    </w:p>
    <w:p w:rsidR="0246754F" w:rsidP="75F484B5" w:rsidRDefault="0246754F" w14:paraId="209A4C47" w14:textId="2D1EBF0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y fin de nuestros servicios.</w:t>
      </w:r>
    </w:p>
    <w:p w:rsidR="0246754F" w:rsidP="75F484B5" w:rsidRDefault="0246754F" w14:paraId="205D7D79" w14:textId="60F31945">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35BAAE33" w:rsidP="35BAAE33" w:rsidRDefault="35BAAE33" w14:paraId="47E3D183" w14:textId="7D8EB42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35BAAE33" w:rsidP="35BAAE33" w:rsidRDefault="35BAAE33" w14:paraId="21079E05" w14:textId="21A9DC9E">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9D1B431" w:rsidP="35BAAE33" w:rsidRDefault="69D1B431" w14:paraId="1528C3A9"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VALOR POR PERSONA EN USD</w:t>
      </w:r>
    </w:p>
    <w:p w:rsidR="35BAAE33" w:rsidP="35BAAE33" w:rsidRDefault="35BAAE33" w14:paraId="608C8BBC"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4A0" w:firstRow="1" w:lastRow="0" w:firstColumn="1" w:lastColumn="0" w:noHBand="0" w:noVBand="1"/>
      </w:tblPr>
      <w:tblGrid>
        <w:gridCol w:w="2985"/>
        <w:gridCol w:w="2145"/>
        <w:gridCol w:w="1620"/>
        <w:gridCol w:w="1800"/>
      </w:tblGrid>
      <w:tr w:rsidR="35BAAE33" w:rsidTr="35BAAE33" w14:paraId="3653A0FB">
        <w:trPr>
          <w:trHeight w:val="840"/>
        </w:trPr>
        <w:tc>
          <w:tcPr>
            <w:tcW w:w="2985" w:type="dxa"/>
            <w:shd w:val="clear" w:color="auto" w:fill="F6C5AC" w:themeFill="accent2" w:themeFillTint="66"/>
            <w:tcMar/>
            <w:vAlign w:val="center"/>
          </w:tcPr>
          <w:p w:rsidR="35BAAE33" w:rsidP="35BAAE33" w:rsidRDefault="35BAAE33" w14:paraId="21D628DD" w14:textId="0414C2E6">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Fecha salida desde Santiago de Chile</w:t>
            </w:r>
            <w:r w:rsidRPr="35BAAE33" w:rsidR="35BAAE33">
              <w:rPr>
                <w:rFonts w:ascii="Calibri" w:hAnsi="Calibri" w:eastAsia="Calibri" w:cs="Calibri"/>
                <w:b w:val="1"/>
                <w:bCs w:val="1"/>
                <w:noProof w:val="0"/>
                <w:sz w:val="28"/>
                <w:szCs w:val="28"/>
                <w:lang w:val="es-ES"/>
              </w:rPr>
              <w:t xml:space="preserve"> 2026</w:t>
            </w:r>
          </w:p>
        </w:tc>
        <w:tc>
          <w:tcPr>
            <w:tcW w:w="2145" w:type="dxa"/>
            <w:shd w:val="clear" w:color="auto" w:fill="F6C5AC" w:themeFill="accent2" w:themeFillTint="66"/>
            <w:tcMar/>
            <w:vAlign w:val="center"/>
          </w:tcPr>
          <w:p w:rsidR="35BAAE33" w:rsidP="35BAAE33" w:rsidRDefault="35BAAE33" w14:paraId="3FDC6429" w14:textId="20F3ADF9">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DOBLE</w:t>
            </w:r>
          </w:p>
        </w:tc>
        <w:tc>
          <w:tcPr>
            <w:tcW w:w="1620" w:type="dxa"/>
            <w:shd w:val="clear" w:color="auto" w:fill="F6C5AC" w:themeFill="accent2" w:themeFillTint="66"/>
            <w:tcMar/>
            <w:vAlign w:val="center"/>
          </w:tcPr>
          <w:p w:rsidR="35BAAE33" w:rsidP="35BAAE33" w:rsidRDefault="35BAAE33" w14:paraId="6F9D724D" w14:textId="1A1ACB2E">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TRIPLE</w:t>
            </w:r>
          </w:p>
        </w:tc>
        <w:tc>
          <w:tcPr>
            <w:tcW w:w="1800" w:type="dxa"/>
            <w:shd w:val="clear" w:color="auto" w:fill="F6C5AC" w:themeFill="accent2" w:themeFillTint="66"/>
            <w:tcMar/>
            <w:vAlign w:val="center"/>
          </w:tcPr>
          <w:p w:rsidR="35BAAE33" w:rsidP="35BAAE33" w:rsidRDefault="35BAAE33" w14:paraId="7458F225" w14:textId="384F640F">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SINGLE</w:t>
            </w:r>
          </w:p>
        </w:tc>
      </w:tr>
      <w:tr w:rsidR="35BAAE33" w:rsidTr="35BAAE33" w14:paraId="06400EAE">
        <w:trPr>
          <w:trHeight w:val="300"/>
        </w:trPr>
        <w:tc>
          <w:tcPr>
            <w:tcW w:w="2985" w:type="dxa"/>
            <w:tcMar/>
          </w:tcPr>
          <w:p w:rsidR="35BAAE33" w:rsidP="35BAAE33" w:rsidRDefault="35BAAE33" w14:paraId="4EB8BAEC" w14:textId="5ECE3E6C">
            <w:pPr>
              <w:pStyle w:val="Normal"/>
              <w:bidi w:val="0"/>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 xml:space="preserve">11 </w:t>
            </w:r>
            <w:r w:rsidRPr="35BAAE33" w:rsidR="35BAAE33">
              <w:rPr>
                <w:rFonts w:ascii="Calibri" w:hAnsi="Calibri" w:eastAsia="Calibri" w:cs="Calibri"/>
                <w:b w:val="1"/>
                <w:bCs w:val="1"/>
                <w:noProof w:val="0"/>
                <w:sz w:val="28"/>
                <w:szCs w:val="28"/>
                <w:lang w:val="es-ES"/>
              </w:rPr>
              <w:t>junio</w:t>
            </w:r>
          </w:p>
        </w:tc>
        <w:tc>
          <w:tcPr>
            <w:tcW w:w="2145" w:type="dxa"/>
            <w:tcMar/>
          </w:tcPr>
          <w:p w:rsidR="35BAAE33" w:rsidP="35BAAE33" w:rsidRDefault="35BAAE33" w14:paraId="3E320A51" w14:textId="5405F3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4.345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35BAAE33" w:rsidP="35BAAE33" w:rsidRDefault="35BAAE33" w14:paraId="009739A3" w14:textId="5C237CE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4.335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800" w:type="dxa"/>
            <w:tcMar/>
          </w:tcPr>
          <w:p w:rsidR="35BAAE33" w:rsidP="35BAAE33" w:rsidRDefault="35BAAE33" w14:paraId="69D8A3BD" w14:textId="2AEC309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5.085 </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USD</w:t>
            </w:r>
          </w:p>
        </w:tc>
      </w:tr>
      <w:tr w:rsidR="35BAAE33" w:rsidTr="35BAAE33" w14:paraId="18B587EE">
        <w:trPr>
          <w:trHeight w:val="300"/>
        </w:trPr>
        <w:tc>
          <w:tcPr>
            <w:tcW w:w="2985" w:type="dxa"/>
            <w:tcMar/>
          </w:tcPr>
          <w:p w:rsidR="35BAAE33" w:rsidP="35BAAE33" w:rsidRDefault="35BAAE33" w14:paraId="03979327" w14:textId="58E7E752">
            <w:pPr>
              <w:pStyle w:val="Normal"/>
              <w:bidi w:val="0"/>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09 julio</w:t>
            </w:r>
          </w:p>
        </w:tc>
        <w:tc>
          <w:tcPr>
            <w:tcW w:w="2145" w:type="dxa"/>
            <w:tcMar/>
          </w:tcPr>
          <w:p w:rsidR="35BAAE33" w:rsidP="35BAAE33" w:rsidRDefault="35BAAE33" w14:paraId="44A5A18A" w14:textId="7FF7B14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4.385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35BAAE33" w:rsidP="35BAAE33" w:rsidRDefault="35BAAE33" w14:paraId="65351644" w14:textId="5C6B8A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4.375 </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tcPr>
          <w:p w:rsidR="35BAAE33" w:rsidP="35BAAE33" w:rsidRDefault="35BAAE33" w14:paraId="0F64E4C6" w14:textId="5C8E4E7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5.125 </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USD</w:t>
            </w:r>
          </w:p>
        </w:tc>
      </w:tr>
      <w:tr w:rsidR="35BAAE33" w:rsidTr="35BAAE33" w14:paraId="022F66FC">
        <w:trPr>
          <w:trHeight w:val="300"/>
        </w:trPr>
        <w:tc>
          <w:tcPr>
            <w:tcW w:w="2985" w:type="dxa"/>
            <w:tcMar/>
          </w:tcPr>
          <w:p w:rsidR="35BAAE33" w:rsidP="35BAAE33" w:rsidRDefault="35BAAE33" w14:paraId="1C737D5D" w14:textId="1361838C">
            <w:pPr>
              <w:pStyle w:val="Normal"/>
              <w:bidi w:val="0"/>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24 septiembre</w:t>
            </w:r>
          </w:p>
        </w:tc>
        <w:tc>
          <w:tcPr>
            <w:tcW w:w="2145" w:type="dxa"/>
            <w:tcMar/>
          </w:tcPr>
          <w:p w:rsidR="35BAAE33" w:rsidP="35BAAE33" w:rsidRDefault="35BAAE33" w14:paraId="50338C7D" w14:textId="741EA1C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4.265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35BAAE33" w:rsidP="35BAAE33" w:rsidRDefault="35BAAE33" w14:paraId="39B99E54" w14:textId="34BF934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4.255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800" w:type="dxa"/>
            <w:tcMar/>
          </w:tcPr>
          <w:p w:rsidR="35BAAE33" w:rsidP="35BAAE33" w:rsidRDefault="35BAAE33" w14:paraId="70D62E4B" w14:textId="51EC8D3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5.005</w:t>
            </w:r>
            <w:r w:rsidRPr="35BAAE33" w:rsidR="35BAAE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69D1B431" w:rsidP="35BAAE33" w:rsidRDefault="69D1B431" w14:paraId="380DDCE6" w14:textId="4BAA7C6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35BAAE33" w:rsidR="69D1B43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69D1B431" w:rsidP="35BAAE33" w:rsidRDefault="69D1B431" w14:paraId="5F371F07" w14:textId="503B22A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35BAAE33" w:rsidP="35BAAE33" w:rsidRDefault="35BAAE33" w14:paraId="164C051C" w14:textId="7F101948">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69D1B431" w:rsidP="35BAAE33" w:rsidRDefault="69D1B431" w14:paraId="343797FC"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5BAAE33" w:rsidR="69D1B431">
        <w:rPr>
          <w:rFonts w:ascii="Calibri" w:hAnsi="Calibri" w:eastAsia="Calibri" w:cs="Calibri"/>
          <w:b w:val="1"/>
          <w:bCs w:val="1"/>
          <w:noProof w:val="0"/>
          <w:sz w:val="28"/>
          <w:szCs w:val="28"/>
          <w:lang w:val="en-US"/>
        </w:rPr>
        <w:t>Incluye:</w:t>
      </w:r>
    </w:p>
    <w:p w:rsidR="69D1B431" w:rsidP="35BAAE33" w:rsidRDefault="69D1B431" w14:paraId="660832D5" w14:textId="386C0E05">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Tickets aéreos Santiago de Chile - Estambul - Bangkok / Phuket - Estambul - Santiago de Chile en clase turista con Turkish Airlines.</w:t>
      </w:r>
    </w:p>
    <w:p w:rsidR="69D1B431" w:rsidP="35BAAE33" w:rsidRDefault="69D1B431" w14:paraId="1D47FFA5" w14:textId="4FFA04BD">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Asistencia a la llegada y salida en el aeropuerto por personal de habla hispana.</w:t>
      </w:r>
    </w:p>
    <w:p w:rsidR="69D1B431" w:rsidP="35BAAE33" w:rsidRDefault="69D1B431" w14:paraId="0573B6DC" w14:textId="5652874E">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Traslados de llegada y salida del aeropuerto principal.</w:t>
      </w:r>
    </w:p>
    <w:p w:rsidR="69D1B431" w:rsidP="35BAAE33" w:rsidRDefault="69D1B431" w14:paraId="3158732B" w14:textId="0C5B18A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08 noches de alojamiento en los hoteles indicados y 03 noches en hotel de playa.</w:t>
      </w:r>
    </w:p>
    <w:p w:rsidR="69D1B431" w:rsidP="35BAAE33" w:rsidRDefault="69D1B431" w14:paraId="554898AF" w14:textId="0752BFE7">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Régimen alimenticio según opción de itinerario elegido.</w:t>
      </w:r>
    </w:p>
    <w:p w:rsidR="69D1B431" w:rsidP="35BAAE33" w:rsidRDefault="69D1B431" w14:paraId="05745842" w14:textId="4BD7C6F2">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Bangkok con Gran Palacio y de Chiang Mai, según itinerario.</w:t>
      </w:r>
    </w:p>
    <w:p w:rsidR="69D1B431" w:rsidP="35BAAE33" w:rsidRDefault="69D1B431" w14:paraId="5C48A607" w14:textId="0BC2F44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“COLORES DE ESTAMBUL” con almuerzo según itinerario.</w:t>
      </w:r>
    </w:p>
    <w:p w:rsidR="69D1B431" w:rsidP="35BAAE33" w:rsidRDefault="69D1B431" w14:paraId="4FD0A1EB" w14:textId="08C29931">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“JOYAS OTOMANAS” con almuerzo según itinerario.</w:t>
      </w:r>
    </w:p>
    <w:p w:rsidR="69D1B431" w:rsidP="35BAAE33" w:rsidRDefault="69D1B431" w14:paraId="4A33DF27" w14:textId="7C2FE6FD">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Guía acompañante de habla hispana durante el recorrido, excepto en Estambul y Bangkok con guía local de habla hispana.</w:t>
      </w:r>
    </w:p>
    <w:p w:rsidR="69D1B431" w:rsidP="35BAAE33" w:rsidRDefault="69D1B431" w14:paraId="75FE3DFC" w14:textId="362D95B0">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Tickets aéreos Bangkok - Chiang Mai - Phuket en clase turista.</w:t>
      </w:r>
    </w:p>
    <w:p w:rsidR="69D1B431" w:rsidP="35BAAE33" w:rsidRDefault="69D1B431" w14:paraId="446A886A" w14:textId="175355D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Tasas hoteleras en Turquía.</w:t>
      </w:r>
    </w:p>
    <w:p w:rsidR="69D1B431" w:rsidP="35BAAE33" w:rsidRDefault="69D1B431" w14:paraId="54156A83" w14:textId="62F6959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Impuestos y tasas aéreas: 999 USD por persona sujetas a modificación por parte de la compañía aérea hasta el momento de la emisión de billete </w:t>
      </w:r>
      <w:r w:rsidRPr="35BAAE33" w:rsidR="69D1B431">
        <w:rPr>
          <w:rFonts w:ascii="Calibri" w:hAnsi="Calibri" w:eastAsia="Calibri" w:cs="Calibri"/>
          <w:b w:val="1"/>
          <w:bCs w:val="1"/>
          <w:sz w:val="28"/>
          <w:szCs w:val="28"/>
          <w:highlight w:val="yellow"/>
        </w:rPr>
        <w:t>(VALOR NO COMISONABLE).</w:t>
      </w:r>
    </w:p>
    <w:p w:rsidR="69D1B431" w:rsidP="35BAAE33" w:rsidRDefault="69D1B431" w14:paraId="3AC61331" w14:textId="68F61E52">
      <w:pPr>
        <w:pStyle w:val="ListParagraph"/>
        <w:numPr>
          <w:ilvl w:val="0"/>
          <w:numId w:val="4"/>
        </w:numPr>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sz w:val="28"/>
          <w:szCs w:val="28"/>
        </w:rPr>
        <w:t>Entradas a los lugares de interés, según itinerario.</w:t>
      </w:r>
    </w:p>
    <w:p w:rsidR="69D1B431" w:rsidP="35BAAE33" w:rsidRDefault="69D1B431" w14:paraId="6016E7E8" w14:textId="7AE5F5E6">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Seguro de asistencia en viaje por 16 días con cobertura 150.000 USD (valor/cobertura válida para pasajeros de hasta 84 años).</w:t>
      </w:r>
    </w:p>
    <w:p w:rsidR="69D1B431" w:rsidP="35BAAE33" w:rsidRDefault="69D1B431" w14:paraId="45D70249" w14:textId="1559AFF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Seguro de Viaje (coberturas de acuerdo a nuestra web).</w:t>
      </w:r>
    </w:p>
    <w:p w:rsidR="69D1B431" w:rsidP="35BAAE33" w:rsidRDefault="69D1B431" w14:paraId="29BA042A" w14:textId="1228665A">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Servicio de Asistencia telefónica 24 HORAS.</w:t>
      </w:r>
    </w:p>
    <w:p w:rsidR="35BAAE33" w:rsidP="35BAAE33" w:rsidRDefault="35BAAE33" w14:paraId="10E4CB70" w14:textId="30F34C7E">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69D1B431" w:rsidP="35BAAE33" w:rsidRDefault="69D1B431" w14:paraId="087C8FA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No incluye:</w:t>
      </w:r>
    </w:p>
    <w:p w:rsidR="69D1B431" w:rsidP="35BAAE33" w:rsidRDefault="69D1B431" w14:paraId="5460A261" w14:textId="398AB8C5">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Bebidas no incluidas en las comidas.</w:t>
      </w:r>
    </w:p>
    <w:p w:rsidR="69D1B431" w:rsidP="35BAAE33" w:rsidRDefault="69D1B431" w14:paraId="0C77F2A5" w14:textId="28EAA29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Visado.</w:t>
      </w:r>
    </w:p>
    <w:p w:rsidR="69D1B431" w:rsidP="35BAAE33" w:rsidRDefault="69D1B431" w14:paraId="60766F05" w14:textId="0A03399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Propinas para guía, conductor, etc. no incluidas.</w:t>
      </w:r>
    </w:p>
    <w:p w:rsidR="69D1B431" w:rsidP="35BAAE33" w:rsidRDefault="69D1B431" w14:paraId="5F1C451D" w14:textId="20BFDF5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Maleteros.</w:t>
      </w:r>
    </w:p>
    <w:p w:rsidR="69D1B431" w:rsidP="35BAAE33" w:rsidRDefault="69D1B431" w14:paraId="2A67D03C" w14:textId="6D0300F2">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Tasas hoteleras en Tailandia.</w:t>
      </w:r>
    </w:p>
    <w:p w:rsidR="69D1B431" w:rsidP="35BAAE33" w:rsidRDefault="69D1B431" w14:paraId="3F373461" w14:textId="2EF2366C">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No incluido ningún otro servicio no especificado en el apartado de “incluye” o “valores añadidos”.</w:t>
      </w: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48FCF9FF" w:rsidP="75F484B5" w:rsidRDefault="48FCF9FF" w14:paraId="0C01405D" w14:textId="08BAD02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48FCF9FF">
        <w:rPr>
          <w:rFonts w:ascii="Calibri" w:hAnsi="Calibri" w:eastAsia="Calibri" w:cs="Calibri"/>
          <w:b w:val="0"/>
          <w:bCs w:val="0"/>
          <w:noProof w:val="0"/>
          <w:sz w:val="28"/>
          <w:szCs w:val="28"/>
          <w:lang w:val="en-US"/>
        </w:rPr>
        <w:t>Estambul</w:t>
      </w:r>
      <w:r w:rsidRPr="75F484B5" w:rsidR="48FCF9FF">
        <w:rPr>
          <w:rFonts w:ascii="Calibri" w:hAnsi="Calibri" w:eastAsia="Calibri" w:cs="Calibri"/>
          <w:b w:val="0"/>
          <w:bCs w:val="0"/>
          <w:noProof w:val="0"/>
          <w:sz w:val="28"/>
          <w:szCs w:val="28"/>
          <w:lang w:val="en-US"/>
        </w:rPr>
        <w:t xml:space="preserve">: </w:t>
      </w:r>
      <w:r w:rsidRPr="75F484B5" w:rsidR="01721BE1">
        <w:rPr>
          <w:rFonts w:ascii="Calibri" w:hAnsi="Calibri" w:eastAsia="Calibri" w:cs="Calibri"/>
          <w:b w:val="0"/>
          <w:bCs w:val="0"/>
          <w:noProof w:val="0"/>
          <w:sz w:val="28"/>
          <w:szCs w:val="28"/>
          <w:lang w:val="en-US"/>
        </w:rPr>
        <w:t xml:space="preserve">Grand Makel </w:t>
      </w:r>
      <w:r w:rsidRPr="75F484B5" w:rsidR="01721BE1">
        <w:rPr>
          <w:rFonts w:ascii="Calibri" w:hAnsi="Calibri" w:eastAsia="Calibri" w:cs="Calibri"/>
          <w:b w:val="0"/>
          <w:bCs w:val="0"/>
          <w:noProof w:val="0"/>
          <w:sz w:val="28"/>
          <w:szCs w:val="28"/>
          <w:lang w:val="en-US"/>
        </w:rPr>
        <w:t>Topkapi</w:t>
      </w:r>
      <w:r w:rsidRPr="75F484B5" w:rsidR="01721BE1">
        <w:rPr>
          <w:rFonts w:ascii="Calibri" w:hAnsi="Calibri" w:eastAsia="Calibri" w:cs="Calibri"/>
          <w:b w:val="0"/>
          <w:bCs w:val="0"/>
          <w:noProof w:val="0"/>
          <w:sz w:val="28"/>
          <w:szCs w:val="28"/>
          <w:lang w:val="en-US"/>
        </w:rPr>
        <w:t xml:space="preserve">, </w:t>
      </w:r>
      <w:r w:rsidRPr="75F484B5" w:rsidR="48FCF9FF">
        <w:rPr>
          <w:rFonts w:ascii="Calibri" w:hAnsi="Calibri" w:eastAsia="Calibri" w:cs="Calibri"/>
          <w:b w:val="0"/>
          <w:bCs w:val="0"/>
          <w:noProof w:val="0"/>
          <w:sz w:val="28"/>
          <w:szCs w:val="28"/>
          <w:lang w:val="en-US"/>
        </w:rPr>
        <w:t xml:space="preserve">Lionel, Ramada Plaza by </w:t>
      </w:r>
      <w:r w:rsidRPr="75F484B5" w:rsidR="16385D99">
        <w:rPr>
          <w:rFonts w:ascii="Calibri" w:hAnsi="Calibri" w:eastAsia="Calibri" w:cs="Calibri"/>
          <w:b w:val="0"/>
          <w:bCs w:val="0"/>
          <w:noProof w:val="0"/>
          <w:sz w:val="28"/>
          <w:szCs w:val="28"/>
          <w:lang w:val="en-US"/>
        </w:rPr>
        <w:t>Whyndham</w:t>
      </w:r>
      <w:r w:rsidRPr="75F484B5" w:rsidR="16385D99">
        <w:rPr>
          <w:rFonts w:ascii="Calibri" w:hAnsi="Calibri" w:eastAsia="Calibri" w:cs="Calibri"/>
          <w:b w:val="0"/>
          <w:bCs w:val="0"/>
          <w:noProof w:val="0"/>
          <w:sz w:val="28"/>
          <w:szCs w:val="28"/>
          <w:lang w:val="en-US"/>
        </w:rPr>
        <w:t xml:space="preserve">, Windsor hotel &amp; Convention </w:t>
      </w:r>
      <w:r w:rsidRPr="75F484B5" w:rsidR="2FFADA67">
        <w:rPr>
          <w:rFonts w:ascii="Calibri" w:hAnsi="Calibri" w:eastAsia="Calibri" w:cs="Calibri"/>
          <w:b w:val="0"/>
          <w:bCs w:val="0"/>
          <w:noProof w:val="0"/>
          <w:sz w:val="28"/>
          <w:szCs w:val="28"/>
          <w:lang w:val="en-US"/>
        </w:rPr>
        <w:t>C</w:t>
      </w:r>
      <w:r w:rsidRPr="75F484B5" w:rsidR="16385D99">
        <w:rPr>
          <w:rFonts w:ascii="Calibri" w:hAnsi="Calibri" w:eastAsia="Calibri" w:cs="Calibri"/>
          <w:b w:val="0"/>
          <w:bCs w:val="0"/>
          <w:noProof w:val="0"/>
          <w:sz w:val="28"/>
          <w:szCs w:val="28"/>
          <w:lang w:val="en-US"/>
        </w:rPr>
        <w:t>enter, Mercure</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r w:rsidRPr="75F484B5" w:rsidR="3DF795AE">
        <w:rPr>
          <w:rFonts w:ascii="Calibri" w:hAnsi="Calibri" w:eastAsia="Calibri" w:cs="Calibri"/>
          <w:b w:val="0"/>
          <w:bCs w:val="0"/>
          <w:noProof w:val="0"/>
          <w:sz w:val="28"/>
          <w:szCs w:val="28"/>
          <w:lang w:val="en-US"/>
        </w:rPr>
        <w:t xml:space="preserve"> West Hotel &amp; Convention Center, La Quinta by </w:t>
      </w:r>
      <w:r w:rsidRPr="75F484B5" w:rsidR="3DF795AE">
        <w:rPr>
          <w:rFonts w:ascii="Calibri" w:hAnsi="Calibri" w:eastAsia="Calibri" w:cs="Calibri"/>
          <w:b w:val="0"/>
          <w:bCs w:val="0"/>
          <w:noProof w:val="0"/>
          <w:sz w:val="28"/>
          <w:szCs w:val="28"/>
          <w:lang w:val="en-US"/>
        </w:rPr>
        <w:t>Whyndam</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p>
    <w:p w:rsidR="3DF795AE" w:rsidP="75F484B5" w:rsidRDefault="3DF795AE" w14:paraId="0418A6B4" w14:textId="50F7E6C2">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3DF795AE">
        <w:rPr>
          <w:rFonts w:ascii="Calibri" w:hAnsi="Calibri" w:eastAsia="Calibri" w:cs="Calibri"/>
          <w:b w:val="0"/>
          <w:bCs w:val="0"/>
          <w:noProof w:val="0"/>
          <w:sz w:val="28"/>
          <w:szCs w:val="28"/>
          <w:lang w:val="en-US"/>
        </w:rPr>
        <w:t>Bangkok: Mandarin hotel Bangkok by Centre Point</w:t>
      </w:r>
      <w:r w:rsidRPr="75F484B5" w:rsidR="573355DA">
        <w:rPr>
          <w:rFonts w:ascii="Calibri" w:hAnsi="Calibri" w:eastAsia="Calibri" w:cs="Calibri"/>
          <w:b w:val="0"/>
          <w:bCs w:val="0"/>
          <w:noProof w:val="0"/>
          <w:sz w:val="28"/>
          <w:szCs w:val="28"/>
          <w:lang w:val="en-US"/>
        </w:rPr>
        <w:t>, Mode Sathorn (SPT)</w:t>
      </w:r>
    </w:p>
    <w:p w:rsidR="573355DA" w:rsidP="75F484B5" w:rsidRDefault="573355DA" w14:paraId="3BF7D8CD" w14:textId="2883262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Chiang Mai: Mercure Chiang Mai, Amora </w:t>
      </w:r>
      <w:r w:rsidRPr="75F484B5" w:rsidR="573355DA">
        <w:rPr>
          <w:rFonts w:ascii="Calibri" w:hAnsi="Calibri" w:eastAsia="Calibri" w:cs="Calibri"/>
          <w:b w:val="0"/>
          <w:bCs w:val="0"/>
          <w:noProof w:val="0"/>
          <w:sz w:val="28"/>
          <w:szCs w:val="28"/>
          <w:lang w:val="en-US"/>
        </w:rPr>
        <w:t>Tapae</w:t>
      </w:r>
    </w:p>
    <w:p w:rsidR="573355DA" w:rsidP="75F484B5" w:rsidRDefault="573355DA" w14:paraId="4B826C0C" w14:textId="20B726B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Phuket: Kata Sea Breeze Resort, </w:t>
      </w:r>
      <w:r w:rsidRPr="75F484B5" w:rsidR="573355DA">
        <w:rPr>
          <w:rFonts w:ascii="Calibri" w:hAnsi="Calibri" w:eastAsia="Calibri" w:cs="Calibri"/>
          <w:b w:val="0"/>
          <w:bCs w:val="0"/>
          <w:noProof w:val="0"/>
          <w:sz w:val="28"/>
          <w:szCs w:val="28"/>
          <w:lang w:val="en-US"/>
        </w:rPr>
        <w:t>Orchidacea</w:t>
      </w:r>
      <w:r w:rsidRPr="75F484B5" w:rsidR="573355DA">
        <w:rPr>
          <w:rFonts w:ascii="Calibri" w:hAnsi="Calibri" w:eastAsia="Calibri" w:cs="Calibri"/>
          <w:b w:val="0"/>
          <w:bCs w:val="0"/>
          <w:noProof w:val="0"/>
          <w:sz w:val="28"/>
          <w:szCs w:val="28"/>
          <w:lang w:val="en-US"/>
        </w:rPr>
        <w:t xml:space="preserve"> Resort</w:t>
      </w:r>
    </w:p>
    <w:p w:rsidR="75F484B5" w:rsidP="75F484B5" w:rsidRDefault="75F484B5" w14:paraId="0E172530" w14:textId="375A3A99">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43CE290E" w:rsidP="35BAAE33" w:rsidRDefault="43CE290E" w14:paraId="61E6340D" w14:textId="5C6847B1">
      <w:pPr>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35D562A4">
        <w:rPr>
          <w:rFonts w:ascii="Calibri" w:hAnsi="Calibri" w:eastAsia="Calibri" w:cs="Calibri"/>
          <w:b w:val="1"/>
          <w:bCs w:val="1"/>
          <w:i w:val="0"/>
          <w:iCs w:val="0"/>
          <w:caps w:val="0"/>
          <w:smallCaps w:val="0"/>
          <w:noProof w:val="0"/>
          <w:color w:val="000000" w:themeColor="text1" w:themeTint="FF" w:themeShade="FF"/>
          <w:sz w:val="28"/>
          <w:szCs w:val="28"/>
          <w:lang w:val="es-ES"/>
        </w:rPr>
        <w:t>VUELOS</w:t>
      </w:r>
    </w:p>
    <w:p w:rsidR="43CE290E" w:rsidP="35BAAE33" w:rsidRDefault="43CE290E" w14:paraId="18A406BB" w14:textId="721064C3">
      <w:pPr>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535"/>
        <w:gridCol w:w="1695"/>
        <w:gridCol w:w="1755"/>
        <w:gridCol w:w="1373"/>
        <w:gridCol w:w="1373"/>
      </w:tblGrid>
      <w:tr w:rsidR="35BAAE33" w:rsidTr="35BAAE33" w14:paraId="5F5F1A27">
        <w:trPr>
          <w:trHeight w:val="300"/>
        </w:trPr>
        <w:tc>
          <w:tcPr>
            <w:tcW w:w="2535" w:type="dxa"/>
            <w:tcBorders>
              <w:top w:val="single" w:sz="6"/>
              <w:left w:val="single" w:sz="6"/>
            </w:tcBorders>
            <w:shd w:val="clear" w:color="auto" w:fill="FAE2D5" w:themeFill="accent2" w:themeFillTint="33"/>
            <w:tcMar>
              <w:left w:w="105" w:type="dxa"/>
              <w:right w:w="105" w:type="dxa"/>
            </w:tcMar>
            <w:vAlign w:val="center"/>
          </w:tcPr>
          <w:p w:rsidR="35BAAE33" w:rsidP="35BAAE33" w:rsidRDefault="35BAAE33" w14:paraId="3A112576" w14:textId="1CF80D02">
            <w:pPr>
              <w:bidi w:val="0"/>
              <w:spacing w:before="0" w:beforeAutospacing="off" w:after="0" w:afterAutospacing="off" w:line="240" w:lineRule="auto"/>
              <w:ind w:left="0" w:right="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VUELO</w:t>
            </w:r>
          </w:p>
        </w:tc>
        <w:tc>
          <w:tcPr>
            <w:tcW w:w="1695" w:type="dxa"/>
            <w:tcBorders>
              <w:top w:val="single" w:sz="6"/>
            </w:tcBorders>
            <w:shd w:val="clear" w:color="auto" w:fill="FAE2D5" w:themeFill="accent2" w:themeFillTint="33"/>
            <w:tcMar>
              <w:left w:w="105" w:type="dxa"/>
              <w:right w:w="105" w:type="dxa"/>
            </w:tcMar>
            <w:vAlign w:val="center"/>
          </w:tcPr>
          <w:p w:rsidR="35BAAE33" w:rsidP="35BAAE33" w:rsidRDefault="35BAAE33" w14:paraId="752F424C" w14:textId="3275698E">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RUTA</w:t>
            </w:r>
          </w:p>
        </w:tc>
        <w:tc>
          <w:tcPr>
            <w:tcW w:w="1755" w:type="dxa"/>
            <w:tcBorders>
              <w:top w:val="single" w:sz="6"/>
            </w:tcBorders>
            <w:shd w:val="clear" w:color="auto" w:fill="FAE2D5" w:themeFill="accent2" w:themeFillTint="33"/>
            <w:tcMar>
              <w:left w:w="105" w:type="dxa"/>
              <w:right w:w="105" w:type="dxa"/>
            </w:tcMar>
            <w:vAlign w:val="center"/>
          </w:tcPr>
          <w:p w:rsidR="35BAAE33" w:rsidP="35BAAE33" w:rsidRDefault="35BAAE33" w14:paraId="1C3A3070" w14:textId="661656DC">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SALIDA</w:t>
            </w:r>
          </w:p>
        </w:tc>
        <w:tc>
          <w:tcPr>
            <w:tcW w:w="2746" w:type="dxa"/>
            <w:gridSpan w:val="2"/>
            <w:tcBorders>
              <w:top w:val="single" w:sz="6"/>
              <w:right w:val="single" w:sz="6"/>
            </w:tcBorders>
            <w:shd w:val="clear" w:color="auto" w:fill="FAE2D5" w:themeFill="accent2" w:themeFillTint="33"/>
            <w:tcMar>
              <w:left w:w="105" w:type="dxa"/>
              <w:right w:w="105" w:type="dxa"/>
            </w:tcMar>
            <w:vAlign w:val="center"/>
          </w:tcPr>
          <w:p w:rsidR="35BAAE33" w:rsidP="35BAAE33" w:rsidRDefault="35BAAE33" w14:paraId="7D299934" w14:textId="426407B3">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LLEGADA</w:t>
            </w:r>
          </w:p>
        </w:tc>
      </w:tr>
      <w:tr w:rsidR="35BAAE33" w:rsidTr="35BAAE33" w14:paraId="76BFB1EF">
        <w:trPr>
          <w:trHeight w:val="300"/>
        </w:trPr>
        <w:tc>
          <w:tcPr>
            <w:tcW w:w="2535" w:type="dxa"/>
            <w:tcBorders>
              <w:left w:val="single" w:sz="6"/>
            </w:tcBorders>
            <w:tcMar>
              <w:left w:w="105" w:type="dxa"/>
              <w:right w:w="105" w:type="dxa"/>
            </w:tcMar>
            <w:vAlign w:val="top"/>
          </w:tcPr>
          <w:p w:rsidR="35BAAE33" w:rsidP="35BAAE33" w:rsidRDefault="35BAAE33" w14:paraId="0DF2DF7E" w14:textId="50E9973D">
            <w:pPr>
              <w:bidi w:val="0"/>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TK 216</w:t>
            </w:r>
          </w:p>
        </w:tc>
        <w:tc>
          <w:tcPr>
            <w:tcW w:w="1695" w:type="dxa"/>
            <w:tcMar>
              <w:left w:w="105" w:type="dxa"/>
              <w:right w:w="105" w:type="dxa"/>
            </w:tcMar>
            <w:vAlign w:val="center"/>
          </w:tcPr>
          <w:p w:rsidR="35BAAE33" w:rsidP="35BAAE33" w:rsidRDefault="35BAAE33" w14:paraId="38AFEDC0" w14:textId="1C2ACCC5">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SCL/IST</w:t>
            </w:r>
          </w:p>
        </w:tc>
        <w:tc>
          <w:tcPr>
            <w:tcW w:w="1755" w:type="dxa"/>
            <w:tcMar>
              <w:left w:w="105" w:type="dxa"/>
              <w:right w:w="105" w:type="dxa"/>
            </w:tcMar>
            <w:vAlign w:val="center"/>
          </w:tcPr>
          <w:p w:rsidR="35BAAE33" w:rsidP="35BAAE33" w:rsidRDefault="35BAAE33" w14:paraId="47C4ED69" w14:textId="2F606D02">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10:30 hrs.</w:t>
            </w:r>
          </w:p>
        </w:tc>
        <w:tc>
          <w:tcPr>
            <w:tcW w:w="1373" w:type="dxa"/>
            <w:tcBorders>
              <w:top w:val="single" w:sz="6"/>
              <w:right w:val="single" w:sz="6"/>
            </w:tcBorders>
            <w:tcMar>
              <w:left w:w="105" w:type="dxa"/>
              <w:right w:w="105" w:type="dxa"/>
            </w:tcMar>
            <w:vAlign w:val="center"/>
          </w:tcPr>
          <w:p w:rsidR="35BAAE33" w:rsidP="35BAAE33" w:rsidRDefault="35BAAE33" w14:paraId="79FDD83A" w14:textId="12109B1C">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11:35hrs.</w:t>
            </w:r>
          </w:p>
        </w:tc>
        <w:tc>
          <w:tcPr>
            <w:tcW w:w="1373" w:type="dxa"/>
            <w:tcBorders>
              <w:top w:val="single" w:sz="6"/>
              <w:right w:val="single" w:sz="6"/>
            </w:tcBorders>
            <w:tcMar>
              <w:left w:w="105" w:type="dxa"/>
              <w:right w:w="105" w:type="dxa"/>
            </w:tcMar>
            <w:vAlign w:val="center"/>
          </w:tcPr>
          <w:p w:rsidR="35BAAE33" w:rsidP="35BAAE33" w:rsidRDefault="35BAAE33" w14:paraId="1F20EC45" w14:textId="231E7D2C">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+1</w:t>
            </w:r>
          </w:p>
        </w:tc>
      </w:tr>
      <w:tr w:rsidR="35BAAE33" w:rsidTr="35BAAE33" w14:paraId="7011C9B3">
        <w:trPr>
          <w:trHeight w:val="300"/>
        </w:trPr>
        <w:tc>
          <w:tcPr>
            <w:tcW w:w="2535" w:type="dxa"/>
            <w:tcBorders>
              <w:left w:val="single" w:sz="6"/>
            </w:tcBorders>
            <w:tcMar>
              <w:left w:w="105" w:type="dxa"/>
              <w:right w:w="105" w:type="dxa"/>
            </w:tcMar>
            <w:vAlign w:val="top"/>
          </w:tcPr>
          <w:p w:rsidR="33E7F178" w:rsidP="35BAAE33" w:rsidRDefault="33E7F178" w14:paraId="12BA6348" w14:textId="7B5867ED">
            <w:pPr>
              <w:bidi w:val="0"/>
              <w:rPr>
                <w:rFonts w:ascii="Calibri" w:hAnsi="Calibri" w:eastAsia="Calibri" w:cs="Calibri"/>
                <w:b w:val="1"/>
                <w:bCs w:val="1"/>
                <w:i w:val="0"/>
                <w:iCs w:val="0"/>
                <w:sz w:val="24"/>
                <w:szCs w:val="24"/>
                <w:lang w:val="es-ES"/>
              </w:rPr>
            </w:pPr>
            <w:r w:rsidRPr="35BAAE33" w:rsidR="33E7F178">
              <w:rPr>
                <w:rFonts w:ascii="Calibri" w:hAnsi="Calibri" w:eastAsia="Calibri" w:cs="Calibri"/>
                <w:b w:val="1"/>
                <w:bCs w:val="1"/>
                <w:i w:val="0"/>
                <w:iCs w:val="0"/>
                <w:sz w:val="24"/>
                <w:szCs w:val="24"/>
                <w:lang w:val="es-ES"/>
              </w:rPr>
              <w:t>TK 058</w:t>
            </w:r>
          </w:p>
        </w:tc>
        <w:tc>
          <w:tcPr>
            <w:tcW w:w="1695" w:type="dxa"/>
            <w:tcMar>
              <w:left w:w="105" w:type="dxa"/>
              <w:right w:w="105" w:type="dxa"/>
            </w:tcMar>
            <w:vAlign w:val="center"/>
          </w:tcPr>
          <w:p w:rsidR="33E7F178" w:rsidP="35BAAE33" w:rsidRDefault="33E7F178" w14:paraId="7F9100D8" w14:textId="471E9132">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IST/BKK</w:t>
            </w:r>
          </w:p>
        </w:tc>
        <w:tc>
          <w:tcPr>
            <w:tcW w:w="1755" w:type="dxa"/>
            <w:tcMar>
              <w:left w:w="105" w:type="dxa"/>
              <w:right w:w="105" w:type="dxa"/>
            </w:tcMar>
            <w:vAlign w:val="center"/>
          </w:tcPr>
          <w:p w:rsidR="33E7F178" w:rsidP="35BAAE33" w:rsidRDefault="33E7F178" w14:paraId="5DEAF312" w14:textId="16971559">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15:50 hrs.</w:t>
            </w:r>
          </w:p>
        </w:tc>
        <w:tc>
          <w:tcPr>
            <w:tcW w:w="1373" w:type="dxa"/>
            <w:tcMar>
              <w:left w:w="105" w:type="dxa"/>
              <w:right w:w="105" w:type="dxa"/>
            </w:tcMar>
            <w:vAlign w:val="center"/>
          </w:tcPr>
          <w:p w:rsidR="33E7F178" w:rsidP="35BAAE33" w:rsidRDefault="33E7F178" w14:paraId="5AE94B53" w14:textId="49E197C1">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05:10 hrs.</w:t>
            </w:r>
          </w:p>
        </w:tc>
        <w:tc>
          <w:tcPr>
            <w:tcW w:w="1373" w:type="dxa"/>
            <w:tcBorders>
              <w:right w:val="single" w:sz="6"/>
            </w:tcBorders>
            <w:tcMar>
              <w:left w:w="105" w:type="dxa"/>
              <w:right w:w="105" w:type="dxa"/>
            </w:tcMar>
            <w:vAlign w:val="center"/>
          </w:tcPr>
          <w:p w:rsidR="33E7F178" w:rsidP="35BAAE33" w:rsidRDefault="33E7F178" w14:paraId="4B3ACCB8" w14:textId="4709042B">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+1</w:t>
            </w:r>
          </w:p>
        </w:tc>
      </w:tr>
      <w:tr w:rsidR="35BAAE33" w:rsidTr="35BAAE33" w14:paraId="38685082">
        <w:trPr>
          <w:trHeight w:val="345"/>
        </w:trPr>
        <w:tc>
          <w:tcPr>
            <w:tcW w:w="2535" w:type="dxa"/>
            <w:tcBorders>
              <w:left w:val="single" w:sz="6"/>
            </w:tcBorders>
            <w:tcMar>
              <w:left w:w="105" w:type="dxa"/>
              <w:right w:w="105" w:type="dxa"/>
            </w:tcMar>
            <w:vAlign w:val="top"/>
          </w:tcPr>
          <w:p w:rsidR="33E7F178" w:rsidP="35BAAE33" w:rsidRDefault="33E7F178" w14:paraId="61777735" w14:textId="50E08558">
            <w:pPr>
              <w:bidi w:val="0"/>
              <w:rPr>
                <w:rFonts w:ascii="Calibri" w:hAnsi="Calibri" w:eastAsia="Calibri" w:cs="Calibri"/>
                <w:b w:val="1"/>
                <w:bCs w:val="1"/>
                <w:i w:val="0"/>
                <w:iCs w:val="0"/>
                <w:sz w:val="24"/>
                <w:szCs w:val="24"/>
                <w:lang w:val="es-ES"/>
              </w:rPr>
            </w:pPr>
            <w:r w:rsidRPr="35BAAE33" w:rsidR="33E7F178">
              <w:rPr>
                <w:rFonts w:ascii="Calibri" w:hAnsi="Calibri" w:eastAsia="Calibri" w:cs="Calibri"/>
                <w:b w:val="1"/>
                <w:bCs w:val="1"/>
                <w:i w:val="0"/>
                <w:iCs w:val="0"/>
                <w:sz w:val="24"/>
                <w:szCs w:val="24"/>
                <w:lang w:val="es-ES"/>
              </w:rPr>
              <w:t>TK 173</w:t>
            </w:r>
          </w:p>
        </w:tc>
        <w:tc>
          <w:tcPr>
            <w:tcW w:w="1695" w:type="dxa"/>
            <w:tcMar>
              <w:left w:w="105" w:type="dxa"/>
              <w:right w:w="105" w:type="dxa"/>
            </w:tcMar>
            <w:vAlign w:val="center"/>
          </w:tcPr>
          <w:p w:rsidR="33E7F178" w:rsidP="35BAAE33" w:rsidRDefault="33E7F178" w14:paraId="3825CC6A" w14:textId="43E098CA">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HKT/IST</w:t>
            </w:r>
          </w:p>
        </w:tc>
        <w:tc>
          <w:tcPr>
            <w:tcW w:w="1755" w:type="dxa"/>
            <w:tcMar>
              <w:left w:w="105" w:type="dxa"/>
              <w:right w:w="105" w:type="dxa"/>
            </w:tcMar>
            <w:vAlign w:val="center"/>
          </w:tcPr>
          <w:p w:rsidR="33E7F178" w:rsidP="35BAAE33" w:rsidRDefault="33E7F178" w14:paraId="21C1007E" w14:textId="68F8A33C">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22:35 hrs.</w:t>
            </w:r>
          </w:p>
        </w:tc>
        <w:tc>
          <w:tcPr>
            <w:tcW w:w="1373" w:type="dxa"/>
            <w:tcMar>
              <w:left w:w="105" w:type="dxa"/>
              <w:right w:w="105" w:type="dxa"/>
            </w:tcMar>
            <w:vAlign w:val="center"/>
          </w:tcPr>
          <w:p w:rsidR="33E7F178" w:rsidP="35BAAE33" w:rsidRDefault="33E7F178" w14:paraId="4A908F04" w14:textId="471FC222">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04:50 hrs.</w:t>
            </w:r>
          </w:p>
        </w:tc>
        <w:tc>
          <w:tcPr>
            <w:tcW w:w="1373" w:type="dxa"/>
            <w:tcBorders>
              <w:right w:val="single" w:sz="6"/>
            </w:tcBorders>
            <w:tcMar>
              <w:left w:w="105" w:type="dxa"/>
              <w:right w:w="105" w:type="dxa"/>
            </w:tcMar>
            <w:vAlign w:val="center"/>
          </w:tcPr>
          <w:p w:rsidR="33E7F178" w:rsidP="35BAAE33" w:rsidRDefault="33E7F178" w14:paraId="26824214" w14:textId="6519CA8B">
            <w:pPr>
              <w:bidi w:val="0"/>
              <w:jc w:val="center"/>
              <w:rPr>
                <w:rFonts w:ascii="Calibri" w:hAnsi="Calibri" w:eastAsia="Calibri" w:cs="Calibri"/>
                <w:b w:val="0"/>
                <w:bCs w:val="0"/>
                <w:i w:val="0"/>
                <w:iCs w:val="0"/>
                <w:sz w:val="24"/>
                <w:szCs w:val="24"/>
                <w:lang w:val="es-ES"/>
              </w:rPr>
            </w:pPr>
            <w:r w:rsidRPr="35BAAE33" w:rsidR="33E7F178">
              <w:rPr>
                <w:rFonts w:ascii="Calibri" w:hAnsi="Calibri" w:eastAsia="Calibri" w:cs="Calibri"/>
                <w:b w:val="0"/>
                <w:bCs w:val="0"/>
                <w:i w:val="0"/>
                <w:iCs w:val="0"/>
                <w:sz w:val="24"/>
                <w:szCs w:val="24"/>
                <w:lang w:val="es-ES"/>
              </w:rPr>
              <w:t>+1</w:t>
            </w:r>
          </w:p>
        </w:tc>
      </w:tr>
      <w:tr w:rsidR="35BAAE33" w:rsidTr="35BAAE33" w14:paraId="0C110088">
        <w:trPr>
          <w:trHeight w:val="300"/>
        </w:trPr>
        <w:tc>
          <w:tcPr>
            <w:tcW w:w="2535" w:type="dxa"/>
            <w:tcBorders>
              <w:left w:val="single" w:sz="6"/>
              <w:bottom w:val="single" w:sz="6"/>
            </w:tcBorders>
            <w:tcMar>
              <w:left w:w="105" w:type="dxa"/>
              <w:right w:w="105" w:type="dxa"/>
            </w:tcMar>
            <w:vAlign w:val="top"/>
          </w:tcPr>
          <w:p w:rsidR="35BAAE33" w:rsidP="35BAAE33" w:rsidRDefault="35BAAE33" w14:paraId="68B2EB65" w14:textId="59ABA5C1">
            <w:pPr>
              <w:bidi w:val="0"/>
              <w:rPr>
                <w:rFonts w:ascii="Calibri" w:hAnsi="Calibri" w:eastAsia="Calibri" w:cs="Calibri"/>
                <w:b w:val="0"/>
                <w:bCs w:val="0"/>
                <w:i w:val="0"/>
                <w:iCs w:val="0"/>
                <w:sz w:val="24"/>
                <w:szCs w:val="24"/>
                <w:lang w:val="es-ES"/>
              </w:rPr>
            </w:pPr>
            <w:r w:rsidRPr="35BAAE33" w:rsidR="35BAAE33">
              <w:rPr>
                <w:rFonts w:ascii="Calibri" w:hAnsi="Calibri" w:eastAsia="Calibri" w:cs="Calibri"/>
                <w:b w:val="1"/>
                <w:bCs w:val="1"/>
                <w:i w:val="0"/>
                <w:iCs w:val="0"/>
                <w:sz w:val="24"/>
                <w:szCs w:val="24"/>
                <w:lang w:val="es-ES"/>
              </w:rPr>
              <w:t>TK 215</w:t>
            </w:r>
          </w:p>
        </w:tc>
        <w:tc>
          <w:tcPr>
            <w:tcW w:w="1695" w:type="dxa"/>
            <w:tcBorders>
              <w:bottom w:val="single" w:sz="6"/>
            </w:tcBorders>
            <w:tcMar>
              <w:left w:w="105" w:type="dxa"/>
              <w:right w:w="105" w:type="dxa"/>
            </w:tcMar>
            <w:vAlign w:val="center"/>
          </w:tcPr>
          <w:p w:rsidR="35BAAE33" w:rsidP="35BAAE33" w:rsidRDefault="35BAAE33" w14:paraId="59A36358" w14:textId="6866844A">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IST/SCL</w:t>
            </w:r>
          </w:p>
        </w:tc>
        <w:tc>
          <w:tcPr>
            <w:tcW w:w="1755" w:type="dxa"/>
            <w:tcBorders>
              <w:bottom w:val="single" w:sz="6"/>
            </w:tcBorders>
            <w:tcMar>
              <w:left w:w="105" w:type="dxa"/>
              <w:right w:w="105" w:type="dxa"/>
            </w:tcMar>
            <w:vAlign w:val="center"/>
          </w:tcPr>
          <w:p w:rsidR="35BAAE33" w:rsidP="35BAAE33" w:rsidRDefault="35BAAE33" w14:paraId="3791477D" w14:textId="35F5AC7E">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20:40 hrs.</w:t>
            </w:r>
          </w:p>
        </w:tc>
        <w:tc>
          <w:tcPr>
            <w:tcW w:w="1373" w:type="dxa"/>
            <w:tcBorders>
              <w:bottom w:val="single" w:sz="6"/>
            </w:tcBorders>
            <w:tcMar>
              <w:left w:w="105" w:type="dxa"/>
              <w:right w:w="105" w:type="dxa"/>
            </w:tcMar>
            <w:vAlign w:val="center"/>
          </w:tcPr>
          <w:p w:rsidR="35BAAE33" w:rsidP="35BAAE33" w:rsidRDefault="35BAAE33" w14:paraId="0A988C23" w14:textId="7D049093">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08:35 hrs.</w:t>
            </w:r>
          </w:p>
        </w:tc>
        <w:tc>
          <w:tcPr>
            <w:tcW w:w="1373" w:type="dxa"/>
            <w:tcBorders>
              <w:bottom w:val="single" w:sz="6"/>
              <w:right w:val="single" w:sz="6"/>
            </w:tcBorders>
            <w:tcMar>
              <w:left w:w="105" w:type="dxa"/>
              <w:right w:w="105" w:type="dxa"/>
            </w:tcMar>
            <w:vAlign w:val="center"/>
          </w:tcPr>
          <w:p w:rsidR="35BAAE33" w:rsidP="35BAAE33" w:rsidRDefault="35BAAE33" w14:paraId="5A7EFB41" w14:textId="1BADB9B1">
            <w:pPr>
              <w:bidi w:val="0"/>
              <w:jc w:val="center"/>
              <w:rPr>
                <w:rFonts w:ascii="Calibri" w:hAnsi="Calibri" w:eastAsia="Calibri" w:cs="Calibri"/>
                <w:b w:val="0"/>
                <w:bCs w:val="0"/>
                <w:i w:val="0"/>
                <w:iCs w:val="0"/>
                <w:sz w:val="24"/>
                <w:szCs w:val="24"/>
                <w:lang w:val="es-ES"/>
              </w:rPr>
            </w:pPr>
            <w:r w:rsidRPr="35BAAE33" w:rsidR="35BAAE33">
              <w:rPr>
                <w:rFonts w:ascii="Calibri" w:hAnsi="Calibri" w:eastAsia="Calibri" w:cs="Calibri"/>
                <w:b w:val="0"/>
                <w:bCs w:val="0"/>
                <w:i w:val="0"/>
                <w:iCs w:val="0"/>
                <w:sz w:val="24"/>
                <w:szCs w:val="24"/>
                <w:lang w:val="es-ES"/>
              </w:rPr>
              <w:t>+1</w:t>
            </w:r>
          </w:p>
        </w:tc>
      </w:tr>
    </w:tbl>
    <w:p w:rsidR="43CE290E" w:rsidP="35BAAE33" w:rsidRDefault="43CE290E" w14:paraId="0C2128CA" w14:textId="7E478261">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35D562A4">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35BAAE33" w:rsidR="35D562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de 02 horas en Sao Paulo en ruta SCL/IST/SCL</w:t>
      </w:r>
    </w:p>
    <w:p w:rsidR="43CE290E" w:rsidP="75F484B5" w:rsidRDefault="43CE290E" w14:paraId="073CA352" w14:textId="659A13F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438699AC" w14:textId="0D2E9FD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6BCE8889" w14:textId="3763645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10E37931" w14:textId="5C460A0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415C6A4C" w14:textId="4D61C7D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38743C67" w14:textId="6EA194C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5BAAE33" w:rsidP="35BAAE33" w:rsidRDefault="35BAAE33" w14:paraId="1FD9D795" w14:textId="6520A7B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3AEF77D" w14:textId="55AF982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75F484B5" w:rsidR="31773AB5">
        <w:rPr>
          <w:rFonts w:ascii="Calibri" w:hAnsi="Calibri" w:eastAsia="Calibri" w:cs="Calibri"/>
          <w:b w:val="1"/>
          <w:bCs w:val="1"/>
          <w:noProof w:val="0"/>
          <w:sz w:val="28"/>
          <w:szCs w:val="28"/>
          <w:lang w:val="es-ES"/>
        </w:rPr>
        <w:t>SUPLEMENTOS</w:t>
      </w:r>
      <w:r w:rsidRPr="75F484B5" w:rsidR="7528A5DB">
        <w:rPr>
          <w:rFonts w:ascii="Calibri" w:hAnsi="Calibri" w:eastAsia="Calibri" w:cs="Calibri"/>
          <w:b w:val="1"/>
          <w:bCs w:val="1"/>
          <w:noProof w:val="0"/>
          <w:sz w:val="28"/>
          <w:szCs w:val="28"/>
          <w:lang w:val="es-ES"/>
        </w:rPr>
        <w:t>: valor por persona en USD</w:t>
      </w:r>
    </w:p>
    <w:p w:rsidR="43CE290E" w:rsidP="75F484B5" w:rsidRDefault="43CE290E" w14:paraId="2095801A" w14:textId="3A18383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12ED4947" w:rsidRDefault="43CE290E" w14:paraId="07145F42" w14:textId="5DC7DFFA">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Suplemento opcional por noche adicional en hotel cercano al</w:t>
      </w:r>
      <w:r w:rsidRPr="12ED4947" w:rsidR="7875A129">
        <w:rPr>
          <w:rFonts w:ascii="Calibri" w:hAnsi="Calibri" w:eastAsia="Calibri" w:cs="Calibri"/>
          <w:b w:val="0"/>
          <w:bCs w:val="0"/>
          <w:i w:val="0"/>
          <w:iCs w:val="0"/>
          <w:caps w:val="0"/>
          <w:smallCaps w:val="0"/>
          <w:noProof w:val="0"/>
          <w:color w:val="auto"/>
          <w:sz w:val="28"/>
          <w:szCs w:val="28"/>
          <w:lang w:val="es-ES"/>
        </w:rPr>
        <w:t xml:space="preserve"> </w:t>
      </w:r>
      <w:r w:rsidRPr="12ED4947" w:rsidR="16B278E3">
        <w:rPr>
          <w:rFonts w:ascii="Calibri" w:hAnsi="Calibri" w:eastAsia="Calibri" w:cs="Calibri"/>
          <w:b w:val="0"/>
          <w:bCs w:val="0"/>
          <w:i w:val="0"/>
          <w:iCs w:val="0"/>
          <w:caps w:val="0"/>
          <w:smallCaps w:val="0"/>
          <w:noProof w:val="0"/>
          <w:color w:val="auto"/>
          <w:sz w:val="28"/>
          <w:szCs w:val="28"/>
          <w:lang w:val="es-ES"/>
        </w:rPr>
        <w:t>aeropuerto de Estambul (con traslados incluidos):</w:t>
      </w:r>
      <w:r w:rsidRPr="12ED4947" w:rsidR="5AE71524">
        <w:rPr>
          <w:rFonts w:ascii="Calibri" w:hAnsi="Calibri" w:eastAsia="Calibri" w:cs="Calibri"/>
          <w:b w:val="0"/>
          <w:bCs w:val="0"/>
          <w:i w:val="0"/>
          <w:iCs w:val="0"/>
          <w:caps w:val="0"/>
          <w:smallCaps w:val="0"/>
          <w:noProof w:val="0"/>
          <w:color w:val="auto"/>
          <w:sz w:val="28"/>
          <w:szCs w:val="28"/>
          <w:lang w:val="es-ES"/>
        </w:rPr>
        <w:t xml:space="preserve"> CONSULTAR</w:t>
      </w:r>
    </w:p>
    <w:p w:rsidR="43CE290E" w:rsidP="12ED4947" w:rsidRDefault="43CE290E" w14:paraId="77D4145D" w14:textId="0BA812E0">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 xml:space="preserve">Suplemento opcional tres noches por </w:t>
      </w:r>
      <w:r w:rsidRPr="12ED4947" w:rsidR="16B278E3">
        <w:rPr>
          <w:rFonts w:ascii="Calibri" w:hAnsi="Calibri" w:eastAsia="Calibri" w:cs="Calibri"/>
          <w:b w:val="0"/>
          <w:bCs w:val="0"/>
          <w:i w:val="0"/>
          <w:iCs w:val="0"/>
          <w:caps w:val="0"/>
          <w:smallCaps w:val="0"/>
          <w:noProof w:val="0"/>
          <w:color w:val="auto"/>
          <w:sz w:val="28"/>
          <w:szCs w:val="28"/>
          <w:lang w:val="es-ES"/>
        </w:rPr>
        <w:t>upgrade</w:t>
      </w:r>
      <w:r w:rsidRPr="12ED4947" w:rsidR="16B278E3">
        <w:rPr>
          <w:rFonts w:ascii="Calibri" w:hAnsi="Calibri" w:eastAsia="Calibri" w:cs="Calibri"/>
          <w:b w:val="0"/>
          <w:bCs w:val="0"/>
          <w:i w:val="0"/>
          <w:iCs w:val="0"/>
          <w:caps w:val="0"/>
          <w:smallCaps w:val="0"/>
          <w:noProof w:val="0"/>
          <w:color w:val="auto"/>
          <w:sz w:val="28"/>
          <w:szCs w:val="28"/>
          <w:lang w:val="es-ES"/>
        </w:rPr>
        <w:t xml:space="preserve"> a hoteles 4* centro en Estambul</w:t>
      </w:r>
      <w:r w:rsidRPr="12ED4947" w:rsidR="16B278E3">
        <w:rPr>
          <w:rFonts w:ascii="Calibri" w:hAnsi="Calibri" w:eastAsia="Calibri" w:cs="Calibri"/>
          <w:b w:val="0"/>
          <w:bCs w:val="0"/>
          <w:i w:val="0"/>
          <w:iCs w:val="0"/>
          <w:caps w:val="0"/>
          <w:smallCaps w:val="0"/>
          <w:noProof w:val="0"/>
          <w:color w:val="auto"/>
          <w:sz w:val="28"/>
          <w:szCs w:val="28"/>
          <w:lang w:val="es-ES"/>
        </w:rPr>
        <w:t xml:space="preserve"> en </w:t>
      </w:r>
      <w:r w:rsidRPr="12ED4947" w:rsidR="5991E293">
        <w:rPr>
          <w:rFonts w:ascii="Calibri" w:hAnsi="Calibri" w:eastAsia="Calibri" w:cs="Calibri"/>
          <w:b w:val="0"/>
          <w:bCs w:val="0"/>
          <w:i w:val="0"/>
          <w:iCs w:val="0"/>
          <w:caps w:val="0"/>
          <w:smallCaps w:val="0"/>
          <w:noProof w:val="0"/>
          <w:color w:val="auto"/>
          <w:sz w:val="28"/>
          <w:szCs w:val="28"/>
          <w:lang w:val="es-ES"/>
        </w:rPr>
        <w:t>a</w:t>
      </w:r>
      <w:r w:rsidRPr="12ED4947" w:rsidR="16B278E3">
        <w:rPr>
          <w:rFonts w:ascii="Calibri" w:hAnsi="Calibri" w:eastAsia="Calibri" w:cs="Calibri"/>
          <w:b w:val="0"/>
          <w:bCs w:val="0"/>
          <w:i w:val="0"/>
          <w:iCs w:val="0"/>
          <w:caps w:val="0"/>
          <w:smallCaps w:val="0"/>
          <w:noProof w:val="0"/>
          <w:color w:val="auto"/>
          <w:sz w:val="28"/>
          <w:szCs w:val="28"/>
          <w:lang w:val="es-ES"/>
        </w:rPr>
        <w:t>lojamiento y desayuno</w:t>
      </w:r>
      <w:r w:rsidRPr="12ED4947" w:rsidR="2699336F">
        <w:rPr>
          <w:rFonts w:ascii="Calibri" w:hAnsi="Calibri" w:eastAsia="Calibri" w:cs="Calibri"/>
          <w:b w:val="0"/>
          <w:bCs w:val="0"/>
          <w:i w:val="0"/>
          <w:iCs w:val="0"/>
          <w:caps w:val="0"/>
          <w:smallCaps w:val="0"/>
          <w:noProof w:val="0"/>
          <w:color w:val="auto"/>
          <w:sz w:val="28"/>
          <w:szCs w:val="28"/>
          <w:lang w:val="es-ES"/>
        </w:rPr>
        <w:t>: CONSULTAR</w:t>
      </w:r>
    </w:p>
    <w:p w:rsidR="43CE290E" w:rsidP="75F484B5" w:rsidRDefault="43CE290E" w14:paraId="314D0703" w14:textId="403CBB91">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75F484B5"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Occidental </w:t>
      </w:r>
      <w:r w:rsidRPr="75F484B5" w:rsidR="16B278E3">
        <w:rPr>
          <w:rFonts w:ascii="Calibri" w:hAnsi="Calibri" w:eastAsia="Calibri" w:cs="Calibri"/>
          <w:b w:val="0"/>
          <w:bCs w:val="0"/>
          <w:i w:val="0"/>
          <w:iCs w:val="0"/>
          <w:caps w:val="0"/>
          <w:smallCaps w:val="0"/>
          <w:noProof w:val="0"/>
          <w:color w:val="auto"/>
          <w:sz w:val="28"/>
          <w:szCs w:val="28"/>
          <w:lang w:val="es-ES"/>
        </w:rPr>
        <w:t>Taksim</w:t>
      </w:r>
      <w:r w:rsidRPr="75F484B5" w:rsidR="16B278E3">
        <w:rPr>
          <w:rFonts w:ascii="Calibri" w:hAnsi="Calibri" w:eastAsia="Calibri" w:cs="Calibri"/>
          <w:b w:val="0"/>
          <w:bCs w:val="0"/>
          <w:i w:val="0"/>
          <w:iCs w:val="0"/>
          <w:caps w:val="0"/>
          <w:smallCaps w:val="0"/>
          <w:noProof w:val="0"/>
          <w:color w:val="auto"/>
          <w:sz w:val="28"/>
          <w:szCs w:val="28"/>
          <w:lang w:val="es-ES"/>
        </w:rPr>
        <w:t xml:space="preserve">, </w:t>
      </w:r>
      <w:r w:rsidRPr="75F484B5" w:rsidR="16B278E3">
        <w:rPr>
          <w:rFonts w:ascii="Calibri" w:hAnsi="Calibri" w:eastAsia="Calibri" w:cs="Calibri"/>
          <w:b w:val="0"/>
          <w:bCs w:val="0"/>
          <w:i w:val="0"/>
          <w:iCs w:val="0"/>
          <w:caps w:val="0"/>
          <w:smallCaps w:val="0"/>
          <w:noProof w:val="0"/>
          <w:color w:val="auto"/>
          <w:sz w:val="28"/>
          <w:szCs w:val="28"/>
          <w:lang w:val="es-ES"/>
        </w:rPr>
        <w:t>Nippon</w:t>
      </w:r>
      <w:r w:rsidRPr="75F484B5" w:rsidR="16B278E3">
        <w:rPr>
          <w:rFonts w:ascii="Calibri" w:hAnsi="Calibri" w:eastAsia="Calibri" w:cs="Calibri"/>
          <w:b w:val="0"/>
          <w:bCs w:val="0"/>
          <w:i w:val="0"/>
          <w:iCs w:val="0"/>
          <w:caps w:val="0"/>
          <w:smallCaps w:val="0"/>
          <w:noProof w:val="0"/>
          <w:color w:val="auto"/>
          <w:sz w:val="28"/>
          <w:szCs w:val="28"/>
          <w:lang w:val="es-ES"/>
        </w:rPr>
        <w:t xml:space="preserve"> o similares.</w:t>
      </w:r>
    </w:p>
    <w:p w:rsidR="43CE290E" w:rsidP="12ED4947" w:rsidRDefault="43CE290E" w14:paraId="24EDC3C8" w14:textId="73191035">
      <w:pPr>
        <w:pStyle w:val="ListParagraph"/>
        <w:numPr>
          <w:ilvl w:val="0"/>
          <w:numId w:val="18"/>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 xml:space="preserve">Suplemento opcional tres noches por </w:t>
      </w:r>
      <w:r w:rsidRPr="12ED4947" w:rsidR="16B278E3">
        <w:rPr>
          <w:rFonts w:ascii="Calibri" w:hAnsi="Calibri" w:eastAsia="Calibri" w:cs="Calibri"/>
          <w:b w:val="0"/>
          <w:bCs w:val="0"/>
          <w:i w:val="0"/>
          <w:iCs w:val="0"/>
          <w:caps w:val="0"/>
          <w:smallCaps w:val="0"/>
          <w:noProof w:val="0"/>
          <w:color w:val="auto"/>
          <w:sz w:val="28"/>
          <w:szCs w:val="28"/>
          <w:lang w:val="es-ES"/>
        </w:rPr>
        <w:t>upgrade</w:t>
      </w:r>
      <w:r w:rsidRPr="12ED4947" w:rsidR="16B278E3">
        <w:rPr>
          <w:rFonts w:ascii="Calibri" w:hAnsi="Calibri" w:eastAsia="Calibri" w:cs="Calibri"/>
          <w:b w:val="0"/>
          <w:bCs w:val="0"/>
          <w:i w:val="0"/>
          <w:iCs w:val="0"/>
          <w:caps w:val="0"/>
          <w:smallCaps w:val="0"/>
          <w:noProof w:val="0"/>
          <w:color w:val="auto"/>
          <w:sz w:val="28"/>
          <w:szCs w:val="28"/>
          <w:lang w:val="es-ES"/>
        </w:rPr>
        <w:t xml:space="preserve"> a hoteles 5* en Estambul</w:t>
      </w:r>
      <w:r w:rsidRPr="12ED4947" w:rsidR="44D86DDB">
        <w:rPr>
          <w:rFonts w:ascii="Calibri" w:hAnsi="Calibri" w:eastAsia="Calibri" w:cs="Calibri"/>
          <w:b w:val="0"/>
          <w:bCs w:val="0"/>
          <w:i w:val="0"/>
          <w:iCs w:val="0"/>
          <w:caps w:val="0"/>
          <w:smallCaps w:val="0"/>
          <w:noProof w:val="0"/>
          <w:color w:val="auto"/>
          <w:sz w:val="28"/>
          <w:szCs w:val="28"/>
          <w:lang w:val="es-ES"/>
        </w:rPr>
        <w:t xml:space="preserve"> en a</w:t>
      </w:r>
      <w:r w:rsidRPr="12ED4947" w:rsidR="16B278E3">
        <w:rPr>
          <w:rFonts w:ascii="Calibri" w:hAnsi="Calibri" w:eastAsia="Calibri" w:cs="Calibri"/>
          <w:b w:val="0"/>
          <w:bCs w:val="0"/>
          <w:i w:val="0"/>
          <w:iCs w:val="0"/>
          <w:caps w:val="0"/>
          <w:smallCaps w:val="0"/>
          <w:noProof w:val="0"/>
          <w:color w:val="auto"/>
          <w:sz w:val="28"/>
          <w:szCs w:val="28"/>
          <w:lang w:val="es-ES"/>
        </w:rPr>
        <w:t>lojamiento y desayuno</w:t>
      </w:r>
      <w:r w:rsidRPr="12ED4947" w:rsidR="17119916">
        <w:rPr>
          <w:rFonts w:ascii="Calibri" w:hAnsi="Calibri" w:eastAsia="Calibri" w:cs="Calibri"/>
          <w:b w:val="0"/>
          <w:bCs w:val="0"/>
          <w:i w:val="0"/>
          <w:iCs w:val="0"/>
          <w:caps w:val="0"/>
          <w:smallCaps w:val="0"/>
          <w:noProof w:val="0"/>
          <w:color w:val="auto"/>
          <w:sz w:val="28"/>
          <w:szCs w:val="28"/>
          <w:lang w:val="es-ES"/>
        </w:rPr>
        <w:t>: CONSULTAR</w:t>
      </w:r>
    </w:p>
    <w:p w:rsidR="12ED4947" w:rsidP="35BAAE33" w:rsidRDefault="12ED4947" w14:paraId="519EB944" w14:textId="0EF14362">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35BAAE33"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Barceló </w:t>
      </w:r>
      <w:r w:rsidRPr="35BAAE33" w:rsidR="16B278E3">
        <w:rPr>
          <w:rFonts w:ascii="Calibri" w:hAnsi="Calibri" w:eastAsia="Calibri" w:cs="Calibri"/>
          <w:b w:val="0"/>
          <w:bCs w:val="0"/>
          <w:i w:val="0"/>
          <w:iCs w:val="0"/>
          <w:caps w:val="0"/>
          <w:smallCaps w:val="0"/>
          <w:noProof w:val="0"/>
          <w:color w:val="auto"/>
          <w:sz w:val="28"/>
          <w:szCs w:val="28"/>
          <w:lang w:val="es-ES"/>
        </w:rPr>
        <w:t>Istanbul</w:t>
      </w:r>
      <w:r w:rsidRPr="35BAAE33" w:rsidR="16B278E3">
        <w:rPr>
          <w:rFonts w:ascii="Calibri" w:hAnsi="Calibri" w:eastAsia="Calibri" w:cs="Calibri"/>
          <w:b w:val="0"/>
          <w:bCs w:val="0"/>
          <w:i w:val="0"/>
          <w:iCs w:val="0"/>
          <w:caps w:val="0"/>
          <w:smallCaps w:val="0"/>
          <w:noProof w:val="0"/>
          <w:color w:val="auto"/>
          <w:sz w:val="28"/>
          <w:szCs w:val="28"/>
          <w:lang w:val="es-ES"/>
        </w:rPr>
        <w:t xml:space="preserve"> o similares.</w:t>
      </w:r>
    </w:p>
    <w:p w:rsidR="12ED4947" w:rsidP="12ED4947" w:rsidRDefault="12ED4947" w14:paraId="49AED76B" w14:textId="4E0ED7CD">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A16E28C" w14:textId="6AC0E02B">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F562C5" w14:textId="17C9CD0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838EE44" w14:textId="6B0FB41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0952CB0" w14:textId="64051F9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C1815B2" w14:textId="61115CD3">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8AFC459" w14:textId="6400BCC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C27F102" w14:textId="399928A4">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711094" w14:textId="225C6367">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963220" w14:textId="6B91D90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1D1B75D" w14:textId="376BCC9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90395AC" w14:textId="276A1A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A2E44E4" w14:textId="72B78A1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59A5A0C" w14:textId="1509CC6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06DF01" w14:textId="4AA5AC1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637E434" w14:textId="05DEBB6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01E056D" w14:textId="0415AEA2">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42EA95C" w14:textId="3D69FB71">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280F9AB" w14:textId="727335E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973807A" w14:textId="61E4CA7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ADDF63E" w14:textId="4235815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4C5B6A9" w14:textId="66A982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3E8F1A2" w14:textId="2A4D8ECC">
      <w:pPr>
        <w:pStyle w:val="Normal"/>
        <w:bidi w:val="0"/>
        <w:spacing w:after="0" w:afterAutospacing="off"/>
        <w:jc w:val="center"/>
        <w:rPr>
          <w:rFonts w:ascii="Calibri" w:hAnsi="Calibri" w:eastAsia="Calibri" w:cs="Calibri"/>
          <w:b w:val="1"/>
          <w:bCs w:val="1"/>
          <w:noProof w:val="0"/>
          <w:sz w:val="28"/>
          <w:szCs w:val="28"/>
          <w:lang w:val="es-ES"/>
        </w:rPr>
      </w:pPr>
    </w:p>
    <w:p w:rsidR="75F484B5" w:rsidP="12ED4947" w:rsidRDefault="75F484B5" w14:paraId="2D353AC1" w14:textId="6B518034">
      <w:pPr>
        <w:pStyle w:val="Normal"/>
        <w:bidi w:val="0"/>
        <w:spacing w:after="0" w:afterAutospacing="off"/>
        <w:ind/>
        <w:jc w:val="center"/>
        <w:rPr>
          <w:rFonts w:ascii="Calibri" w:hAnsi="Calibri" w:eastAsia="Calibri" w:cs="Calibri"/>
          <w:b w:val="1"/>
          <w:bCs w:val="1"/>
          <w:noProof w:val="0"/>
          <w:sz w:val="28"/>
          <w:szCs w:val="28"/>
          <w:lang w:val="es-ES"/>
        </w:rPr>
      </w:pPr>
      <w:r w:rsidRPr="12ED4947" w:rsidR="636817B4">
        <w:rPr>
          <w:rFonts w:ascii="Calibri" w:hAnsi="Calibri" w:eastAsia="Calibri" w:cs="Calibri"/>
          <w:b w:val="1"/>
          <w:bCs w:val="1"/>
          <w:noProof w:val="0"/>
          <w:sz w:val="28"/>
          <w:szCs w:val="28"/>
          <w:lang w:val="es-ES"/>
        </w:rPr>
        <w:t>CONDICIONES GENERALES</w:t>
      </w:r>
    </w:p>
    <w:p w:rsidR="75F484B5" w:rsidP="75F484B5" w:rsidRDefault="75F484B5" w14:paraId="6F809BA5" w14:textId="064BC829">
      <w:pPr>
        <w:pStyle w:val="Normal"/>
        <w:bidi w:val="0"/>
        <w:spacing w:after="0" w:afterAutospacing="off"/>
        <w:ind w:left="0"/>
        <w:jc w:val="both"/>
        <w:rPr>
          <w:rFonts w:ascii="Calibri" w:hAnsi="Calibri" w:eastAsia="Calibri" w:cs="Calibri"/>
          <w:b w:val="0"/>
          <w:bCs w:val="0"/>
          <w:noProof w:val="0"/>
          <w:sz w:val="28"/>
          <w:szCs w:val="28"/>
          <w:lang w:val="es-ES"/>
        </w:rPr>
      </w:pPr>
    </w:p>
    <w:p w:rsidR="27DC3279" w:rsidP="12ED4947" w:rsidRDefault="27DC3279" w14:paraId="5EA2FCD6" w14:textId="37796804">
      <w:pPr>
        <w:pStyle w:val="Normal"/>
        <w:bidi w:val="0"/>
        <w:spacing w:after="0" w:afterAutospacing="off"/>
        <w:ind w:left="0"/>
        <w:jc w:val="both"/>
        <w:rPr>
          <w:rFonts w:ascii="Calibri" w:hAnsi="Calibri" w:eastAsia="Calibri" w:cs="Calibri"/>
          <w:b w:val="1"/>
          <w:bCs w:val="1"/>
          <w:noProof w:val="0"/>
          <w:color w:val="auto"/>
          <w:sz w:val="28"/>
          <w:szCs w:val="28"/>
          <w:lang w:val="es-ES"/>
        </w:rPr>
      </w:pPr>
      <w:r w:rsidRPr="35BAAE33" w:rsidR="27DC3279">
        <w:rPr>
          <w:rFonts w:ascii="Calibri" w:hAnsi="Calibri" w:eastAsia="Calibri" w:cs="Calibri"/>
          <w:b w:val="1"/>
          <w:bCs w:val="1"/>
          <w:noProof w:val="0"/>
          <w:color w:val="auto"/>
          <w:sz w:val="28"/>
          <w:szCs w:val="28"/>
          <w:lang w:val="es-ES"/>
        </w:rPr>
        <w:t>-POLITICAS DE CANCELACIÓN:</w:t>
      </w:r>
      <w:r w:rsidRPr="35BAAE33" w:rsidR="7A751D69">
        <w:rPr>
          <w:rFonts w:ascii="Calibri" w:hAnsi="Calibri" w:eastAsia="Calibri" w:cs="Calibri"/>
          <w:b w:val="1"/>
          <w:bCs w:val="1"/>
          <w:noProof w:val="0"/>
          <w:color w:val="auto"/>
          <w:sz w:val="28"/>
          <w:szCs w:val="28"/>
          <w:lang w:val="es-ES"/>
        </w:rPr>
        <w:t xml:space="preserve"> considerar hora local proveedor</w:t>
      </w:r>
    </w:p>
    <w:p w:rsidR="0CC307BE" w:rsidP="12ED4947" w:rsidRDefault="0CC307BE" w14:paraId="066ECA7E" w14:textId="2F463716">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0CC307BE" w:rsidP="12ED4947" w:rsidRDefault="0CC307BE" w14:paraId="1AF391A9" w14:textId="7073B01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58316E59" w:rsidP="12ED4947" w:rsidRDefault="58316E59" w14:paraId="7D9AA276" w14:textId="6958A11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58316E59" w:rsidP="12ED4947" w:rsidRDefault="58316E59" w14:paraId="532A324C" w14:textId="31B95F67">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-Las salidas están garantizadas con un mínimo de 10 personas.</w:t>
      </w:r>
    </w:p>
    <w:p w:rsidR="58316E59" w:rsidP="12ED4947" w:rsidRDefault="58316E59" w14:paraId="2E114C2A" w14:textId="152E756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-El orden del itinerario puede verse modificado, respetando siempre todas las visitas indicadas.</w:t>
      </w:r>
      <w:r w:rsidRPr="12ED4947" w:rsidR="58316E59">
        <w:rPr>
          <w:rFonts w:ascii="Calibri" w:hAnsi="Calibri" w:eastAsia="Calibri" w:cs="Calibri"/>
          <w:b w:val="0"/>
          <w:bCs w:val="0"/>
          <w:noProof w:val="0"/>
          <w:color w:val="auto"/>
          <w:sz w:val="28"/>
          <w:szCs w:val="28"/>
          <w:lang w:val="es-ES"/>
        </w:rPr>
        <w:t xml:space="preserve"> </w:t>
      </w:r>
      <w:r w:rsidRPr="12ED4947" w:rsidR="58316E59">
        <w:rPr>
          <w:rFonts w:ascii="Calibri" w:hAnsi="Calibri" w:eastAsia="Calibri" w:cs="Calibri"/>
          <w:b w:val="0"/>
          <w:bCs w:val="0"/>
          <w:noProof w:val="0"/>
          <w:color w:val="auto"/>
          <w:sz w:val="28"/>
          <w:szCs w:val="28"/>
          <w:lang w:val="es-ES"/>
        </w:rPr>
        <w:t>En caso de no ser posible realizar alguna visita prevista por causas de fuerza mayor, será sustituida por otra.</w:t>
      </w:r>
    </w:p>
    <w:p w:rsidR="50B08AAF" w:rsidP="12ED4947" w:rsidRDefault="50B08AAF" w14:paraId="554DF4DC" w14:textId="116AB284">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0B08AAF">
        <w:rPr>
          <w:rFonts w:ascii="Calibri" w:hAnsi="Calibri" w:eastAsia="Calibri" w:cs="Calibri"/>
          <w:b w:val="0"/>
          <w:bCs w:val="0"/>
          <w:noProof w:val="0"/>
          <w:color w:val="auto"/>
          <w:sz w:val="28"/>
          <w:szCs w:val="28"/>
          <w:lang w:val="es-ES"/>
        </w:rPr>
        <w:t>-Las fechas de salida pueden cambiar a fechas cercanas. Sujeto a modificación por parte de la compañía aérea.</w:t>
      </w:r>
    </w:p>
    <w:p w:rsidR="75F484B5" w:rsidP="75F484B5" w:rsidRDefault="75F484B5" w14:paraId="1A4141EC" w14:textId="7580C817">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-AEREOS:</w:t>
      </w:r>
    </w:p>
    <w:p w:rsidR="75F484B5" w:rsidP="12ED4947" w:rsidRDefault="75F484B5" w14:paraId="522485EE" w14:textId="1FBEB15E">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vuelos domésticos en Tailandia: 1 maleta de 15 kg y una maleta de mano de hasta 7 kg y de dimensiones 55x40x23cm (sujeto a cambio por parte de la compañía aérea).</w:t>
      </w:r>
    </w:p>
    <w:p w:rsidR="75F484B5" w:rsidP="12ED4947" w:rsidRDefault="75F484B5" w14:paraId="65BE55B1" w14:textId="62FF6779">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Los horarios de los vuelos están sujetos a cambios por parte de la compañía aérea. Se informará en caso de cambio o modificación.</w:t>
      </w:r>
    </w:p>
    <w:p w:rsidR="50B08AAF" w:rsidP="12ED4947" w:rsidRDefault="50B08AAF" w14:paraId="7D42C04D" w14:textId="06930529">
      <w:pPr>
        <w:pStyle w:val="ListParagraph"/>
        <w:numPr>
          <w:ilvl w:val="0"/>
          <w:numId w:val="19"/>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en vuelos internacionales: 2 maletas de 23 kg y una maleta de mano de hasta 7 kg.</w:t>
      </w:r>
    </w:p>
    <w:p w:rsidR="50B08AAF" w:rsidP="12ED4947" w:rsidRDefault="50B08AAF" w14:paraId="71DCC368" w14:textId="29F6471A">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-HOTELES:</w:t>
      </w:r>
    </w:p>
    <w:p w:rsidR="50B08AAF" w:rsidP="12ED4947" w:rsidRDefault="50B08AAF" w14:paraId="57925E2C" w14:textId="7F49B54D">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6C24E321" w:rsidP="12ED4947" w:rsidRDefault="6C24E321" w14:paraId="05423173" w14:textId="1D82C45A">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6C24E321">
        <w:rPr>
          <w:rFonts w:ascii="Calibri" w:hAnsi="Calibri" w:eastAsia="Calibri" w:cs="Calibri"/>
          <w:b w:val="0"/>
          <w:bCs w:val="0"/>
          <w:sz w:val="28"/>
          <w:szCs w:val="28"/>
        </w:rPr>
        <w:t>E</w:t>
      </w:r>
      <w:r w:rsidRPr="12ED4947" w:rsidR="50B08AAF">
        <w:rPr>
          <w:rFonts w:ascii="Calibri" w:hAnsi="Calibri" w:eastAsia="Calibri" w:cs="Calibri"/>
          <w:b w:val="0"/>
          <w:bCs w:val="0"/>
          <w:sz w:val="28"/>
          <w:szCs w:val="28"/>
        </w:rPr>
        <w:t xml:space="preserv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Pr="12ED4947" w:rsidR="4F38EAC5">
        <w:rPr>
          <w:rFonts w:ascii="Calibri" w:hAnsi="Calibri" w:eastAsia="Calibri" w:cs="Calibri"/>
          <w:b w:val="0"/>
          <w:bCs w:val="0"/>
          <w:sz w:val="28"/>
          <w:szCs w:val="28"/>
        </w:rPr>
        <w:t>obstante,</w:t>
      </w:r>
      <w:r w:rsidRPr="12ED4947" w:rsidR="50B08AAF">
        <w:rPr>
          <w:rFonts w:ascii="Calibri" w:hAnsi="Calibri" w:eastAsia="Calibri" w:cs="Calibri"/>
          <w:b w:val="0"/>
          <w:bCs w:val="0"/>
          <w:sz w:val="28"/>
          <w:szCs w:val="28"/>
        </w:rPr>
        <w:t xml:space="preserve"> se ofrece la posibilidad para aquellas personas que deseen compartir habitación.</w:t>
      </w:r>
    </w:p>
    <w:p w:rsidR="1A3D6E5F" w:rsidP="12ED4947" w:rsidRDefault="1A3D6E5F" w14:paraId="3C697527" w14:textId="0B24B778">
      <w:pPr>
        <w:pStyle w:val="Normal"/>
        <w:bidi w:val="0"/>
        <w:spacing w:after="0" w:afterAutospacing="off"/>
        <w:ind w:left="0"/>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-TASAS/PERMISOS/TRAMITACION VISADOS/</w:t>
      </w:r>
      <w:r w:rsidRPr="12ED4947" w:rsidR="5138D84A">
        <w:rPr>
          <w:rFonts w:ascii="Calibri" w:hAnsi="Calibri" w:eastAsia="Calibri" w:cs="Calibri"/>
          <w:b w:val="0"/>
          <w:bCs w:val="0"/>
          <w:sz w:val="28"/>
          <w:szCs w:val="28"/>
        </w:rPr>
        <w:t>ETC</w:t>
      </w:r>
      <w:r w:rsidRPr="12ED4947" w:rsidR="1A3D6E5F">
        <w:rPr>
          <w:rFonts w:ascii="Calibri" w:hAnsi="Calibri" w:eastAsia="Calibri" w:cs="Calibri"/>
          <w:b w:val="0"/>
          <w:bCs w:val="0"/>
          <w:sz w:val="28"/>
          <w:szCs w:val="28"/>
        </w:rPr>
        <w:t>:</w:t>
      </w:r>
    </w:p>
    <w:p w:rsidR="1A3D6E5F" w:rsidP="12ED4947" w:rsidRDefault="1A3D6E5F" w14:paraId="10657286" w14:textId="750E8D5B">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Los impuestos incluidos están sujetos a reconfirmación por imperativos del país y de la compañía aérea.</w:t>
      </w:r>
    </w:p>
    <w:p w:rsidR="1A3D6E5F" w:rsidP="12ED4947" w:rsidRDefault="1A3D6E5F" w14:paraId="42A0C123" w14:textId="2784C1B5">
      <w:pPr>
        <w:pStyle w:val="ListParagraph"/>
        <w:numPr>
          <w:ilvl w:val="0"/>
          <w:numId w:val="22"/>
        </w:numPr>
        <w:bidi w:val="0"/>
        <w:rPr>
          <w:rFonts w:ascii="Calibri" w:hAnsi="Calibri" w:eastAsia="Calibri" w:cs="Calibri"/>
          <w:sz w:val="28"/>
          <w:szCs w:val="28"/>
        </w:rPr>
      </w:pPr>
      <w:r w:rsidRPr="12ED4947" w:rsidR="1A3D6E5F">
        <w:rPr>
          <w:rFonts w:ascii="Calibri" w:hAnsi="Calibri" w:eastAsia="Calibri" w:cs="Calibri"/>
          <w:sz w:val="28"/>
          <w:szCs w:val="28"/>
        </w:rPr>
        <w:t>NOTA ACLARATORIA IMPUESTOS Y TASAS:</w:t>
      </w:r>
    </w:p>
    <w:p w:rsidR="79500EAF" w:rsidP="12ED4947" w:rsidRDefault="79500EAF" w14:paraId="011BF1B8" w14:textId="747461D8">
      <w:pPr>
        <w:pStyle w:val="ListParagraph"/>
        <w:bidi w:val="0"/>
        <w:ind w:left="720"/>
        <w:rPr>
          <w:rFonts w:ascii="Calibri" w:hAnsi="Calibri" w:eastAsia="Calibri" w:cs="Calibri"/>
          <w:sz w:val="28"/>
          <w:szCs w:val="28"/>
        </w:rPr>
      </w:pPr>
      <w:r w:rsidRPr="12ED4947" w:rsidR="79500EAF">
        <w:rPr>
          <w:rFonts w:ascii="Calibri" w:hAnsi="Calibri" w:eastAsia="Calibri" w:cs="Calibri"/>
          <w:sz w:val="28"/>
          <w:szCs w:val="28"/>
        </w:rPr>
        <w:t>L</w:t>
      </w:r>
      <w:r w:rsidRPr="12ED4947" w:rsidR="1A3D6E5F">
        <w:rPr>
          <w:rFonts w:ascii="Calibri" w:hAnsi="Calibri" w:eastAsia="Calibri" w:cs="Calibri"/>
          <w:sz w:val="28"/>
          <w:szCs w:val="28"/>
        </w:rPr>
        <w:t>os impuestos y tasas</w:t>
      </w:r>
      <w:r w:rsidRPr="12ED4947" w:rsidR="20CD673A">
        <w:rPr>
          <w:rFonts w:ascii="Calibri" w:hAnsi="Calibri" w:eastAsia="Calibri" w:cs="Calibri"/>
          <w:sz w:val="28"/>
          <w:szCs w:val="28"/>
        </w:rPr>
        <w:t xml:space="preserve"> </w:t>
      </w:r>
      <w:r w:rsidRPr="12ED4947" w:rsidR="1A3D6E5F">
        <w:rPr>
          <w:rFonts w:ascii="Calibri" w:hAnsi="Calibri" w:eastAsia="Calibri" w:cs="Calibri"/>
          <w:sz w:val="28"/>
          <w:szCs w:val="28"/>
        </w:rPr>
        <w:t>correspondientes al programa están incluidos en los precios de venta mostrados en la web</w:t>
      </w:r>
    </w:p>
    <w:p w:rsidR="219296E6" w:rsidP="12ED4947" w:rsidRDefault="219296E6" w14:paraId="2BAA45CF" w14:textId="3D0ADB6E">
      <w:pPr>
        <w:pStyle w:val="ListParagraph"/>
        <w:numPr>
          <w:ilvl w:val="0"/>
          <w:numId w:val="22"/>
        </w:numPr>
        <w:bidi w:val="0"/>
        <w:rPr>
          <w:rFonts w:ascii="Calibri" w:hAnsi="Calibri" w:eastAsia="Calibri" w:cs="Calibri"/>
          <w:sz w:val="28"/>
          <w:szCs w:val="28"/>
        </w:rPr>
      </w:pPr>
      <w:r w:rsidRPr="12ED4947" w:rsidR="219296E6">
        <w:rPr>
          <w:rFonts w:ascii="Calibri" w:hAnsi="Calibri" w:eastAsia="Calibri" w:cs="Calibri"/>
          <w:sz w:val="28"/>
          <w:szCs w:val="28"/>
        </w:rPr>
        <w:t>No están incluidas en el precio de los programas las tasas de estancia en las ciudades, salvo en Turquía. En caso de existir serán abonadas por los clientes en destino.</w:t>
      </w:r>
    </w:p>
    <w:p w:rsidR="611706F8" w:rsidP="12ED4947" w:rsidRDefault="611706F8" w14:paraId="1E6F867E" w14:textId="53DF4E44">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611706F8">
        <w:rPr>
          <w:rFonts w:ascii="Calibri" w:hAnsi="Calibri" w:eastAsia="Calibri" w:cs="Calibri"/>
          <w:b w:val="0"/>
          <w:bCs w:val="0"/>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7EBFF150" w:rsidP="12ED4947" w:rsidRDefault="7EBFF150" w14:paraId="4081164D" w14:textId="370DBB3C">
      <w:pPr>
        <w:pStyle w:val="Normal"/>
        <w:bidi w:val="0"/>
        <w:spacing w:after="0" w:afterAutospacing="off"/>
        <w:ind w:left="0"/>
        <w:jc w:val="both"/>
        <w:rPr>
          <w:rFonts w:ascii="Calibri" w:hAnsi="Calibri" w:eastAsia="Calibri" w:cs="Calibri"/>
          <w:b w:val="0"/>
          <w:bCs w:val="0"/>
          <w:sz w:val="28"/>
          <w:szCs w:val="28"/>
        </w:rPr>
      </w:pPr>
      <w:r w:rsidRPr="12ED4947" w:rsidR="7EBFF150">
        <w:rPr>
          <w:rFonts w:ascii="Calibri" w:hAnsi="Calibri" w:eastAsia="Calibri" w:cs="Calibri"/>
          <w:b w:val="0"/>
          <w:bCs w:val="0"/>
          <w:sz w:val="28"/>
          <w:szCs w:val="28"/>
        </w:rPr>
        <w:t>-VISADOS/VACUNAS: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12ED4947" w:rsidP="12ED4947" w:rsidRDefault="12ED4947" w14:paraId="42A9B59C" w14:textId="59F83555">
      <w:pPr>
        <w:pStyle w:val="Normal"/>
        <w:bidi w:val="0"/>
        <w:spacing w:after="0" w:afterAutospacing="off"/>
        <w:ind w:left="0"/>
        <w:jc w:val="both"/>
        <w:rPr>
          <w:rFonts w:ascii="Calibri" w:hAnsi="Calibri" w:eastAsia="Calibri" w:cs="Calibri"/>
          <w:b w:val="0"/>
          <w:bCs w:val="0"/>
          <w:sz w:val="28"/>
          <w:szCs w:val="28"/>
        </w:rPr>
      </w:pPr>
    </w:p>
    <w:p w:rsidR="12ED4947" w:rsidP="12ED4947" w:rsidRDefault="12ED4947" w14:paraId="3932C19D" w14:textId="185118B2">
      <w:pPr>
        <w:pStyle w:val="ListParagraph"/>
        <w:bidi w:val="0"/>
        <w:ind w:left="720"/>
        <w:rPr>
          <w:sz w:val="24"/>
          <w:szCs w:val="24"/>
        </w:rPr>
      </w:pPr>
    </w:p>
    <w:p w:rsidR="12ED4947" w:rsidP="12ED4947" w:rsidRDefault="12ED4947" w14:paraId="014FD643" w14:textId="71F3CF6D">
      <w:pPr>
        <w:pStyle w:val="Normal"/>
        <w:bidi w:val="0"/>
        <w:spacing w:after="0" w:afterAutospacing="off"/>
        <w:ind w:left="708"/>
        <w:jc w:val="both"/>
        <w:rPr>
          <w:rFonts w:ascii="Calibri" w:hAnsi="Calibri" w:eastAsia="Calibri" w:cs="Calibri"/>
          <w:b w:val="0"/>
          <w:bCs w:val="0"/>
          <w:sz w:val="28"/>
          <w:szCs w:val="28"/>
        </w:rPr>
      </w:pPr>
    </w:p>
    <w:p w:rsidR="12ED4947" w:rsidP="12ED4947" w:rsidRDefault="12ED4947" w14:paraId="608AE318" w14:textId="0948943E">
      <w:pPr>
        <w:pStyle w:val="Normal"/>
        <w:bidi w:val="0"/>
        <w:spacing w:after="0" w:afterAutospacing="off"/>
        <w:ind w:left="0"/>
        <w:jc w:val="both"/>
        <w:rPr>
          <w:rFonts w:ascii="Calibri" w:hAnsi="Calibri" w:eastAsia="Calibri" w:cs="Calibri"/>
          <w:b w:val="0"/>
          <w:bCs w:val="0"/>
          <w:sz w:val="28"/>
          <w:szCs w:val="28"/>
        </w:rPr>
      </w:pPr>
    </w:p>
    <w:p w:rsidR="75F484B5" w:rsidP="75F484B5" w:rsidRDefault="75F484B5" w14:paraId="52DE0EF8" w14:textId="3FED4973">
      <w:pPr>
        <w:pStyle w:val="ListParagraph"/>
        <w:bidi w:val="0"/>
        <w:ind w:left="720"/>
        <w:rPr>
          <w:sz w:val="24"/>
          <w:szCs w:val="24"/>
        </w:rPr>
      </w:pPr>
    </w:p>
    <w:p w:rsidR="75F484B5" w:rsidP="75F484B5" w:rsidRDefault="75F484B5" w14:paraId="595863E1" w14:textId="06C9B5F7">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3692B1B3" w14:textId="4FD015E8">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2">
    <w:nsid w:val="6a549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45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4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7d4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09B68C"/>
    <w:rsid w:val="0133020F"/>
    <w:rsid w:val="014BF67B"/>
    <w:rsid w:val="0152B55C"/>
    <w:rsid w:val="01635614"/>
    <w:rsid w:val="01721BE1"/>
    <w:rsid w:val="01767714"/>
    <w:rsid w:val="017E64E2"/>
    <w:rsid w:val="017FCE23"/>
    <w:rsid w:val="018E64EA"/>
    <w:rsid w:val="01A28A55"/>
    <w:rsid w:val="01A6FE24"/>
    <w:rsid w:val="021868C5"/>
    <w:rsid w:val="021C98C3"/>
    <w:rsid w:val="02221D99"/>
    <w:rsid w:val="0246754F"/>
    <w:rsid w:val="027C71C5"/>
    <w:rsid w:val="0283A80C"/>
    <w:rsid w:val="0285FEE1"/>
    <w:rsid w:val="02AB5C4B"/>
    <w:rsid w:val="02EE39A2"/>
    <w:rsid w:val="033C8E84"/>
    <w:rsid w:val="033DD09F"/>
    <w:rsid w:val="03811A50"/>
    <w:rsid w:val="03B30D82"/>
    <w:rsid w:val="04350BF7"/>
    <w:rsid w:val="04371107"/>
    <w:rsid w:val="047E5DEF"/>
    <w:rsid w:val="04AD7489"/>
    <w:rsid w:val="04D685CE"/>
    <w:rsid w:val="04F38685"/>
    <w:rsid w:val="050DBA8E"/>
    <w:rsid w:val="050E5640"/>
    <w:rsid w:val="0545F7D1"/>
    <w:rsid w:val="057978E9"/>
    <w:rsid w:val="05CF130F"/>
    <w:rsid w:val="05DE22AF"/>
    <w:rsid w:val="06161ACD"/>
    <w:rsid w:val="0687AE9D"/>
    <w:rsid w:val="06B72677"/>
    <w:rsid w:val="06F22E71"/>
    <w:rsid w:val="072BD7E1"/>
    <w:rsid w:val="072EC61B"/>
    <w:rsid w:val="073358D1"/>
    <w:rsid w:val="074C8CB6"/>
    <w:rsid w:val="07577CB3"/>
    <w:rsid w:val="075F3C01"/>
    <w:rsid w:val="076F96C7"/>
    <w:rsid w:val="0779C7DE"/>
    <w:rsid w:val="078FE402"/>
    <w:rsid w:val="07A27CDA"/>
    <w:rsid w:val="07F6B91C"/>
    <w:rsid w:val="081D43D3"/>
    <w:rsid w:val="08295CED"/>
    <w:rsid w:val="08B2A26E"/>
    <w:rsid w:val="08C561DD"/>
    <w:rsid w:val="08DFEEDA"/>
    <w:rsid w:val="08F4BFBE"/>
    <w:rsid w:val="09363416"/>
    <w:rsid w:val="09490301"/>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C0E3F5"/>
    <w:rsid w:val="0CC307BE"/>
    <w:rsid w:val="0CC7A114"/>
    <w:rsid w:val="0DA5F02C"/>
    <w:rsid w:val="0DAD302C"/>
    <w:rsid w:val="0E13C779"/>
    <w:rsid w:val="0E3E17B6"/>
    <w:rsid w:val="0E684E0E"/>
    <w:rsid w:val="0EF056A5"/>
    <w:rsid w:val="0F26AFB1"/>
    <w:rsid w:val="0F459DD1"/>
    <w:rsid w:val="0F461B2A"/>
    <w:rsid w:val="0F6A77AE"/>
    <w:rsid w:val="0F7EE146"/>
    <w:rsid w:val="0FA87795"/>
    <w:rsid w:val="0FBA9889"/>
    <w:rsid w:val="0FD01BEE"/>
    <w:rsid w:val="0FD4F5EE"/>
    <w:rsid w:val="0FE392F0"/>
    <w:rsid w:val="0FE3F1E6"/>
    <w:rsid w:val="1000993D"/>
    <w:rsid w:val="1008668E"/>
    <w:rsid w:val="100E8611"/>
    <w:rsid w:val="1037694C"/>
    <w:rsid w:val="106AFA8C"/>
    <w:rsid w:val="107B5CEE"/>
    <w:rsid w:val="108B5777"/>
    <w:rsid w:val="10D37141"/>
    <w:rsid w:val="110FD1E7"/>
    <w:rsid w:val="11493AEE"/>
    <w:rsid w:val="114D7CD9"/>
    <w:rsid w:val="1158EA59"/>
    <w:rsid w:val="11A274A4"/>
    <w:rsid w:val="11DE7870"/>
    <w:rsid w:val="11E97790"/>
    <w:rsid w:val="11EEED28"/>
    <w:rsid w:val="120028A6"/>
    <w:rsid w:val="122BF71E"/>
    <w:rsid w:val="12433CDC"/>
    <w:rsid w:val="128E7915"/>
    <w:rsid w:val="12BBDD7E"/>
    <w:rsid w:val="12ED4947"/>
    <w:rsid w:val="1300D34B"/>
    <w:rsid w:val="1313CCB2"/>
    <w:rsid w:val="133E9793"/>
    <w:rsid w:val="1360B7CE"/>
    <w:rsid w:val="136E8FB3"/>
    <w:rsid w:val="1374ECFD"/>
    <w:rsid w:val="13CB5C21"/>
    <w:rsid w:val="13F2FB65"/>
    <w:rsid w:val="13FB1545"/>
    <w:rsid w:val="13FFCAED"/>
    <w:rsid w:val="1425FE8D"/>
    <w:rsid w:val="1431CED2"/>
    <w:rsid w:val="146161D9"/>
    <w:rsid w:val="1475D364"/>
    <w:rsid w:val="147E6440"/>
    <w:rsid w:val="14D3F534"/>
    <w:rsid w:val="14D64F81"/>
    <w:rsid w:val="1501A841"/>
    <w:rsid w:val="155DB569"/>
    <w:rsid w:val="157E8A2D"/>
    <w:rsid w:val="157ED165"/>
    <w:rsid w:val="15801D23"/>
    <w:rsid w:val="15BAA7EB"/>
    <w:rsid w:val="16385D99"/>
    <w:rsid w:val="165A86DA"/>
    <w:rsid w:val="16B278E3"/>
    <w:rsid w:val="16C40831"/>
    <w:rsid w:val="16D860F6"/>
    <w:rsid w:val="16E60EC2"/>
    <w:rsid w:val="16F49316"/>
    <w:rsid w:val="16FAB277"/>
    <w:rsid w:val="16FFD8E6"/>
    <w:rsid w:val="17119916"/>
    <w:rsid w:val="17428049"/>
    <w:rsid w:val="174541D9"/>
    <w:rsid w:val="174AC24A"/>
    <w:rsid w:val="1753AC93"/>
    <w:rsid w:val="17983C7A"/>
    <w:rsid w:val="17B3CB28"/>
    <w:rsid w:val="17B3CB28"/>
    <w:rsid w:val="17C41895"/>
    <w:rsid w:val="17F7F0FC"/>
    <w:rsid w:val="18312122"/>
    <w:rsid w:val="185A29EB"/>
    <w:rsid w:val="1864BD68"/>
    <w:rsid w:val="1878C5FD"/>
    <w:rsid w:val="1893832C"/>
    <w:rsid w:val="18AA3B5F"/>
    <w:rsid w:val="18B0221E"/>
    <w:rsid w:val="18B5ED78"/>
    <w:rsid w:val="18FC1AFC"/>
    <w:rsid w:val="19153EF0"/>
    <w:rsid w:val="191E6AA2"/>
    <w:rsid w:val="192BD644"/>
    <w:rsid w:val="1951D6ED"/>
    <w:rsid w:val="195F1716"/>
    <w:rsid w:val="196F45A0"/>
    <w:rsid w:val="1980EC82"/>
    <w:rsid w:val="199994F7"/>
    <w:rsid w:val="19B0F054"/>
    <w:rsid w:val="1A0159B0"/>
    <w:rsid w:val="1A16015B"/>
    <w:rsid w:val="1A33C046"/>
    <w:rsid w:val="1A3D6E5F"/>
    <w:rsid w:val="1A7CC899"/>
    <w:rsid w:val="1A969EA0"/>
    <w:rsid w:val="1AE7A6DE"/>
    <w:rsid w:val="1B0CFE34"/>
    <w:rsid w:val="1B8E4CC8"/>
    <w:rsid w:val="1BA9E6CD"/>
    <w:rsid w:val="1C10B706"/>
    <w:rsid w:val="1C1B238E"/>
    <w:rsid w:val="1C288398"/>
    <w:rsid w:val="1C4DB063"/>
    <w:rsid w:val="1C772556"/>
    <w:rsid w:val="1CE00AD5"/>
    <w:rsid w:val="1D83B346"/>
    <w:rsid w:val="1D8E4D6B"/>
    <w:rsid w:val="1DAECF27"/>
    <w:rsid w:val="1E15F153"/>
    <w:rsid w:val="1E8E0AA8"/>
    <w:rsid w:val="1E90F2BB"/>
    <w:rsid w:val="1E918421"/>
    <w:rsid w:val="1E9337B2"/>
    <w:rsid w:val="1EA52334"/>
    <w:rsid w:val="1EAC76C2"/>
    <w:rsid w:val="1EB3AFD2"/>
    <w:rsid w:val="1EC4C941"/>
    <w:rsid w:val="1FD33D78"/>
    <w:rsid w:val="2010D780"/>
    <w:rsid w:val="2042A5FC"/>
    <w:rsid w:val="204EFB71"/>
    <w:rsid w:val="206D7361"/>
    <w:rsid w:val="20711CA3"/>
    <w:rsid w:val="20A68679"/>
    <w:rsid w:val="20CD673A"/>
    <w:rsid w:val="20EEEC40"/>
    <w:rsid w:val="2148B2B4"/>
    <w:rsid w:val="216C0A33"/>
    <w:rsid w:val="21783E3B"/>
    <w:rsid w:val="2187AE7D"/>
    <w:rsid w:val="218B3315"/>
    <w:rsid w:val="218C5748"/>
    <w:rsid w:val="219296E6"/>
    <w:rsid w:val="219CBF99"/>
    <w:rsid w:val="21A23C0E"/>
    <w:rsid w:val="21A90F18"/>
    <w:rsid w:val="21EF4FAB"/>
    <w:rsid w:val="223BDBD4"/>
    <w:rsid w:val="2243D0D5"/>
    <w:rsid w:val="2254DD32"/>
    <w:rsid w:val="22760E76"/>
    <w:rsid w:val="227E1645"/>
    <w:rsid w:val="22A57030"/>
    <w:rsid w:val="230CCCCD"/>
    <w:rsid w:val="2311CC63"/>
    <w:rsid w:val="231CA4FA"/>
    <w:rsid w:val="2328E004"/>
    <w:rsid w:val="2338321B"/>
    <w:rsid w:val="235CAC22"/>
    <w:rsid w:val="23664E4C"/>
    <w:rsid w:val="2379BCE3"/>
    <w:rsid w:val="237CC315"/>
    <w:rsid w:val="23F2234B"/>
    <w:rsid w:val="23F840FB"/>
    <w:rsid w:val="24716A55"/>
    <w:rsid w:val="248762F3"/>
    <w:rsid w:val="248EAD7C"/>
    <w:rsid w:val="2497719D"/>
    <w:rsid w:val="249AAA9F"/>
    <w:rsid w:val="24BB1812"/>
    <w:rsid w:val="24CB78BE"/>
    <w:rsid w:val="24D20F7F"/>
    <w:rsid w:val="24D25A9C"/>
    <w:rsid w:val="24D2A8DC"/>
    <w:rsid w:val="24DA1AF2"/>
    <w:rsid w:val="255C5E43"/>
    <w:rsid w:val="2585C9E7"/>
    <w:rsid w:val="258C2597"/>
    <w:rsid w:val="25A62E03"/>
    <w:rsid w:val="25BCAB34"/>
    <w:rsid w:val="25F58505"/>
    <w:rsid w:val="2622C9A2"/>
    <w:rsid w:val="2627A3D7"/>
    <w:rsid w:val="262DF0C4"/>
    <w:rsid w:val="263719B5"/>
    <w:rsid w:val="26433F54"/>
    <w:rsid w:val="2671936A"/>
    <w:rsid w:val="2696DC54"/>
    <w:rsid w:val="2699336F"/>
    <w:rsid w:val="26C01B36"/>
    <w:rsid w:val="26C5B9CE"/>
    <w:rsid w:val="276AA400"/>
    <w:rsid w:val="27C8DFEE"/>
    <w:rsid w:val="27DC3279"/>
    <w:rsid w:val="280B0D67"/>
    <w:rsid w:val="282F4D91"/>
    <w:rsid w:val="2865F8BC"/>
    <w:rsid w:val="28694F92"/>
    <w:rsid w:val="2898C383"/>
    <w:rsid w:val="28999172"/>
    <w:rsid w:val="28AC995C"/>
    <w:rsid w:val="28B997D6"/>
    <w:rsid w:val="28CAE1BE"/>
    <w:rsid w:val="28D51B04"/>
    <w:rsid w:val="28DF5F38"/>
    <w:rsid w:val="28FFDDFE"/>
    <w:rsid w:val="292C05A5"/>
    <w:rsid w:val="29400C32"/>
    <w:rsid w:val="2982650F"/>
    <w:rsid w:val="29B2BEEA"/>
    <w:rsid w:val="29D76D2A"/>
    <w:rsid w:val="29E0D8F1"/>
    <w:rsid w:val="29E3CA56"/>
    <w:rsid w:val="29FB6CE0"/>
    <w:rsid w:val="2A2DB5DF"/>
    <w:rsid w:val="2A6E713C"/>
    <w:rsid w:val="2A78A103"/>
    <w:rsid w:val="2A9FCA7E"/>
    <w:rsid w:val="2AB1150E"/>
    <w:rsid w:val="2AE8D859"/>
    <w:rsid w:val="2B07F000"/>
    <w:rsid w:val="2B7CAA38"/>
    <w:rsid w:val="2B7F34F2"/>
    <w:rsid w:val="2B960049"/>
    <w:rsid w:val="2BAAAB19"/>
    <w:rsid w:val="2BAC4D62"/>
    <w:rsid w:val="2BD125F2"/>
    <w:rsid w:val="2C364302"/>
    <w:rsid w:val="2C4011B8"/>
    <w:rsid w:val="2C53E5A3"/>
    <w:rsid w:val="2C6A22B2"/>
    <w:rsid w:val="2C723E0B"/>
    <w:rsid w:val="2C8ED32F"/>
    <w:rsid w:val="2C94195F"/>
    <w:rsid w:val="2CB469D3"/>
    <w:rsid w:val="2CC0E32B"/>
    <w:rsid w:val="2CC0E32B"/>
    <w:rsid w:val="2CD24E6A"/>
    <w:rsid w:val="2CE96D35"/>
    <w:rsid w:val="2CE9BD79"/>
    <w:rsid w:val="2CF1F6D2"/>
    <w:rsid w:val="2CFE6E80"/>
    <w:rsid w:val="2D0485DE"/>
    <w:rsid w:val="2D404979"/>
    <w:rsid w:val="2D47130E"/>
    <w:rsid w:val="2DBE0787"/>
    <w:rsid w:val="2DCC35F4"/>
    <w:rsid w:val="2DE427B3"/>
    <w:rsid w:val="2DE7C829"/>
    <w:rsid w:val="2E0A2825"/>
    <w:rsid w:val="2E7C58CF"/>
    <w:rsid w:val="2E7EF65F"/>
    <w:rsid w:val="2EE5F0A7"/>
    <w:rsid w:val="2EEBEB37"/>
    <w:rsid w:val="2EFAA9FC"/>
    <w:rsid w:val="2F136899"/>
    <w:rsid w:val="2F5B9A7A"/>
    <w:rsid w:val="2F657472"/>
    <w:rsid w:val="2F68CC3B"/>
    <w:rsid w:val="2F72BBFE"/>
    <w:rsid w:val="2F75B2BB"/>
    <w:rsid w:val="2FCDBD5A"/>
    <w:rsid w:val="2FFADA67"/>
    <w:rsid w:val="30699E4A"/>
    <w:rsid w:val="3085C4E3"/>
    <w:rsid w:val="309C0231"/>
    <w:rsid w:val="30A4201C"/>
    <w:rsid w:val="30AB7EFE"/>
    <w:rsid w:val="30C1ED65"/>
    <w:rsid w:val="30C9FB91"/>
    <w:rsid w:val="30DA4D73"/>
    <w:rsid w:val="312069F8"/>
    <w:rsid w:val="31773AB5"/>
    <w:rsid w:val="31B0131A"/>
    <w:rsid w:val="31B3B3CD"/>
    <w:rsid w:val="31F97538"/>
    <w:rsid w:val="32190C5C"/>
    <w:rsid w:val="321DDD76"/>
    <w:rsid w:val="32208945"/>
    <w:rsid w:val="324B0B27"/>
    <w:rsid w:val="324CFE5A"/>
    <w:rsid w:val="327636B2"/>
    <w:rsid w:val="329BB94D"/>
    <w:rsid w:val="32CA587D"/>
    <w:rsid w:val="32D6F122"/>
    <w:rsid w:val="32E55A2D"/>
    <w:rsid w:val="32ED28DF"/>
    <w:rsid w:val="32F7F62C"/>
    <w:rsid w:val="32F7F62C"/>
    <w:rsid w:val="33261E40"/>
    <w:rsid w:val="336617FA"/>
    <w:rsid w:val="33803F77"/>
    <w:rsid w:val="33E1D99C"/>
    <w:rsid w:val="33E7F178"/>
    <w:rsid w:val="341321D2"/>
    <w:rsid w:val="3462B347"/>
    <w:rsid w:val="348DD444"/>
    <w:rsid w:val="34AD744A"/>
    <w:rsid w:val="34F76AC3"/>
    <w:rsid w:val="34F8ACA0"/>
    <w:rsid w:val="3507F04A"/>
    <w:rsid w:val="35111C76"/>
    <w:rsid w:val="353C368F"/>
    <w:rsid w:val="35646887"/>
    <w:rsid w:val="356A1DD0"/>
    <w:rsid w:val="35A1E69A"/>
    <w:rsid w:val="35BAAE33"/>
    <w:rsid w:val="35D0FC48"/>
    <w:rsid w:val="35D562A4"/>
    <w:rsid w:val="360737C8"/>
    <w:rsid w:val="3684D644"/>
    <w:rsid w:val="36A4C884"/>
    <w:rsid w:val="36D335A6"/>
    <w:rsid w:val="372066C8"/>
    <w:rsid w:val="37447F73"/>
    <w:rsid w:val="3767183D"/>
    <w:rsid w:val="378647B2"/>
    <w:rsid w:val="37A26FD5"/>
    <w:rsid w:val="37A720E2"/>
    <w:rsid w:val="3811A742"/>
    <w:rsid w:val="38205A2A"/>
    <w:rsid w:val="38258CED"/>
    <w:rsid w:val="386B50E7"/>
    <w:rsid w:val="387FF4F0"/>
    <w:rsid w:val="39140728"/>
    <w:rsid w:val="397A917A"/>
    <w:rsid w:val="398CEE63"/>
    <w:rsid w:val="398D5FC2"/>
    <w:rsid w:val="39964D8C"/>
    <w:rsid w:val="399C67E2"/>
    <w:rsid w:val="39B0BA27"/>
    <w:rsid w:val="39B3C8D2"/>
    <w:rsid w:val="39B68D0C"/>
    <w:rsid w:val="39B68D0C"/>
    <w:rsid w:val="39BACE5F"/>
    <w:rsid w:val="39EA2E8D"/>
    <w:rsid w:val="3A1C8BBB"/>
    <w:rsid w:val="3A3E9AA9"/>
    <w:rsid w:val="3A5429B3"/>
    <w:rsid w:val="3A67C134"/>
    <w:rsid w:val="3A85E28D"/>
    <w:rsid w:val="3A9D4C29"/>
    <w:rsid w:val="3AA1237D"/>
    <w:rsid w:val="3AA62983"/>
    <w:rsid w:val="3AA7B75F"/>
    <w:rsid w:val="3ADEBA0F"/>
    <w:rsid w:val="3AF96FD7"/>
    <w:rsid w:val="3B0BA328"/>
    <w:rsid w:val="3B2CBB3E"/>
    <w:rsid w:val="3B3927E9"/>
    <w:rsid w:val="3BA2F2E2"/>
    <w:rsid w:val="3BC913B8"/>
    <w:rsid w:val="3BC913B8"/>
    <w:rsid w:val="3BCFCE41"/>
    <w:rsid w:val="3C1A7D4E"/>
    <w:rsid w:val="3C9D8CEC"/>
    <w:rsid w:val="3C9E00E8"/>
    <w:rsid w:val="3CF0BD78"/>
    <w:rsid w:val="3D2E079A"/>
    <w:rsid w:val="3D2E269B"/>
    <w:rsid w:val="3D30F381"/>
    <w:rsid w:val="3DD46401"/>
    <w:rsid w:val="3DF795AE"/>
    <w:rsid w:val="3E01F8D2"/>
    <w:rsid w:val="3E92F8DD"/>
    <w:rsid w:val="3E9767CE"/>
    <w:rsid w:val="3E9D00DD"/>
    <w:rsid w:val="3EDECA5E"/>
    <w:rsid w:val="3EDF6BDC"/>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CF9713"/>
    <w:rsid w:val="40D5DB0F"/>
    <w:rsid w:val="40D9194B"/>
    <w:rsid w:val="40DFDC86"/>
    <w:rsid w:val="40EAB24C"/>
    <w:rsid w:val="41071560"/>
    <w:rsid w:val="419D4E17"/>
    <w:rsid w:val="41EEADAD"/>
    <w:rsid w:val="421BDCFB"/>
    <w:rsid w:val="423CDE70"/>
    <w:rsid w:val="423E158C"/>
    <w:rsid w:val="4247D113"/>
    <w:rsid w:val="4266317F"/>
    <w:rsid w:val="427D9774"/>
    <w:rsid w:val="428E200D"/>
    <w:rsid w:val="42D79B41"/>
    <w:rsid w:val="4303E51D"/>
    <w:rsid w:val="433652AB"/>
    <w:rsid w:val="433957C3"/>
    <w:rsid w:val="437DA0FA"/>
    <w:rsid w:val="438A90C4"/>
    <w:rsid w:val="43A63D3F"/>
    <w:rsid w:val="43CE290E"/>
    <w:rsid w:val="43D0E7D8"/>
    <w:rsid w:val="43DB4F16"/>
    <w:rsid w:val="43E74F03"/>
    <w:rsid w:val="43F42EBF"/>
    <w:rsid w:val="43FB4D20"/>
    <w:rsid w:val="44D86DDB"/>
    <w:rsid w:val="44EFDFB9"/>
    <w:rsid w:val="44F7919F"/>
    <w:rsid w:val="45020E6D"/>
    <w:rsid w:val="451716CD"/>
    <w:rsid w:val="45853E2F"/>
    <w:rsid w:val="4586194D"/>
    <w:rsid w:val="458D0346"/>
    <w:rsid w:val="45CAE430"/>
    <w:rsid w:val="45DD9447"/>
    <w:rsid w:val="45DF1F03"/>
    <w:rsid w:val="460519C1"/>
    <w:rsid w:val="462C216E"/>
    <w:rsid w:val="463B0A5C"/>
    <w:rsid w:val="4655B071"/>
    <w:rsid w:val="46FBED3F"/>
    <w:rsid w:val="473ECBC6"/>
    <w:rsid w:val="4779BD98"/>
    <w:rsid w:val="47BC279D"/>
    <w:rsid w:val="47E149D1"/>
    <w:rsid w:val="47EB8E08"/>
    <w:rsid w:val="48126D83"/>
    <w:rsid w:val="481CF59D"/>
    <w:rsid w:val="485186AD"/>
    <w:rsid w:val="486F8FBB"/>
    <w:rsid w:val="487E0DDA"/>
    <w:rsid w:val="48FCF9FF"/>
    <w:rsid w:val="493564A7"/>
    <w:rsid w:val="497D08AF"/>
    <w:rsid w:val="49A6B6E1"/>
    <w:rsid w:val="4AA9907A"/>
    <w:rsid w:val="4AC4A214"/>
    <w:rsid w:val="4AE0EE05"/>
    <w:rsid w:val="4B0F17E6"/>
    <w:rsid w:val="4B2ACA12"/>
    <w:rsid w:val="4B36ADC7"/>
    <w:rsid w:val="4B3A382E"/>
    <w:rsid w:val="4B5A4A10"/>
    <w:rsid w:val="4B6CA107"/>
    <w:rsid w:val="4B6DFC10"/>
    <w:rsid w:val="4B761BC2"/>
    <w:rsid w:val="4B7E0216"/>
    <w:rsid w:val="4BC879D8"/>
    <w:rsid w:val="4BCCC4FB"/>
    <w:rsid w:val="4BED168C"/>
    <w:rsid w:val="4C394FC6"/>
    <w:rsid w:val="4C547C59"/>
    <w:rsid w:val="4C5F425B"/>
    <w:rsid w:val="4C8EAEF8"/>
    <w:rsid w:val="4C970713"/>
    <w:rsid w:val="4C9775C5"/>
    <w:rsid w:val="4CA0B19B"/>
    <w:rsid w:val="4CB27280"/>
    <w:rsid w:val="4CCA5D78"/>
    <w:rsid w:val="4CCF3DEC"/>
    <w:rsid w:val="4D09B9DD"/>
    <w:rsid w:val="4D107461"/>
    <w:rsid w:val="4D474AFC"/>
    <w:rsid w:val="4D5460D0"/>
    <w:rsid w:val="4D6DE2AD"/>
    <w:rsid w:val="4E33169B"/>
    <w:rsid w:val="4E52AF70"/>
    <w:rsid w:val="4E587F76"/>
    <w:rsid w:val="4E6F91B1"/>
    <w:rsid w:val="4EBEB940"/>
    <w:rsid w:val="4ECE8308"/>
    <w:rsid w:val="4EDFC146"/>
    <w:rsid w:val="4F0F851E"/>
    <w:rsid w:val="4F38EAC5"/>
    <w:rsid w:val="4F8CC61A"/>
    <w:rsid w:val="4F8F23E1"/>
    <w:rsid w:val="50226D1D"/>
    <w:rsid w:val="5048DBC5"/>
    <w:rsid w:val="507EAB04"/>
    <w:rsid w:val="5087FCE8"/>
    <w:rsid w:val="50A25AC9"/>
    <w:rsid w:val="50A3420B"/>
    <w:rsid w:val="50A35015"/>
    <w:rsid w:val="50A6C466"/>
    <w:rsid w:val="50AC8E14"/>
    <w:rsid w:val="50B08AAF"/>
    <w:rsid w:val="50D12F57"/>
    <w:rsid w:val="50E790CC"/>
    <w:rsid w:val="5138D84A"/>
    <w:rsid w:val="51409B64"/>
    <w:rsid w:val="51506F93"/>
    <w:rsid w:val="515AA463"/>
    <w:rsid w:val="515B5E9B"/>
    <w:rsid w:val="515D4A0E"/>
    <w:rsid w:val="517E6505"/>
    <w:rsid w:val="518FAB0B"/>
    <w:rsid w:val="51A56910"/>
    <w:rsid w:val="51C08EF8"/>
    <w:rsid w:val="51D83112"/>
    <w:rsid w:val="51DCA5B5"/>
    <w:rsid w:val="51F824A9"/>
    <w:rsid w:val="5244041E"/>
    <w:rsid w:val="5293A8FC"/>
    <w:rsid w:val="52CE7429"/>
    <w:rsid w:val="52DA38DD"/>
    <w:rsid w:val="53351333"/>
    <w:rsid w:val="5367F4D9"/>
    <w:rsid w:val="536E3DF7"/>
    <w:rsid w:val="536EC4F6"/>
    <w:rsid w:val="53A2792C"/>
    <w:rsid w:val="53BF079C"/>
    <w:rsid w:val="53D7FC93"/>
    <w:rsid w:val="53D7FC93"/>
    <w:rsid w:val="542AC88A"/>
    <w:rsid w:val="549D3D00"/>
    <w:rsid w:val="54CA5667"/>
    <w:rsid w:val="54CD842E"/>
    <w:rsid w:val="55056536"/>
    <w:rsid w:val="554FF932"/>
    <w:rsid w:val="555BC6E2"/>
    <w:rsid w:val="55697E8F"/>
    <w:rsid w:val="55924446"/>
    <w:rsid w:val="559372A6"/>
    <w:rsid w:val="55BA23D7"/>
    <w:rsid w:val="55BA23D7"/>
    <w:rsid w:val="56018597"/>
    <w:rsid w:val="563462B3"/>
    <w:rsid w:val="5647707E"/>
    <w:rsid w:val="5685F2BA"/>
    <w:rsid w:val="568AD556"/>
    <w:rsid w:val="569C6E7F"/>
    <w:rsid w:val="56D60C38"/>
    <w:rsid w:val="56D8CA56"/>
    <w:rsid w:val="56F79BD9"/>
    <w:rsid w:val="570EB026"/>
    <w:rsid w:val="573355DA"/>
    <w:rsid w:val="573CC0AC"/>
    <w:rsid w:val="5754FE88"/>
    <w:rsid w:val="57AF9EBA"/>
    <w:rsid w:val="57BEACC3"/>
    <w:rsid w:val="57E6D8E8"/>
    <w:rsid w:val="57F6E5E1"/>
    <w:rsid w:val="58316E59"/>
    <w:rsid w:val="5838502F"/>
    <w:rsid w:val="5841E983"/>
    <w:rsid w:val="58435E38"/>
    <w:rsid w:val="5852B208"/>
    <w:rsid w:val="585C1FB5"/>
    <w:rsid w:val="586E5FD8"/>
    <w:rsid w:val="587C6533"/>
    <w:rsid w:val="587D207D"/>
    <w:rsid w:val="58941F08"/>
    <w:rsid w:val="58CB643F"/>
    <w:rsid w:val="58FA454A"/>
    <w:rsid w:val="592BFE16"/>
    <w:rsid w:val="59529DEA"/>
    <w:rsid w:val="59594122"/>
    <w:rsid w:val="595EEFAF"/>
    <w:rsid w:val="596B7804"/>
    <w:rsid w:val="598FDC6D"/>
    <w:rsid w:val="5991E293"/>
    <w:rsid w:val="59B42268"/>
    <w:rsid w:val="59BE92DB"/>
    <w:rsid w:val="59E8C6C0"/>
    <w:rsid w:val="59F2CF52"/>
    <w:rsid w:val="5A0D3A38"/>
    <w:rsid w:val="5A82BCAA"/>
    <w:rsid w:val="5AB5E6D1"/>
    <w:rsid w:val="5AE3024F"/>
    <w:rsid w:val="5AE71524"/>
    <w:rsid w:val="5B179D21"/>
    <w:rsid w:val="5B199AFA"/>
    <w:rsid w:val="5B19FE98"/>
    <w:rsid w:val="5B29E86F"/>
    <w:rsid w:val="5B376C49"/>
    <w:rsid w:val="5B478C6A"/>
    <w:rsid w:val="5B86556F"/>
    <w:rsid w:val="5B9A838E"/>
    <w:rsid w:val="5B9C1AE5"/>
    <w:rsid w:val="5BC6E3A1"/>
    <w:rsid w:val="5BFFD5F2"/>
    <w:rsid w:val="5C1FDB67"/>
    <w:rsid w:val="5C354204"/>
    <w:rsid w:val="5C4CA19B"/>
    <w:rsid w:val="5C9F70E3"/>
    <w:rsid w:val="5CC041E0"/>
    <w:rsid w:val="5CD6A0DB"/>
    <w:rsid w:val="5CE9883E"/>
    <w:rsid w:val="5D0278E4"/>
    <w:rsid w:val="5D972C8D"/>
    <w:rsid w:val="5DC0D0E2"/>
    <w:rsid w:val="5DC0D0E2"/>
    <w:rsid w:val="5DC73859"/>
    <w:rsid w:val="5DEA96D0"/>
    <w:rsid w:val="5E09BF60"/>
    <w:rsid w:val="5E147618"/>
    <w:rsid w:val="5E16D157"/>
    <w:rsid w:val="5E16D157"/>
    <w:rsid w:val="5E1FD93E"/>
    <w:rsid w:val="5E3D7E2D"/>
    <w:rsid w:val="5EB4AA6C"/>
    <w:rsid w:val="5EBA14A3"/>
    <w:rsid w:val="5EEA7C49"/>
    <w:rsid w:val="5F36FC6B"/>
    <w:rsid w:val="5F5857A5"/>
    <w:rsid w:val="5F6F1726"/>
    <w:rsid w:val="6029FBE9"/>
    <w:rsid w:val="602BEEEA"/>
    <w:rsid w:val="6063C95F"/>
    <w:rsid w:val="6082375C"/>
    <w:rsid w:val="60823A5B"/>
    <w:rsid w:val="608C0FBE"/>
    <w:rsid w:val="609B5821"/>
    <w:rsid w:val="60B83DAB"/>
    <w:rsid w:val="60D65888"/>
    <w:rsid w:val="611706F8"/>
    <w:rsid w:val="6122E192"/>
    <w:rsid w:val="612C3466"/>
    <w:rsid w:val="612CEF40"/>
    <w:rsid w:val="6153036C"/>
    <w:rsid w:val="61760D59"/>
    <w:rsid w:val="61EA32ED"/>
    <w:rsid w:val="61EF13CE"/>
    <w:rsid w:val="626CB9DF"/>
    <w:rsid w:val="62C89B6B"/>
    <w:rsid w:val="6344C50A"/>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534FC78"/>
    <w:rsid w:val="65722075"/>
    <w:rsid w:val="6576265D"/>
    <w:rsid w:val="657F6702"/>
    <w:rsid w:val="6595D2C8"/>
    <w:rsid w:val="659D797F"/>
    <w:rsid w:val="65C66AFD"/>
    <w:rsid w:val="65DEE7DF"/>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E06343"/>
    <w:rsid w:val="691718E2"/>
    <w:rsid w:val="6925AF5E"/>
    <w:rsid w:val="69680146"/>
    <w:rsid w:val="69A09A1B"/>
    <w:rsid w:val="69D1B431"/>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24E321"/>
    <w:rsid w:val="6C33922A"/>
    <w:rsid w:val="6C3F4D34"/>
    <w:rsid w:val="6C745D22"/>
    <w:rsid w:val="6C7948D7"/>
    <w:rsid w:val="6C845DFE"/>
    <w:rsid w:val="6CAF67BD"/>
    <w:rsid w:val="6CE2C21E"/>
    <w:rsid w:val="6D132B36"/>
    <w:rsid w:val="6D41C2DD"/>
    <w:rsid w:val="6D485BD5"/>
    <w:rsid w:val="6DBBF89A"/>
    <w:rsid w:val="6DF80E92"/>
    <w:rsid w:val="6E019348"/>
    <w:rsid w:val="6E075070"/>
    <w:rsid w:val="6E33FB79"/>
    <w:rsid w:val="6E5CE822"/>
    <w:rsid w:val="6E7898C5"/>
    <w:rsid w:val="6EC57347"/>
    <w:rsid w:val="6EE3915C"/>
    <w:rsid w:val="6F21EA0F"/>
    <w:rsid w:val="6F430D98"/>
    <w:rsid w:val="6F81AC3B"/>
    <w:rsid w:val="6FE4FDA0"/>
    <w:rsid w:val="6FFEEA0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E8A0C8"/>
    <w:rsid w:val="72FA0800"/>
    <w:rsid w:val="730A0116"/>
    <w:rsid w:val="730A64D5"/>
    <w:rsid w:val="731770DE"/>
    <w:rsid w:val="733FCF63"/>
    <w:rsid w:val="7354E8D6"/>
    <w:rsid w:val="7387C060"/>
    <w:rsid w:val="739C62D9"/>
    <w:rsid w:val="73AE4055"/>
    <w:rsid w:val="73B4996B"/>
    <w:rsid w:val="73B8FFE0"/>
    <w:rsid w:val="73C95506"/>
    <w:rsid w:val="73D0F8AB"/>
    <w:rsid w:val="74313F89"/>
    <w:rsid w:val="74B1BA07"/>
    <w:rsid w:val="750294CF"/>
    <w:rsid w:val="7508D467"/>
    <w:rsid w:val="7528A5DB"/>
    <w:rsid w:val="752E2CD0"/>
    <w:rsid w:val="754A5026"/>
    <w:rsid w:val="7559DAF9"/>
    <w:rsid w:val="7565BF97"/>
    <w:rsid w:val="75A214A4"/>
    <w:rsid w:val="75BC479C"/>
    <w:rsid w:val="75F484B5"/>
    <w:rsid w:val="75F8C1CB"/>
    <w:rsid w:val="7619F256"/>
    <w:rsid w:val="76277DD5"/>
    <w:rsid w:val="76663D8C"/>
    <w:rsid w:val="7670C399"/>
    <w:rsid w:val="76A8BFB4"/>
    <w:rsid w:val="76CCB409"/>
    <w:rsid w:val="76D8E9B5"/>
    <w:rsid w:val="76EC69D1"/>
    <w:rsid w:val="76F9B0FF"/>
    <w:rsid w:val="772EFFED"/>
    <w:rsid w:val="774605C9"/>
    <w:rsid w:val="77504C07"/>
    <w:rsid w:val="77B43A74"/>
    <w:rsid w:val="77CF0777"/>
    <w:rsid w:val="77FF71A6"/>
    <w:rsid w:val="7813817B"/>
    <w:rsid w:val="785ADDAD"/>
    <w:rsid w:val="7875A129"/>
    <w:rsid w:val="7878B467"/>
    <w:rsid w:val="787C3DE7"/>
    <w:rsid w:val="78A62F45"/>
    <w:rsid w:val="78D6FFB1"/>
    <w:rsid w:val="790A7900"/>
    <w:rsid w:val="792F54AC"/>
    <w:rsid w:val="794AC4DE"/>
    <w:rsid w:val="79500EAF"/>
    <w:rsid w:val="7968C216"/>
    <w:rsid w:val="79B289E5"/>
    <w:rsid w:val="79C4DA4E"/>
    <w:rsid w:val="79D13981"/>
    <w:rsid w:val="7A044C7A"/>
    <w:rsid w:val="7A0E6F92"/>
    <w:rsid w:val="7A1813C7"/>
    <w:rsid w:val="7A2BEEB7"/>
    <w:rsid w:val="7A39C28E"/>
    <w:rsid w:val="7A751D69"/>
    <w:rsid w:val="7AA17DD7"/>
    <w:rsid w:val="7AA3EE0E"/>
    <w:rsid w:val="7AAB56EB"/>
    <w:rsid w:val="7AB46AB6"/>
    <w:rsid w:val="7AB75360"/>
    <w:rsid w:val="7ADFAD08"/>
    <w:rsid w:val="7AEBA762"/>
    <w:rsid w:val="7B096E3D"/>
    <w:rsid w:val="7B4DD9E1"/>
    <w:rsid w:val="7B53CCBB"/>
    <w:rsid w:val="7B5F58C1"/>
    <w:rsid w:val="7B6599E8"/>
    <w:rsid w:val="7BAF2397"/>
    <w:rsid w:val="7BB92D9E"/>
    <w:rsid w:val="7BC08E19"/>
    <w:rsid w:val="7BE7CF02"/>
    <w:rsid w:val="7C5C7FF0"/>
    <w:rsid w:val="7C631719"/>
    <w:rsid w:val="7CA4C026"/>
    <w:rsid w:val="7CC6B8F9"/>
    <w:rsid w:val="7CEDA96E"/>
    <w:rsid w:val="7CFF9307"/>
    <w:rsid w:val="7D1F5AB3"/>
    <w:rsid w:val="7D236463"/>
    <w:rsid w:val="7D29A720"/>
    <w:rsid w:val="7D2E0302"/>
    <w:rsid w:val="7D884E8F"/>
    <w:rsid w:val="7D8CE552"/>
    <w:rsid w:val="7D9C45AE"/>
    <w:rsid w:val="7DA7D745"/>
    <w:rsid w:val="7DC3BFE6"/>
    <w:rsid w:val="7DDE8AA8"/>
    <w:rsid w:val="7DDE8AA8"/>
    <w:rsid w:val="7DEFDD4D"/>
    <w:rsid w:val="7DF85E0C"/>
    <w:rsid w:val="7E3D1EA3"/>
    <w:rsid w:val="7E6D6187"/>
    <w:rsid w:val="7E8186FE"/>
    <w:rsid w:val="7E81E486"/>
    <w:rsid w:val="7E931C13"/>
    <w:rsid w:val="7EBFF150"/>
    <w:rsid w:val="7ED38A2A"/>
    <w:rsid w:val="7EDB94E6"/>
    <w:rsid w:val="7EEA97BE"/>
    <w:rsid w:val="7F452D63"/>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2026-02-09T16:31:01.3624467Z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