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3CAED7A" w:rsidP="0DE3702D" w:rsidRDefault="33CAED7A" w14:paraId="34970C08" w14:textId="25976990">
      <w:pPr>
        <w:pStyle w:val="Normal"/>
        <w:suppressLineNumbers w:val="0"/>
        <w:bidi w:val="0"/>
        <w:spacing w:before="0" w:beforeAutospacing="off" w:after="0" w:afterAutospacing="off" w:line="279" w:lineRule="auto"/>
        <w:ind w:left="0" w:right="0"/>
        <w:jc w:val="center"/>
      </w:pPr>
      <w:r w:rsidRPr="0DE3702D" w:rsidR="33CAED7A">
        <w:rPr>
          <w:rFonts w:ascii="Calibri" w:hAnsi="Calibri" w:eastAsia="Calibri" w:cs="Calibri"/>
          <w:b w:val="1"/>
          <w:bCs w:val="1"/>
          <w:noProof w:val="0"/>
          <w:color w:val="BF4E14" w:themeColor="accent2" w:themeTint="FF" w:themeShade="BF"/>
          <w:sz w:val="32"/>
          <w:szCs w:val="32"/>
          <w:lang w:val="es-ES"/>
        </w:rPr>
        <w:t>Circuito Puglia</w:t>
      </w:r>
    </w:p>
    <w:p w:rsidR="3541E824" w:rsidP="0DE3702D" w:rsidRDefault="3541E824" w14:paraId="51E388A3" w14:textId="0DCBF5B5">
      <w:pPr>
        <w:spacing w:before="0" w:beforeAutospacing="off" w:after="0" w:afterAutospacing="off"/>
        <w:jc w:val="center"/>
        <w:rPr>
          <w:rFonts w:ascii="Calibri" w:hAnsi="Calibri" w:eastAsia="Calibri" w:cs="Calibri"/>
          <w:i w:val="0"/>
          <w:iCs w:val="0"/>
          <w:noProof w:val="0"/>
          <w:sz w:val="24"/>
          <w:szCs w:val="24"/>
          <w:lang w:val="es-ES"/>
        </w:rPr>
      </w:pPr>
      <w:r w:rsidRPr="0DE3702D" w:rsidR="3434DC82">
        <w:rPr>
          <w:rFonts w:ascii="Calibri" w:hAnsi="Calibri" w:eastAsia="Calibri" w:cs="Calibri"/>
          <w:i w:val="0"/>
          <w:iCs w:val="0"/>
          <w:noProof w:val="0"/>
          <w:sz w:val="24"/>
          <w:szCs w:val="24"/>
          <w:lang w:val="es-ES"/>
        </w:rPr>
        <w:t>(0</w:t>
      </w:r>
      <w:r w:rsidRPr="0DE3702D" w:rsidR="2373FFF3">
        <w:rPr>
          <w:rFonts w:ascii="Calibri" w:hAnsi="Calibri" w:eastAsia="Calibri" w:cs="Calibri"/>
          <w:i w:val="0"/>
          <w:iCs w:val="0"/>
          <w:noProof w:val="0"/>
          <w:sz w:val="24"/>
          <w:szCs w:val="24"/>
          <w:lang w:val="es-ES"/>
        </w:rPr>
        <w:t>8</w:t>
      </w:r>
      <w:r w:rsidRPr="0DE3702D" w:rsidR="3434DC82">
        <w:rPr>
          <w:rFonts w:ascii="Calibri" w:hAnsi="Calibri" w:eastAsia="Calibri" w:cs="Calibri"/>
          <w:i w:val="0"/>
          <w:iCs w:val="0"/>
          <w:noProof w:val="0"/>
          <w:sz w:val="24"/>
          <w:szCs w:val="24"/>
          <w:lang w:val="es-ES"/>
        </w:rPr>
        <w:t xml:space="preserve"> días / 0</w:t>
      </w:r>
      <w:r w:rsidRPr="0DE3702D" w:rsidR="5CA17D49">
        <w:rPr>
          <w:rFonts w:ascii="Calibri" w:hAnsi="Calibri" w:eastAsia="Calibri" w:cs="Calibri"/>
          <w:i w:val="0"/>
          <w:iCs w:val="0"/>
          <w:noProof w:val="0"/>
          <w:sz w:val="24"/>
          <w:szCs w:val="24"/>
          <w:lang w:val="es-ES"/>
        </w:rPr>
        <w:t>7</w:t>
      </w:r>
      <w:r w:rsidRPr="0DE3702D" w:rsidR="3434DC82">
        <w:rPr>
          <w:rFonts w:ascii="Calibri" w:hAnsi="Calibri" w:eastAsia="Calibri" w:cs="Calibri"/>
          <w:i w:val="0"/>
          <w:iCs w:val="0"/>
          <w:noProof w:val="0"/>
          <w:sz w:val="24"/>
          <w:szCs w:val="24"/>
          <w:lang w:val="es-ES"/>
        </w:rPr>
        <w:t xml:space="preserve"> noches)</w:t>
      </w:r>
    </w:p>
    <w:p w:rsidR="0B6B6162" w:rsidP="0B6B6162" w:rsidRDefault="0B6B6162" w14:paraId="10E781E5" w14:textId="3C3F64B6">
      <w:pPr>
        <w:spacing w:before="0" w:beforeAutospacing="off" w:after="0" w:afterAutospacing="off"/>
        <w:jc w:val="center"/>
        <w:rPr>
          <w:rFonts w:ascii="Calibri" w:hAnsi="Calibri" w:eastAsia="Calibri" w:cs="Calibri"/>
          <w:noProof w:val="0"/>
          <w:sz w:val="24"/>
          <w:szCs w:val="24"/>
          <w:lang w:val="es-ES"/>
        </w:rPr>
      </w:pPr>
    </w:p>
    <w:p w:rsidR="16C6712F" w:rsidP="3E9C0705" w:rsidRDefault="16C6712F" w14:paraId="2D44D0A9" w14:textId="6263C4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0DE3702D" w:rsidR="679AB0AB">
        <w:rPr>
          <w:rFonts w:ascii="Calibri" w:hAnsi="Calibri" w:eastAsia="Calibri" w:cs="Calibri"/>
          <w:b w:val="1"/>
          <w:bCs w:val="1"/>
          <w:noProof w:val="0"/>
          <w:sz w:val="24"/>
          <w:szCs w:val="24"/>
          <w:lang w:val="es-ES"/>
        </w:rPr>
        <w:t>Vigencia:</w:t>
      </w:r>
      <w:r w:rsidRPr="0DE3702D" w:rsidR="6D1DE415">
        <w:rPr>
          <w:rFonts w:ascii="Calibri" w:hAnsi="Calibri" w:eastAsia="Calibri" w:cs="Calibri"/>
          <w:b w:val="1"/>
          <w:bCs w:val="1"/>
          <w:noProof w:val="0"/>
          <w:sz w:val="24"/>
          <w:szCs w:val="24"/>
          <w:lang w:val="es-ES"/>
        </w:rPr>
        <w:t xml:space="preserve"> </w:t>
      </w:r>
      <w:r w:rsidRPr="0DE3702D" w:rsidR="30E70A65">
        <w:rPr>
          <w:rFonts w:ascii="Calibri" w:hAnsi="Calibri" w:eastAsia="Calibri" w:cs="Calibri"/>
          <w:b w:val="1"/>
          <w:bCs w:val="1"/>
          <w:noProof w:val="0"/>
          <w:sz w:val="24"/>
          <w:szCs w:val="24"/>
          <w:lang w:val="es-ES"/>
        </w:rPr>
        <w:t>abril 2026 a marzo 2027</w:t>
      </w:r>
    </w:p>
    <w:p w:rsidR="05D4909A" w:rsidP="0DE3702D" w:rsidRDefault="05D4909A" w14:paraId="1695896B" w14:textId="6DEC505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sz w:val="24"/>
          <w:szCs w:val="24"/>
          <w:lang w:val="es-ES"/>
        </w:rPr>
      </w:pPr>
      <w:r w:rsidRPr="0DE3702D" w:rsidR="05D4909A">
        <w:rPr>
          <w:rFonts w:ascii="Calibri" w:hAnsi="Calibri" w:eastAsia="Calibri" w:cs="Calibri"/>
          <w:b w:val="1"/>
          <w:bCs w:val="1"/>
          <w:noProof w:val="0"/>
          <w:sz w:val="24"/>
          <w:szCs w:val="24"/>
          <w:lang w:val="es-ES"/>
        </w:rPr>
        <w:t>02 pasajeros mínimo</w:t>
      </w:r>
    </w:p>
    <w:p w:rsidR="1798E878" w:rsidP="591E0342" w:rsidRDefault="1798E878" w14:paraId="4A4BE918" w14:textId="3C4DDD0A">
      <w:pPr>
        <w:spacing w:before="240" w:beforeAutospacing="off" w:after="240" w:afterAutospacing="off"/>
        <w:jc w:val="center"/>
        <w:rPr>
          <w:rFonts w:ascii="Calibri" w:hAnsi="Calibri" w:eastAsia="Calibri" w:cs="Calibri"/>
          <w:b w:val="1"/>
          <w:bCs w:val="1"/>
          <w:noProof w:val="0"/>
          <w:color w:val="BF4E14" w:themeColor="accent2" w:themeTint="FF" w:themeShade="BF"/>
          <w:sz w:val="24"/>
          <w:szCs w:val="24"/>
          <w:lang w:val="es-ES"/>
        </w:rPr>
      </w:pPr>
      <w:r w:rsidRPr="0DE3702D" w:rsidR="3434DC82">
        <w:rPr>
          <w:rFonts w:ascii="Calibri" w:hAnsi="Calibri" w:eastAsia="Calibri" w:cs="Calibri"/>
          <w:b w:val="1"/>
          <w:bCs w:val="1"/>
          <w:noProof w:val="0"/>
          <w:color w:val="BF4E14" w:themeColor="accent2" w:themeTint="FF" w:themeShade="BF"/>
          <w:sz w:val="28"/>
          <w:szCs w:val="28"/>
          <w:lang w:val="es-ES"/>
        </w:rPr>
        <w:t>Itinerario</w:t>
      </w:r>
    </w:p>
    <w:p w:rsidR="296FA2B6" w:rsidP="0DE3702D" w:rsidRDefault="296FA2B6" w14:paraId="303D9F03" w14:textId="40ED770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Sábado, día 01: Apulia central </w:t>
      </w:r>
    </w:p>
    <w:p w:rsidR="296FA2B6" w:rsidP="0DE3702D" w:rsidRDefault="296FA2B6" w14:paraId="08C676C8" w14:textId="45CA5BB8">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Llegada a Bari o Barletta y acomodación en el hotel de la localidad prevista. Antes de la cena encuentro con nuestro guía-acompañante. </w:t>
      </w:r>
      <w:r w:rsidRPr="0DE3702D" w:rsidR="296FA2B6">
        <w:rPr>
          <w:rFonts w:ascii="Calibri" w:hAnsi="Calibri" w:eastAsia="Calibri" w:cs="Calibri"/>
          <w:b w:val="0"/>
          <w:bCs w:val="0"/>
          <w:noProof w:val="0"/>
          <w:color w:val="auto"/>
          <w:sz w:val="28"/>
          <w:szCs w:val="28"/>
          <w:lang w:val="es-ES"/>
        </w:rPr>
        <w:t>Cocktail</w:t>
      </w:r>
      <w:r w:rsidRPr="0DE3702D" w:rsidR="296FA2B6">
        <w:rPr>
          <w:rFonts w:ascii="Calibri" w:hAnsi="Calibri" w:eastAsia="Calibri" w:cs="Calibri"/>
          <w:b w:val="0"/>
          <w:bCs w:val="0"/>
          <w:noProof w:val="0"/>
          <w:color w:val="auto"/>
          <w:sz w:val="28"/>
          <w:szCs w:val="28"/>
          <w:lang w:val="es-ES"/>
        </w:rPr>
        <w:t xml:space="preserve"> de bienvenida y presentación del tour. Cena y alojamiento en hotel en zona Bari/Barletta o alrededores. </w:t>
      </w:r>
    </w:p>
    <w:p w:rsidR="0DE3702D" w:rsidP="0DE3702D" w:rsidRDefault="0DE3702D" w14:paraId="0D7153E1" w14:textId="51ABA167">
      <w:pPr>
        <w:pStyle w:val="Normal"/>
        <w:spacing w:before="0" w:beforeAutospacing="off" w:after="0" w:afterAutospacing="off"/>
        <w:jc w:val="both"/>
        <w:rPr>
          <w:rFonts w:ascii="Calibri" w:hAnsi="Calibri" w:eastAsia="Calibri" w:cs="Calibri"/>
          <w:b w:val="1"/>
          <w:bCs w:val="1"/>
          <w:noProof w:val="0"/>
          <w:color w:val="auto"/>
          <w:sz w:val="28"/>
          <w:szCs w:val="28"/>
          <w:lang w:val="es-ES"/>
        </w:rPr>
      </w:pPr>
    </w:p>
    <w:p w:rsidR="296FA2B6" w:rsidP="0DE3702D" w:rsidRDefault="296FA2B6" w14:paraId="0D15948B" w14:textId="59FAD083">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Domingo, día 02: Apulia central, Trani, Monte San </w:t>
      </w:r>
      <w:r w:rsidRPr="0DE3702D" w:rsidR="296FA2B6">
        <w:rPr>
          <w:rFonts w:ascii="Calibri" w:hAnsi="Calibri" w:eastAsia="Calibri" w:cs="Calibri"/>
          <w:b w:val="1"/>
          <w:bCs w:val="1"/>
          <w:noProof w:val="0"/>
          <w:color w:val="BF4E14" w:themeColor="accent2" w:themeTint="FF" w:themeShade="BF"/>
          <w:sz w:val="28"/>
          <w:szCs w:val="28"/>
          <w:lang w:val="es-ES"/>
        </w:rPr>
        <w:t>Angelo</w:t>
      </w:r>
      <w:r w:rsidRPr="0DE3702D" w:rsidR="296FA2B6">
        <w:rPr>
          <w:rFonts w:ascii="Calibri" w:hAnsi="Calibri" w:eastAsia="Calibri" w:cs="Calibri"/>
          <w:b w:val="1"/>
          <w:bCs w:val="1"/>
          <w:noProof w:val="0"/>
          <w:color w:val="BF4E14" w:themeColor="accent2" w:themeTint="FF" w:themeShade="BF"/>
          <w:sz w:val="28"/>
          <w:szCs w:val="28"/>
          <w:lang w:val="es-ES"/>
        </w:rPr>
        <w:t xml:space="preserve">, Gargano </w:t>
      </w:r>
    </w:p>
    <w:p w:rsidR="296FA2B6" w:rsidP="0DE3702D" w:rsidRDefault="296FA2B6" w14:paraId="2F819F02" w14:textId="2BEB8255">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Salida hacia Trani y visita de su elegante centro histórico, célebre por su animado puerto deportivo. Paseo por sus callejuelas de piedra clara hasta la Catedral de San Nicolás el Peregrino, magnífico ejemplo de románico pugliese frente al mar. </w:t>
      </w:r>
    </w:p>
    <w:p w:rsidR="296FA2B6" w:rsidP="0DE3702D" w:rsidRDefault="296FA2B6" w14:paraId="79D00E5E" w14:textId="00F8D70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Tiempo para admirar desde el exterior el Castillo Svevo, la Villa Comunale, el barrio judío con sus sinagogas y el pintoresco paseo marítimo. Almuerzo en restaurante local. </w:t>
      </w:r>
    </w:p>
    <w:p w:rsidR="296FA2B6" w:rsidP="0DE3702D" w:rsidRDefault="296FA2B6" w14:paraId="5FB30B99" w14:textId="6F13387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visita de Monte Sant’Angelo con entrada al Santuario y la Gruta de San Miguel Arcángel, declarado Patrimonio de la Humanidad por la UNESCO. Traslado al hotel en zona Gargano y cena. </w:t>
      </w:r>
    </w:p>
    <w:p w:rsidR="296FA2B6" w:rsidP="0DE3702D" w:rsidRDefault="296FA2B6" w14:paraId="647ED656" w14:textId="5712E011">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it-IT"/>
        </w:rPr>
        <w:t xml:space="preserve"> </w:t>
      </w:r>
    </w:p>
    <w:p w:rsidR="296FA2B6" w:rsidP="0DE3702D" w:rsidRDefault="296FA2B6" w14:paraId="6485C4FB" w14:textId="15F6934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it-IT"/>
        </w:rPr>
      </w:pPr>
      <w:r w:rsidRPr="0DE3702D" w:rsidR="296FA2B6">
        <w:rPr>
          <w:rFonts w:ascii="Calibri" w:hAnsi="Calibri" w:eastAsia="Calibri" w:cs="Calibri"/>
          <w:b w:val="1"/>
          <w:bCs w:val="1"/>
          <w:noProof w:val="0"/>
          <w:color w:val="BF4E14" w:themeColor="accent2" w:themeTint="FF" w:themeShade="BF"/>
          <w:sz w:val="28"/>
          <w:szCs w:val="28"/>
          <w:lang w:val="it-IT"/>
        </w:rPr>
        <w:t xml:space="preserve">Lunes, día 03: Gargano, </w:t>
      </w:r>
      <w:r w:rsidRPr="0DE3702D" w:rsidR="296FA2B6">
        <w:rPr>
          <w:rFonts w:ascii="Calibri" w:hAnsi="Calibri" w:eastAsia="Calibri" w:cs="Calibri"/>
          <w:b w:val="1"/>
          <w:bCs w:val="1"/>
          <w:noProof w:val="0"/>
          <w:color w:val="BF4E14" w:themeColor="accent2" w:themeTint="FF" w:themeShade="BF"/>
          <w:sz w:val="28"/>
          <w:szCs w:val="28"/>
          <w:lang w:val="it-IT"/>
        </w:rPr>
        <w:t>Vieste</w:t>
      </w:r>
      <w:r w:rsidRPr="0DE3702D" w:rsidR="296FA2B6">
        <w:rPr>
          <w:rFonts w:ascii="Calibri" w:hAnsi="Calibri" w:eastAsia="Calibri" w:cs="Calibri"/>
          <w:b w:val="1"/>
          <w:bCs w:val="1"/>
          <w:noProof w:val="0"/>
          <w:color w:val="BF4E14" w:themeColor="accent2" w:themeTint="FF" w:themeShade="BF"/>
          <w:sz w:val="28"/>
          <w:szCs w:val="28"/>
          <w:lang w:val="it-IT"/>
        </w:rPr>
        <w:t xml:space="preserve">, San Giovanni Rotondo, Gargano </w:t>
      </w:r>
    </w:p>
    <w:p w:rsidR="296FA2B6" w:rsidP="0DE3702D" w:rsidRDefault="296FA2B6" w14:paraId="255128BE" w14:textId="1DF4E809">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Paseo guiado por el centro histórico de Vieste, entre callejuelas, arcos y miradores al mar. Almuerzo en restaurante local. </w:t>
      </w:r>
    </w:p>
    <w:p w:rsidR="296FA2B6" w:rsidP="0DE3702D" w:rsidRDefault="296FA2B6" w14:paraId="7248CA8A" w14:textId="6705444B">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salida hacia San Giovanni Rotondo para conocer los lugares vinculados a la vida de San Pío (Padre Pío), una de las figuras espirituales más veneradas de Italia. Regreso y cena en el hotel en zona Gargano. </w:t>
      </w:r>
    </w:p>
    <w:p w:rsidR="296FA2B6" w:rsidP="0DE3702D" w:rsidRDefault="296FA2B6" w14:paraId="5F3870C4" w14:textId="09E6F33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0DE0922D" w14:textId="74431C84">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71A7F1B8" w14:textId="1FD20CEF">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416E41D1" w14:textId="1940DEC8">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6E410DA6" w14:textId="4C68A1F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Martes, día 04: Gargano, Barletta, Bari, Valle de Itria </w:t>
      </w:r>
    </w:p>
    <w:p w:rsidR="296FA2B6" w:rsidP="0DE3702D" w:rsidRDefault="296FA2B6" w14:paraId="5B94A2D3" w14:textId="460B27A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y salida hacia Barletta para un recorrido por su centro histórico donde destacan el Castillo Normando-Suabo, la Catedral Basílica de Santa María la Mayor, la estatua del “Coloso” o “Eraclio” y la histórica “Cantina </w:t>
      </w:r>
      <w:r w:rsidRPr="0DE3702D" w:rsidR="296FA2B6">
        <w:rPr>
          <w:rFonts w:ascii="Calibri" w:hAnsi="Calibri" w:eastAsia="Calibri" w:cs="Calibri"/>
          <w:b w:val="0"/>
          <w:bCs w:val="0"/>
          <w:noProof w:val="0"/>
          <w:color w:val="auto"/>
          <w:sz w:val="28"/>
          <w:szCs w:val="28"/>
          <w:lang w:val="es-ES"/>
        </w:rPr>
        <w:t>della</w:t>
      </w:r>
      <w:r w:rsidRPr="0DE3702D" w:rsidR="296FA2B6">
        <w:rPr>
          <w:rFonts w:ascii="Calibri" w:hAnsi="Calibri" w:eastAsia="Calibri" w:cs="Calibri"/>
          <w:b w:val="0"/>
          <w:bCs w:val="0"/>
          <w:noProof w:val="0"/>
          <w:color w:val="auto"/>
          <w:sz w:val="28"/>
          <w:szCs w:val="28"/>
          <w:lang w:val="es-ES"/>
        </w:rPr>
        <w:t xml:space="preserve"> </w:t>
      </w:r>
      <w:r w:rsidRPr="0DE3702D" w:rsidR="296FA2B6">
        <w:rPr>
          <w:rFonts w:ascii="Calibri" w:hAnsi="Calibri" w:eastAsia="Calibri" w:cs="Calibri"/>
          <w:b w:val="0"/>
          <w:bCs w:val="0"/>
          <w:noProof w:val="0"/>
          <w:color w:val="auto"/>
          <w:sz w:val="28"/>
          <w:szCs w:val="28"/>
          <w:lang w:val="es-ES"/>
        </w:rPr>
        <w:t>Sfida</w:t>
      </w:r>
      <w:r w:rsidRPr="0DE3702D" w:rsidR="296FA2B6">
        <w:rPr>
          <w:rFonts w:ascii="Calibri" w:hAnsi="Calibri" w:eastAsia="Calibri" w:cs="Calibri"/>
          <w:b w:val="0"/>
          <w:bCs w:val="0"/>
          <w:noProof w:val="0"/>
          <w:color w:val="auto"/>
          <w:sz w:val="28"/>
          <w:szCs w:val="28"/>
          <w:lang w:val="es-ES"/>
        </w:rPr>
        <w:t xml:space="preserve">” (Gestión del Desafío). Continuación hacia un molino de aceite para visita y degustación de aceite de oliva virgen extra sobre pan de Altamura. Almuerzo durante la excursión en degustación de la típica </w:t>
      </w:r>
      <w:r w:rsidRPr="0DE3702D" w:rsidR="296FA2B6">
        <w:rPr>
          <w:rFonts w:ascii="Calibri" w:hAnsi="Calibri" w:eastAsia="Calibri" w:cs="Calibri"/>
          <w:b w:val="0"/>
          <w:bCs w:val="0"/>
          <w:noProof w:val="0"/>
          <w:color w:val="auto"/>
          <w:sz w:val="28"/>
          <w:szCs w:val="28"/>
          <w:lang w:val="es-ES"/>
        </w:rPr>
        <w:t>focacia</w:t>
      </w:r>
      <w:r w:rsidRPr="0DE3702D" w:rsidR="296FA2B6">
        <w:rPr>
          <w:rFonts w:ascii="Calibri" w:hAnsi="Calibri" w:eastAsia="Calibri" w:cs="Calibri"/>
          <w:b w:val="0"/>
          <w:bCs w:val="0"/>
          <w:noProof w:val="0"/>
          <w:color w:val="auto"/>
          <w:sz w:val="28"/>
          <w:szCs w:val="28"/>
          <w:lang w:val="es-ES"/>
        </w:rPr>
        <w:t xml:space="preserve"> </w:t>
      </w:r>
      <w:r w:rsidRPr="0DE3702D" w:rsidR="296FA2B6">
        <w:rPr>
          <w:rFonts w:ascii="Calibri" w:hAnsi="Calibri" w:eastAsia="Calibri" w:cs="Calibri"/>
          <w:b w:val="0"/>
          <w:bCs w:val="0"/>
          <w:noProof w:val="0"/>
          <w:color w:val="auto"/>
          <w:sz w:val="28"/>
          <w:szCs w:val="28"/>
          <w:lang w:val="es-ES"/>
        </w:rPr>
        <w:t>barese</w:t>
      </w: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5DFFA20C" w14:textId="5EED437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Por la tarde, visita de Bari Vecchia (Antigua Bari), incluyendo la Basílica de San Nicolás, la catedral y el centro histórico. Traslado a la Valle de Itria. Cena y alojamiento. </w:t>
      </w:r>
    </w:p>
    <w:p w:rsidR="0DE3702D" w:rsidP="0DE3702D" w:rsidRDefault="0DE3702D" w14:paraId="42329B93" w14:textId="6233B1E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96FA2B6" w:rsidP="0DE3702D" w:rsidRDefault="296FA2B6" w14:paraId="11A8707B" w14:textId="78AD3755">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Miércoles, día 05: Valle de Itria, Grutas de Castellana, </w:t>
      </w:r>
      <w:r w:rsidRPr="0DE3702D" w:rsidR="296FA2B6">
        <w:rPr>
          <w:rFonts w:ascii="Calibri" w:hAnsi="Calibri" w:eastAsia="Calibri" w:cs="Calibri"/>
          <w:b w:val="1"/>
          <w:bCs w:val="1"/>
          <w:noProof w:val="0"/>
          <w:color w:val="BF4E14" w:themeColor="accent2" w:themeTint="FF" w:themeShade="BF"/>
          <w:sz w:val="28"/>
          <w:szCs w:val="28"/>
          <w:lang w:val="es-ES"/>
        </w:rPr>
        <w:t>Alberobello</w:t>
      </w:r>
      <w:r w:rsidRPr="0DE3702D" w:rsidR="296FA2B6">
        <w:rPr>
          <w:rFonts w:ascii="Calibri" w:hAnsi="Calibri" w:eastAsia="Calibri" w:cs="Calibri"/>
          <w:b w:val="1"/>
          <w:bCs w:val="1"/>
          <w:noProof w:val="0"/>
          <w:color w:val="BF4E14" w:themeColor="accent2" w:themeTint="FF" w:themeShade="BF"/>
          <w:sz w:val="28"/>
          <w:szCs w:val="28"/>
          <w:lang w:val="es-ES"/>
        </w:rPr>
        <w:t xml:space="preserve">, Ostuni, Valle de Itria </w:t>
      </w:r>
    </w:p>
    <w:p w:rsidR="296FA2B6" w:rsidP="0DE3702D" w:rsidRDefault="296FA2B6" w14:paraId="6577B2ED" w14:textId="0AA73404">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Gruta de Castellana y visita de las grutas homónimas. Llegada a Alberobello, la “capital de los trulli” y paseo por sus monumentales declaraciones Patrimonio de la Humanidad por la UNESCO. Almuerzo. Salida hacia Ostuni, la “ciudad blanca”, y paseo por su pintoresco centro histórico con vista de su catedral románico-gótica. Regreso al hotel en la zona de Valle de Itria y cena. </w:t>
      </w:r>
    </w:p>
    <w:p w:rsidR="296FA2B6" w:rsidP="0DE3702D" w:rsidRDefault="296FA2B6" w14:paraId="392E39BC" w14:textId="073A7343">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3A869D7A" w14:textId="30970C4F">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Jueves, día 06: Valle de Itria, Lecce, Otranto, Valle de Itria </w:t>
      </w:r>
    </w:p>
    <w:p w:rsidR="296FA2B6" w:rsidP="0DE3702D" w:rsidRDefault="296FA2B6" w14:paraId="680D74DE" w14:textId="05C996AE">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Lecce, la “Florencia del Sur”, capital del barroco pugliese. Visita del centro histórico con la Basílica de Santa Croce, Plaza Duomo y Plaza San Oronzo. Pequeña degustación de aceite. Almuerzo. Por la tarde salida hacia Otranto para la visita de esta ciudad llamada la “Puerta de Oriente”, con su Catedral románica, la capilla del sepulcro de los Santos Mártires y la sugestiva Cripta. Regreso al hotel en la zona del Valle de Itria y cena. </w:t>
      </w:r>
    </w:p>
    <w:p w:rsidR="296FA2B6" w:rsidP="0DE3702D" w:rsidRDefault="296FA2B6" w14:paraId="562C2B31" w14:textId="2D8D7430">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 </w:t>
      </w:r>
    </w:p>
    <w:p w:rsidR="296FA2B6" w:rsidP="0DE3702D" w:rsidRDefault="296FA2B6" w14:paraId="185C5026" w14:textId="44861EC6">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Viernes, día 07: Valle de Itria, Matera, Apulia central </w:t>
      </w:r>
    </w:p>
    <w:p w:rsidR="296FA2B6" w:rsidP="0DE3702D" w:rsidRDefault="296FA2B6" w14:paraId="1A4EA62D" w14:textId="15EB7640">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 xml:space="preserve">Desayuno en el hotel y salida hacia Matera para la visita del centro histórico, declarado Patrimonio de la Humanidad por la UNESCO gracias a los célebres barrios “Sassi” y sus casas, bodegas e iglesias en gran parte excavadas en la roca, con particular atención a los barrios “Sassi” Barisano y Caveoso. Almuerzo y salida hacia Bari o alrededores. Traslado hacia la zona central de Apulia. Acomodación en hotel en zona Bari/Barletta o alrededores y cena. </w:t>
      </w:r>
    </w:p>
    <w:p w:rsidR="296FA2B6" w:rsidP="0DE3702D" w:rsidRDefault="296FA2B6" w14:paraId="5E49E16B" w14:textId="3F6FF3A2">
      <w:pPr>
        <w:pStyle w:val="Normal"/>
        <w:spacing w:before="0" w:beforeAutospacing="off" w:after="0" w:afterAutospacing="off"/>
        <w:jc w:val="both"/>
        <w:rPr>
          <w:rFonts w:ascii="Calibri" w:hAnsi="Calibri" w:eastAsia="Calibri" w:cs="Calibri"/>
          <w:b w:val="1"/>
          <w:bCs w:val="1"/>
          <w:noProof w:val="0"/>
          <w:color w:val="auto"/>
          <w:sz w:val="28"/>
          <w:szCs w:val="28"/>
          <w:lang w:val="es-ES"/>
        </w:rPr>
      </w:pPr>
      <w:r w:rsidRPr="0DE3702D" w:rsidR="296FA2B6">
        <w:rPr>
          <w:rFonts w:ascii="Calibri" w:hAnsi="Calibri" w:eastAsia="Calibri" w:cs="Calibri"/>
          <w:b w:val="1"/>
          <w:bCs w:val="1"/>
          <w:noProof w:val="0"/>
          <w:color w:val="auto"/>
          <w:sz w:val="28"/>
          <w:szCs w:val="28"/>
          <w:lang w:val="es-ES"/>
        </w:rPr>
        <w:t xml:space="preserve"> </w:t>
      </w:r>
    </w:p>
    <w:p w:rsidR="296FA2B6" w:rsidP="0DE3702D" w:rsidRDefault="296FA2B6" w14:paraId="68EB096E" w14:textId="11AE4192">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E3702D" w:rsidR="296FA2B6">
        <w:rPr>
          <w:rFonts w:ascii="Calibri" w:hAnsi="Calibri" w:eastAsia="Calibri" w:cs="Calibri"/>
          <w:b w:val="1"/>
          <w:bCs w:val="1"/>
          <w:noProof w:val="0"/>
          <w:color w:val="BF4E14" w:themeColor="accent2" w:themeTint="FF" w:themeShade="BF"/>
          <w:sz w:val="28"/>
          <w:szCs w:val="28"/>
          <w:lang w:val="es-ES"/>
        </w:rPr>
        <w:t xml:space="preserve">Sábado, día 08: Apulia central </w:t>
      </w:r>
    </w:p>
    <w:p w:rsidR="296FA2B6" w:rsidP="0DE3702D" w:rsidRDefault="296FA2B6" w14:paraId="30C9673D" w14:textId="662099AC">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0DE3702D" w:rsidR="296FA2B6">
        <w:rPr>
          <w:rFonts w:ascii="Calibri" w:hAnsi="Calibri" w:eastAsia="Calibri" w:cs="Calibri"/>
          <w:b w:val="0"/>
          <w:bCs w:val="0"/>
          <w:noProof w:val="0"/>
          <w:color w:val="auto"/>
          <w:sz w:val="28"/>
          <w:szCs w:val="28"/>
          <w:lang w:val="es-ES"/>
        </w:rPr>
        <w:t>Desayuno en el hotel, traslado al aeropuerto de Bari o Barletta.</w:t>
      </w:r>
    </w:p>
    <w:p w:rsidR="0DE3702D" w:rsidP="0DE3702D" w:rsidRDefault="0DE3702D" w14:paraId="1FF97524" w14:textId="5E10054F">
      <w:pPr>
        <w:pStyle w:val="Normal"/>
        <w:spacing w:line="300" w:lineRule="auto"/>
        <w:jc w:val="center"/>
        <w:rPr>
          <w:rFonts w:ascii="Calibri" w:hAnsi="Calibri" w:eastAsia="Calibri" w:cs="Calibri"/>
          <w:b w:val="0"/>
          <w:bCs w:val="0"/>
          <w:i w:val="0"/>
          <w:iCs w:val="0"/>
          <w:noProof w:val="0"/>
          <w:sz w:val="28"/>
          <w:szCs w:val="28"/>
          <w:lang w:val="es-ES"/>
        </w:rPr>
      </w:pPr>
    </w:p>
    <w:p w:rsidR="3171C6F0" w:rsidP="0DE3702D" w:rsidRDefault="3171C6F0" w14:paraId="3D7F6C9E" w14:textId="66A484F9">
      <w:pPr>
        <w:pStyle w:val="Normal"/>
        <w:spacing w:line="300" w:lineRule="auto"/>
        <w:jc w:val="center"/>
        <w:rPr>
          <w:rFonts w:ascii="Calibri" w:hAnsi="Calibri" w:eastAsia="Calibri" w:cs="Calibri"/>
          <w:b w:val="0"/>
          <w:bCs w:val="0"/>
          <w:i w:val="0"/>
          <w:iCs w:val="0"/>
          <w:noProof w:val="0"/>
          <w:sz w:val="28"/>
          <w:szCs w:val="28"/>
          <w:lang w:val="es-ES"/>
        </w:rPr>
      </w:pPr>
      <w:r w:rsidRPr="0DE3702D" w:rsidR="3171C6F0">
        <w:rPr>
          <w:rFonts w:ascii="Calibri" w:hAnsi="Calibri" w:eastAsia="Calibri" w:cs="Calibri"/>
          <w:b w:val="0"/>
          <w:bCs w:val="0"/>
          <w:i w:val="0"/>
          <w:iCs w:val="0"/>
          <w:noProof w:val="0"/>
          <w:sz w:val="28"/>
          <w:szCs w:val="28"/>
          <w:lang w:val="es-ES"/>
        </w:rPr>
        <w:t>F</w:t>
      </w:r>
      <w:r w:rsidRPr="0DE3702D" w:rsidR="445BF9DB">
        <w:rPr>
          <w:rFonts w:ascii="Calibri" w:hAnsi="Calibri" w:eastAsia="Calibri" w:cs="Calibri"/>
          <w:b w:val="0"/>
          <w:bCs w:val="0"/>
          <w:i w:val="0"/>
          <w:iCs w:val="0"/>
          <w:noProof w:val="0"/>
          <w:sz w:val="28"/>
          <w:szCs w:val="28"/>
          <w:lang w:val="es-ES"/>
        </w:rPr>
        <w:t>in de nuestros servicios.</w:t>
      </w:r>
    </w:p>
    <w:p w:rsidR="6A258DA4" w:rsidP="0DE3702D" w:rsidRDefault="6A258DA4" w14:paraId="7FA4CA12" w14:textId="4C3DFEB5">
      <w:pPr>
        <w:pStyle w:val="Normal"/>
        <w:suppressLineNumbers w:val="0"/>
        <w:bidi w:val="0"/>
        <w:spacing w:before="240" w:beforeAutospacing="off" w:after="240" w:afterAutospacing="off" w:line="279" w:lineRule="auto"/>
        <w:ind w:left="0" w:right="0"/>
        <w:jc w:val="center"/>
        <w:rPr>
          <w:rFonts w:ascii="Calibri" w:hAnsi="Calibri" w:eastAsia="Calibri" w:cs="Calibri"/>
          <w:b w:val="1"/>
          <w:bCs w:val="1"/>
          <w:noProof w:val="0"/>
          <w:color w:val="auto"/>
          <w:sz w:val="28"/>
          <w:szCs w:val="28"/>
          <w:lang w:val="es-ES"/>
        </w:rPr>
      </w:pPr>
      <w:r w:rsidRPr="0DE3702D" w:rsidR="6A258DA4">
        <w:rPr>
          <w:rFonts w:ascii="Calibri" w:hAnsi="Calibri" w:eastAsia="Calibri" w:cs="Calibri"/>
          <w:b w:val="1"/>
          <w:bCs w:val="1"/>
          <w:noProof w:val="0"/>
          <w:color w:val="auto"/>
          <w:sz w:val="28"/>
          <w:szCs w:val="28"/>
          <w:lang w:val="es-ES"/>
        </w:rPr>
        <w:t>VALOR POR PERSONA EN USD:</w:t>
      </w:r>
      <w:r w:rsidRPr="0DE3702D" w:rsidR="77864C71">
        <w:rPr>
          <w:rFonts w:ascii="Calibri" w:hAnsi="Calibri" w:eastAsia="Calibri" w:cs="Calibri"/>
          <w:b w:val="1"/>
          <w:bCs w:val="1"/>
          <w:noProof w:val="0"/>
          <w:color w:val="auto"/>
          <w:sz w:val="28"/>
          <w:szCs w:val="28"/>
          <w:lang w:val="es-ES"/>
        </w:rPr>
        <w:t xml:space="preserve"> </w:t>
      </w:r>
      <w:r w:rsidRPr="0DE3702D" w:rsidR="14E486F3">
        <w:rPr>
          <w:rFonts w:ascii="Calibri" w:hAnsi="Calibri" w:eastAsia="Calibri" w:cs="Calibri"/>
          <w:b w:val="1"/>
          <w:bCs w:val="1"/>
          <w:noProof w:val="0"/>
          <w:color w:val="auto"/>
          <w:sz w:val="28"/>
          <w:szCs w:val="28"/>
          <w:lang w:val="es-ES"/>
        </w:rPr>
        <w:t xml:space="preserve">temporada </w:t>
      </w:r>
      <w:r w:rsidRPr="0DE3702D" w:rsidR="77864C71">
        <w:rPr>
          <w:rFonts w:ascii="Calibri" w:hAnsi="Calibri" w:eastAsia="Calibri" w:cs="Calibri"/>
          <w:b w:val="1"/>
          <w:bCs w:val="1"/>
          <w:noProof w:val="0"/>
          <w:color w:val="auto"/>
          <w:sz w:val="28"/>
          <w:szCs w:val="28"/>
          <w:lang w:val="es-ES"/>
        </w:rPr>
        <w:t>A</w:t>
      </w:r>
    </w:p>
    <w:tbl>
      <w:tblPr>
        <w:tblStyle w:val="GridTable4-Accent2"/>
        <w:tblW w:w="0" w:type="auto"/>
        <w:jc w:val="center"/>
        <w:tblLook w:val="06A0" w:firstRow="1" w:lastRow="0" w:firstColumn="1" w:lastColumn="0" w:noHBand="1" w:noVBand="1"/>
      </w:tblPr>
      <w:tblGrid>
        <w:gridCol w:w="3420"/>
        <w:gridCol w:w="1965"/>
        <w:gridCol w:w="1896"/>
      </w:tblGrid>
      <w:tr w:rsidR="0DE3702D" w:rsidTr="0DE3702D" w14:paraId="2CE8143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D554EFA" w:rsidP="0DE3702D" w:rsidRDefault="3D554EFA" w14:paraId="3B3A3806" w14:textId="79909114">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Día de inicio tour: sábado</w:t>
            </w:r>
          </w:p>
        </w:tc>
        <w:tc>
          <w:tcPr>
            <w:cnfStyle w:val="000000000000" w:firstRow="0" w:lastRow="0" w:firstColumn="0" w:lastColumn="0" w:oddVBand="0" w:evenVBand="0" w:oddHBand="0" w:evenHBand="0" w:firstRowFirstColumn="0" w:firstRowLastColumn="0" w:lastRowFirstColumn="0" w:lastRowLastColumn="0"/>
            <w:tcW w:w="1965" w:type="dxa"/>
            <w:tcMar/>
          </w:tcPr>
          <w:p w:rsidR="3D554EFA" w:rsidP="0DE3702D" w:rsidRDefault="3D554EFA" w14:paraId="2FA5D992" w14:textId="1404040D">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96" w:type="dxa"/>
            <w:tcMar/>
          </w:tcPr>
          <w:p w:rsidR="3D554EFA" w:rsidP="0DE3702D" w:rsidRDefault="3D554EFA" w14:paraId="729846F6" w14:textId="5837A457">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3D554EFA">
              <w:rPr>
                <w:rFonts w:ascii="Calibri" w:hAnsi="Calibri" w:eastAsia="Calibri" w:cs="Calibri"/>
                <w:b w:val="1"/>
                <w:bCs w:val="1"/>
                <w:noProof w:val="0"/>
                <w:color w:val="FFFFFF" w:themeColor="background1" w:themeTint="FF" w:themeShade="FF"/>
                <w:sz w:val="28"/>
                <w:szCs w:val="28"/>
                <w:lang w:val="es-ES"/>
              </w:rPr>
              <w:t>SINGLE</w:t>
            </w:r>
          </w:p>
        </w:tc>
      </w:tr>
      <w:tr w:rsidR="0DE3702D" w:rsidTr="0DE3702D" w14:paraId="1C05E43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F38484F" w:rsidP="0DE3702D" w:rsidRDefault="2F38484F" w14:paraId="721C2A95" w14:textId="0418FC3B">
            <w:pPr>
              <w:pStyle w:val="Normal"/>
              <w:rPr>
                <w:rFonts w:ascii="Calibri" w:hAnsi="Calibri" w:eastAsia="Calibri" w:cs="Calibri"/>
                <w:b w:val="1"/>
                <w:bCs w:val="1"/>
                <w:noProof w:val="0"/>
                <w:color w:val="auto"/>
                <w:sz w:val="28"/>
                <w:szCs w:val="28"/>
                <w:lang w:val="es-ES"/>
              </w:rPr>
            </w:pPr>
            <w:r w:rsidRPr="0DE3702D" w:rsidR="2F38484F">
              <w:rPr>
                <w:rFonts w:ascii="Calibri" w:hAnsi="Calibri" w:eastAsia="Calibri" w:cs="Calibri"/>
                <w:b w:val="1"/>
                <w:bCs w:val="1"/>
                <w:noProof w:val="0"/>
                <w:color w:val="auto"/>
                <w:sz w:val="28"/>
                <w:szCs w:val="28"/>
                <w:lang w:val="es-ES"/>
              </w:rPr>
              <w:t>Junio:</w:t>
            </w:r>
          </w:p>
          <w:p w:rsidR="25770543" w:rsidP="0DE3702D" w:rsidRDefault="25770543" w14:paraId="31712F5D" w14:textId="4CC6BE1F">
            <w:pPr>
              <w:pStyle w:val="Normal"/>
              <w:rPr>
                <w:rFonts w:ascii="Calibri" w:hAnsi="Calibri" w:eastAsia="Calibri" w:cs="Calibri"/>
                <w:b w:val="0"/>
                <w:bCs w:val="0"/>
                <w:noProof w:val="0"/>
                <w:color w:val="auto"/>
                <w:sz w:val="28"/>
                <w:szCs w:val="28"/>
                <w:lang w:val="es-ES"/>
              </w:rPr>
            </w:pPr>
            <w:r w:rsidRPr="0DE3702D" w:rsidR="25770543">
              <w:rPr>
                <w:rFonts w:ascii="Calibri" w:hAnsi="Calibri" w:eastAsia="Calibri" w:cs="Calibri"/>
                <w:b w:val="0"/>
                <w:bCs w:val="0"/>
                <w:noProof w:val="0"/>
                <w:color w:val="auto"/>
                <w:sz w:val="28"/>
                <w:szCs w:val="28"/>
                <w:lang w:val="es-ES"/>
              </w:rPr>
              <w:t>27</w:t>
            </w:r>
          </w:p>
        </w:tc>
        <w:tc>
          <w:tcPr>
            <w:cnfStyle w:val="000000000000" w:firstRow="0" w:lastRow="0" w:firstColumn="0" w:lastColumn="0" w:oddVBand="0" w:evenVBand="0" w:oddHBand="0" w:evenHBand="0" w:firstRowFirstColumn="0" w:firstRowLastColumn="0" w:lastRowFirstColumn="0" w:lastRowLastColumn="0"/>
            <w:tcW w:w="1965" w:type="dxa"/>
            <w:vMerge w:val="restart"/>
            <w:tcMar/>
            <w:vAlign w:val="center"/>
          </w:tcPr>
          <w:p w:rsidR="0DE3702D" w:rsidP="0DE3702D" w:rsidRDefault="0DE3702D" w14:paraId="61DC6537" w14:textId="75E9FA85">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0DE3702D">
              <w:rPr>
                <w:rFonts w:ascii="Calibri" w:hAnsi="Calibri" w:eastAsia="Calibri" w:cs="Calibri"/>
                <w:b w:val="0"/>
                <w:bCs w:val="0"/>
                <w:i w:val="0"/>
                <w:iCs w:val="0"/>
                <w:strike w:val="0"/>
                <w:dstrike w:val="0"/>
                <w:color w:val="000000" w:themeColor="text1" w:themeTint="FF" w:themeShade="FF"/>
                <w:sz w:val="28"/>
                <w:szCs w:val="28"/>
                <w:u w:val="none"/>
              </w:rPr>
              <w:t>2.026</w:t>
            </w:r>
            <w:r w:rsidRPr="0DE3702D" w:rsidR="1AF08BDA">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cnfStyle w:val="000000000000" w:firstRow="0" w:lastRow="0" w:firstColumn="0" w:lastColumn="0" w:oddVBand="0" w:evenVBand="0" w:oddHBand="0" w:evenHBand="0" w:firstRowFirstColumn="0" w:firstRowLastColumn="0" w:lastRowFirstColumn="0" w:lastRowLastColumn="0"/>
            <w:tcW w:w="1896" w:type="dxa"/>
            <w:vMerge w:val="restart"/>
            <w:tcMar/>
            <w:vAlign w:val="center"/>
          </w:tcPr>
          <w:p w:rsidR="0DE3702D" w:rsidP="0DE3702D" w:rsidRDefault="0DE3702D" w14:paraId="0849DA76" w14:textId="0114512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0DE3702D">
              <w:rPr>
                <w:rFonts w:ascii="Calibri" w:hAnsi="Calibri" w:eastAsia="Calibri" w:cs="Calibri"/>
                <w:b w:val="0"/>
                <w:bCs w:val="0"/>
                <w:i w:val="0"/>
                <w:iCs w:val="0"/>
                <w:strike w:val="0"/>
                <w:dstrike w:val="0"/>
                <w:color w:val="000000" w:themeColor="text1" w:themeTint="FF" w:themeShade="FF"/>
                <w:sz w:val="28"/>
                <w:szCs w:val="28"/>
                <w:u w:val="none"/>
              </w:rPr>
              <w:t>2.520</w:t>
            </w:r>
            <w:r w:rsidRPr="0DE3702D" w:rsidR="7DFE9723">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r w:rsidR="0DE3702D" w:rsidTr="0DE3702D" w14:paraId="37F504F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58DDF93" w:rsidP="0DE3702D" w:rsidRDefault="258DDF93" w14:paraId="6E588AA2" w14:textId="75DB373B">
            <w:pPr>
              <w:pStyle w:val="Normal"/>
              <w:rPr>
                <w:rFonts w:ascii="Calibri" w:hAnsi="Calibri" w:eastAsia="Calibri" w:cs="Calibri"/>
                <w:b w:val="1"/>
                <w:bCs w:val="1"/>
                <w:noProof w:val="0"/>
                <w:color w:val="auto"/>
                <w:sz w:val="28"/>
                <w:szCs w:val="28"/>
                <w:lang w:val="es-ES"/>
              </w:rPr>
            </w:pPr>
            <w:r w:rsidRPr="0DE3702D" w:rsidR="258DDF93">
              <w:rPr>
                <w:rFonts w:ascii="Calibri" w:hAnsi="Calibri" w:eastAsia="Calibri" w:cs="Calibri"/>
                <w:b w:val="1"/>
                <w:bCs w:val="1"/>
                <w:noProof w:val="0"/>
                <w:color w:val="auto"/>
                <w:sz w:val="28"/>
                <w:szCs w:val="28"/>
                <w:lang w:val="es-ES"/>
              </w:rPr>
              <w:t>Julio:</w:t>
            </w:r>
          </w:p>
          <w:p w:rsidR="258DDF93" w:rsidP="0DE3702D" w:rsidRDefault="258DDF93" w14:paraId="46A586CD" w14:textId="2DC7D9D4">
            <w:pPr>
              <w:pStyle w:val="Normal"/>
              <w:rPr>
                <w:rFonts w:ascii="Calibri" w:hAnsi="Calibri" w:eastAsia="Calibri" w:cs="Calibri"/>
                <w:b w:val="1"/>
                <w:bCs w:val="1"/>
                <w:noProof w:val="0"/>
                <w:color w:val="auto"/>
                <w:sz w:val="28"/>
                <w:szCs w:val="28"/>
                <w:lang w:val="es-ES"/>
              </w:rPr>
            </w:pPr>
            <w:r w:rsidRPr="0DE3702D" w:rsidR="258DDF93">
              <w:rPr>
                <w:rFonts w:ascii="Calibri" w:hAnsi="Calibri" w:eastAsia="Calibri" w:cs="Calibri"/>
                <w:b w:val="0"/>
                <w:bCs w:val="0"/>
                <w:noProof w:val="0"/>
                <w:color w:val="auto"/>
                <w:sz w:val="28"/>
                <w:szCs w:val="28"/>
                <w:lang w:val="es-ES"/>
              </w:rPr>
              <w:t>04, 11, 18, 25</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062EF701"/>
        </w:tc>
        <w:tc>
          <w:tcPr>
            <w:cnfStyle w:val="000000000000" w:firstRow="0" w:lastRow="0" w:firstColumn="0" w:lastColumn="0" w:oddVBand="0" w:evenVBand="0" w:oddHBand="0" w:evenHBand="0" w:firstRowFirstColumn="0" w:firstRowLastColumn="0" w:lastRowFirstColumn="0" w:lastRowLastColumn="0"/>
            <w:tcW w:w="1896" w:type="dxa"/>
            <w:vMerge/>
            <w:tcMar/>
          </w:tcPr>
          <w:p w14:paraId="7FE7E96A"/>
        </w:tc>
      </w:tr>
      <w:tr w:rsidR="0DE3702D" w:rsidTr="0DE3702D" w14:paraId="5A2FE5AA">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25770543" w:rsidP="0DE3702D" w:rsidRDefault="25770543" w14:paraId="23511EAE" w14:textId="5ABC9243">
            <w:pPr>
              <w:pStyle w:val="Normal"/>
              <w:rPr>
                <w:rFonts w:ascii="Calibri" w:hAnsi="Calibri" w:eastAsia="Calibri" w:cs="Calibri"/>
                <w:b w:val="1"/>
                <w:bCs w:val="1"/>
                <w:noProof w:val="0"/>
                <w:color w:val="auto"/>
                <w:sz w:val="28"/>
                <w:szCs w:val="28"/>
                <w:lang w:val="es-ES"/>
              </w:rPr>
            </w:pPr>
            <w:r w:rsidRPr="0DE3702D" w:rsidR="25770543">
              <w:rPr>
                <w:rFonts w:ascii="Calibri" w:hAnsi="Calibri" w:eastAsia="Calibri" w:cs="Calibri"/>
                <w:b w:val="1"/>
                <w:bCs w:val="1"/>
                <w:noProof w:val="0"/>
                <w:color w:val="auto"/>
                <w:sz w:val="28"/>
                <w:szCs w:val="28"/>
                <w:lang w:val="es-ES"/>
              </w:rPr>
              <w:t>Octubre:</w:t>
            </w:r>
          </w:p>
          <w:p w:rsidR="25770543" w:rsidP="0DE3702D" w:rsidRDefault="25770543" w14:paraId="21D54E22" w14:textId="6785FB1D">
            <w:pPr>
              <w:pStyle w:val="Normal"/>
              <w:rPr>
                <w:rFonts w:ascii="Calibri" w:hAnsi="Calibri" w:eastAsia="Calibri" w:cs="Calibri"/>
                <w:b w:val="1"/>
                <w:bCs w:val="1"/>
                <w:noProof w:val="0"/>
                <w:color w:val="auto"/>
                <w:sz w:val="28"/>
                <w:szCs w:val="28"/>
                <w:lang w:val="es-ES"/>
              </w:rPr>
            </w:pPr>
            <w:r w:rsidRPr="0DE3702D" w:rsidR="25770543">
              <w:rPr>
                <w:rFonts w:ascii="Calibri" w:hAnsi="Calibri" w:eastAsia="Calibri" w:cs="Calibri"/>
                <w:b w:val="0"/>
                <w:bCs w:val="0"/>
                <w:noProof w:val="0"/>
                <w:color w:val="auto"/>
                <w:sz w:val="28"/>
                <w:szCs w:val="28"/>
                <w:lang w:val="es-ES"/>
              </w:rPr>
              <w:t>24, 31</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1BC71F1A"/>
        </w:tc>
        <w:tc>
          <w:tcPr>
            <w:cnfStyle w:val="000000000000" w:firstRow="0" w:lastRow="0" w:firstColumn="0" w:lastColumn="0" w:oddVBand="0" w:evenVBand="0" w:oddHBand="0" w:evenHBand="0" w:firstRowFirstColumn="0" w:firstRowLastColumn="0" w:lastRowFirstColumn="0" w:lastRowLastColumn="0"/>
            <w:tcW w:w="1896" w:type="dxa"/>
            <w:vMerge/>
            <w:tcMar/>
          </w:tcPr>
          <w:p w14:paraId="5505EB79"/>
        </w:tc>
      </w:tr>
      <w:tr w:rsidR="0DE3702D" w:rsidTr="0DE3702D" w14:paraId="142C8D0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5247FFB8" w14:textId="250AE5A5">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Noviembre:</w:t>
            </w:r>
          </w:p>
          <w:p w:rsidR="03EF1CC7" w:rsidP="0DE3702D" w:rsidRDefault="03EF1CC7" w14:paraId="6D415301" w14:textId="05492147">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14</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4D187BD7"/>
        </w:tc>
        <w:tc>
          <w:tcPr>
            <w:cnfStyle w:val="000000000000" w:firstRow="0" w:lastRow="0" w:firstColumn="0" w:lastColumn="0" w:oddVBand="0" w:evenVBand="0" w:oddHBand="0" w:evenHBand="0" w:firstRowFirstColumn="0" w:firstRowLastColumn="0" w:lastRowFirstColumn="0" w:lastRowLastColumn="0"/>
            <w:tcW w:w="1896" w:type="dxa"/>
            <w:vMerge/>
            <w:tcMar/>
          </w:tcPr>
          <w:p w14:paraId="7AB5710B"/>
        </w:tc>
      </w:tr>
      <w:tr w:rsidR="0DE3702D" w:rsidTr="0DE3702D" w14:paraId="715C6B9D">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13DE2AB3" w14:textId="39733EAD">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Diciembre:</w:t>
            </w:r>
          </w:p>
          <w:p w:rsidR="03EF1CC7" w:rsidP="0DE3702D" w:rsidRDefault="03EF1CC7" w14:paraId="47F93F24" w14:textId="2977B579">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05</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5373F3A"/>
        </w:tc>
        <w:tc>
          <w:tcPr>
            <w:cnfStyle w:val="000000000000" w:firstRow="0" w:lastRow="0" w:firstColumn="0" w:lastColumn="0" w:oddVBand="0" w:evenVBand="0" w:oddHBand="0" w:evenHBand="0" w:firstRowFirstColumn="0" w:firstRowLastColumn="0" w:lastRowFirstColumn="0" w:lastRowLastColumn="0"/>
            <w:tcW w:w="1896" w:type="dxa"/>
            <w:vMerge/>
            <w:tcMar/>
          </w:tcPr>
          <w:p w14:paraId="3FDAD8C4"/>
        </w:tc>
      </w:tr>
      <w:tr w:rsidR="0DE3702D" w:rsidTr="0DE3702D" w14:paraId="2AA9388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7E53C7C9" w14:textId="4AFD3ED2">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Enero 2027:</w:t>
            </w:r>
          </w:p>
          <w:p w:rsidR="03EF1CC7" w:rsidP="0DE3702D" w:rsidRDefault="03EF1CC7" w14:paraId="73F3600F" w14:textId="5991BBA8">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02</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1A7256E0"/>
        </w:tc>
        <w:tc>
          <w:tcPr>
            <w:cnfStyle w:val="000000000000" w:firstRow="0" w:lastRow="0" w:firstColumn="0" w:lastColumn="0" w:oddVBand="0" w:evenVBand="0" w:oddHBand="0" w:evenHBand="0" w:firstRowFirstColumn="0" w:firstRowLastColumn="0" w:lastRowFirstColumn="0" w:lastRowLastColumn="0"/>
            <w:tcW w:w="1896" w:type="dxa"/>
            <w:vMerge/>
            <w:tcMar/>
          </w:tcPr>
          <w:p w14:paraId="616E76D6"/>
        </w:tc>
      </w:tr>
      <w:tr w:rsidR="0DE3702D" w:rsidTr="0DE3702D" w14:paraId="63858D6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63BDD1B8" w14:textId="673CCF9A">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Febrero 2027:</w:t>
            </w:r>
          </w:p>
          <w:p w:rsidR="03EF1CC7" w:rsidP="0DE3702D" w:rsidRDefault="03EF1CC7" w14:paraId="75DCA003" w14:textId="223F5774">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13</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7AF5172"/>
        </w:tc>
        <w:tc>
          <w:tcPr>
            <w:cnfStyle w:val="000000000000" w:firstRow="0" w:lastRow="0" w:firstColumn="0" w:lastColumn="0" w:oddVBand="0" w:evenVBand="0" w:oddHBand="0" w:evenHBand="0" w:firstRowFirstColumn="0" w:firstRowLastColumn="0" w:lastRowFirstColumn="0" w:lastRowLastColumn="0"/>
            <w:tcW w:w="1896" w:type="dxa"/>
            <w:vMerge/>
            <w:tcMar/>
          </w:tcPr>
          <w:p w14:paraId="3BAF57EE"/>
        </w:tc>
      </w:tr>
      <w:tr w:rsidR="0DE3702D" w:rsidTr="0DE3702D" w14:paraId="70B5208B">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3EF1CC7" w:rsidP="0DE3702D" w:rsidRDefault="03EF1CC7" w14:paraId="203C3379" w14:textId="7C6ABFBE">
            <w:pPr>
              <w:pStyle w:val="Normal"/>
              <w:rPr>
                <w:rFonts w:ascii="Calibri" w:hAnsi="Calibri" w:eastAsia="Calibri" w:cs="Calibri"/>
                <w:b w:val="1"/>
                <w:bCs w:val="1"/>
                <w:noProof w:val="0"/>
                <w:color w:val="auto"/>
                <w:sz w:val="28"/>
                <w:szCs w:val="28"/>
                <w:lang w:val="es-ES"/>
              </w:rPr>
            </w:pPr>
            <w:r w:rsidRPr="0DE3702D" w:rsidR="03EF1CC7">
              <w:rPr>
                <w:rFonts w:ascii="Calibri" w:hAnsi="Calibri" w:eastAsia="Calibri" w:cs="Calibri"/>
                <w:b w:val="1"/>
                <w:bCs w:val="1"/>
                <w:noProof w:val="0"/>
                <w:color w:val="auto"/>
                <w:sz w:val="28"/>
                <w:szCs w:val="28"/>
                <w:lang w:val="es-ES"/>
              </w:rPr>
              <w:t>Marzo 2027:</w:t>
            </w:r>
          </w:p>
          <w:p w:rsidR="03EF1CC7" w:rsidP="0DE3702D" w:rsidRDefault="03EF1CC7" w14:paraId="56073245" w14:textId="089E2A14">
            <w:pPr>
              <w:pStyle w:val="Normal"/>
              <w:rPr>
                <w:rFonts w:ascii="Calibri" w:hAnsi="Calibri" w:eastAsia="Calibri" w:cs="Calibri"/>
                <w:b w:val="0"/>
                <w:bCs w:val="0"/>
                <w:noProof w:val="0"/>
                <w:color w:val="auto"/>
                <w:sz w:val="28"/>
                <w:szCs w:val="28"/>
                <w:lang w:val="es-ES"/>
              </w:rPr>
            </w:pPr>
            <w:r w:rsidRPr="0DE3702D" w:rsidR="03EF1CC7">
              <w:rPr>
                <w:rFonts w:ascii="Calibri" w:hAnsi="Calibri" w:eastAsia="Calibri" w:cs="Calibri"/>
                <w:b w:val="0"/>
                <w:bCs w:val="0"/>
                <w:noProof w:val="0"/>
                <w:color w:val="auto"/>
                <w:sz w:val="28"/>
                <w:szCs w:val="28"/>
                <w:lang w:val="es-ES"/>
              </w:rPr>
              <w:t>06, 20</w:t>
            </w:r>
          </w:p>
        </w:tc>
        <w:tc>
          <w:tcPr>
            <w:cnfStyle w:val="000000000000" w:firstRow="0" w:lastRow="0" w:firstColumn="0" w:lastColumn="0" w:oddVBand="0" w:evenVBand="0" w:oddHBand="0" w:evenHBand="0" w:firstRowFirstColumn="0" w:firstRowLastColumn="0" w:lastRowFirstColumn="0" w:lastRowLastColumn="0"/>
            <w:tcW w:w="1965" w:type="dxa"/>
            <w:vMerge/>
            <w:tcMar/>
          </w:tcPr>
          <w:p w14:paraId="35B6D153"/>
        </w:tc>
        <w:tc>
          <w:tcPr>
            <w:cnfStyle w:val="000000000000" w:firstRow="0" w:lastRow="0" w:firstColumn="0" w:lastColumn="0" w:oddVBand="0" w:evenVBand="0" w:oddHBand="0" w:evenHBand="0" w:firstRowFirstColumn="0" w:firstRowLastColumn="0" w:lastRowFirstColumn="0" w:lastRowLastColumn="0"/>
            <w:tcW w:w="1896" w:type="dxa"/>
            <w:vMerge/>
            <w:tcMar/>
          </w:tcPr>
          <w:p w14:paraId="524D1BF4"/>
        </w:tc>
      </w:tr>
    </w:tbl>
    <w:p w:rsidR="0DE3702D" w:rsidP="3815E37E" w:rsidRDefault="0DE3702D" w14:paraId="17459948" w14:textId="6166926A">
      <w:pPr>
        <w:pStyle w:val="Normal"/>
        <w:spacing w:before="0" w:beforeAutospacing="off" w:after="0" w:afterAutospacing="off"/>
        <w:jc w:val="left"/>
      </w:pPr>
      <w:r w:rsidRPr="3815E37E" w:rsidR="05F0DBE1">
        <w:rPr>
          <w:rFonts w:ascii="Calibri" w:hAnsi="Calibri" w:eastAsia="Calibri" w:cs="Calibri"/>
          <w:b w:val="1"/>
          <w:bCs w:val="1"/>
          <w:noProof w:val="0"/>
          <w:color w:val="auto"/>
          <w:sz w:val="28"/>
          <w:szCs w:val="28"/>
          <w:highlight w:val="yellow"/>
          <w:lang w:val="es-ES"/>
        </w:rPr>
        <w:t>Nota:</w:t>
      </w:r>
      <w:r w:rsidRPr="3815E37E" w:rsidR="05F0DBE1">
        <w:rPr>
          <w:rFonts w:ascii="Calibri" w:hAnsi="Calibri" w:eastAsia="Calibri" w:cs="Calibri"/>
          <w:b w:val="0"/>
          <w:bCs w:val="0"/>
          <w:noProof w:val="0"/>
          <w:color w:val="auto"/>
          <w:sz w:val="28"/>
          <w:szCs w:val="28"/>
          <w:lang w:val="es-ES"/>
        </w:rPr>
        <w:t xml:space="preserve"> valor calculado al tipo de cambio euro-dólar del día.</w:t>
      </w:r>
    </w:p>
    <w:p w:rsidR="0DE3702D" w:rsidP="3815E37E" w:rsidRDefault="0DE3702D" w14:paraId="58E95E67" w14:textId="5F3565DF">
      <w:pPr>
        <w:pStyle w:val="Normal"/>
        <w:spacing w:before="0" w:beforeAutospacing="off" w:after="0" w:afterAutospacing="off"/>
        <w:jc w:val="left"/>
        <w:rPr>
          <w:rFonts w:ascii="Calibri" w:hAnsi="Calibri" w:eastAsia="Calibri" w:cs="Calibri"/>
          <w:b w:val="0"/>
          <w:bCs w:val="0"/>
          <w:noProof w:val="0"/>
          <w:color w:val="auto"/>
          <w:sz w:val="28"/>
          <w:szCs w:val="28"/>
          <w:lang w:val="es-ES"/>
        </w:rPr>
      </w:pPr>
      <w:r w:rsidRPr="3815E37E" w:rsidR="05F0DBE1">
        <w:rPr>
          <w:rFonts w:ascii="Calibri" w:hAnsi="Calibri" w:eastAsia="Calibri" w:cs="Calibri"/>
          <w:b w:val="0"/>
          <w:bCs w:val="0"/>
          <w:noProof w:val="0"/>
          <w:color w:val="auto"/>
          <w:sz w:val="28"/>
          <w:szCs w:val="28"/>
          <w:lang w:val="es-ES"/>
        </w:rPr>
        <w:t>Se debe reconfirmar.</w:t>
      </w:r>
    </w:p>
    <w:p w:rsidR="0DE3702D" w:rsidP="0DE3702D" w:rsidRDefault="0DE3702D" w14:paraId="7323769B" w14:textId="26425CA9">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3E856C03" w14:textId="64F497A4">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2402F6D9" w14:textId="3A12742B">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20177DB3" w14:textId="53C267B2">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13112E09" w14:textId="7E32C90B">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DE3702D" w:rsidP="0DE3702D" w:rsidRDefault="0DE3702D" w14:paraId="438F4AC7" w14:textId="6A288888">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p>
    <w:p w:rsidR="0B9437CC" w:rsidP="0DE3702D" w:rsidRDefault="0B9437CC" w14:paraId="45FA6ADE" w14:textId="04603639">
      <w:pPr>
        <w:pStyle w:val="Normal"/>
        <w:spacing w:before="240" w:beforeAutospacing="off" w:after="240" w:afterAutospacing="off"/>
        <w:jc w:val="center"/>
        <w:rPr>
          <w:rFonts w:ascii="Calibri" w:hAnsi="Calibri" w:eastAsia="Calibri" w:cs="Calibri"/>
          <w:b w:val="1"/>
          <w:bCs w:val="1"/>
          <w:noProof w:val="0"/>
          <w:color w:val="auto"/>
          <w:sz w:val="28"/>
          <w:szCs w:val="28"/>
          <w:lang w:val="es-ES"/>
        </w:rPr>
      </w:pPr>
      <w:r w:rsidRPr="0DE3702D" w:rsidR="0B9437CC">
        <w:rPr>
          <w:rFonts w:ascii="Calibri" w:hAnsi="Calibri" w:eastAsia="Calibri" w:cs="Calibri"/>
          <w:b w:val="1"/>
          <w:bCs w:val="1"/>
          <w:noProof w:val="0"/>
          <w:color w:val="auto"/>
          <w:sz w:val="28"/>
          <w:szCs w:val="28"/>
          <w:lang w:val="es-ES"/>
        </w:rPr>
        <w:t xml:space="preserve">VALOR POR PERSONA EN USD: </w:t>
      </w:r>
      <w:r w:rsidRPr="0DE3702D" w:rsidR="0B089B7E">
        <w:rPr>
          <w:rFonts w:ascii="Calibri" w:hAnsi="Calibri" w:eastAsia="Calibri" w:cs="Calibri"/>
          <w:b w:val="1"/>
          <w:bCs w:val="1"/>
          <w:noProof w:val="0"/>
          <w:color w:val="auto"/>
          <w:sz w:val="28"/>
          <w:szCs w:val="28"/>
          <w:lang w:val="es-ES"/>
        </w:rPr>
        <w:t>temporada</w:t>
      </w:r>
      <w:r w:rsidRPr="0DE3702D" w:rsidR="0B9437CC">
        <w:rPr>
          <w:rFonts w:ascii="Calibri" w:hAnsi="Calibri" w:eastAsia="Calibri" w:cs="Calibri"/>
          <w:b w:val="1"/>
          <w:bCs w:val="1"/>
          <w:noProof w:val="0"/>
          <w:color w:val="auto"/>
          <w:sz w:val="28"/>
          <w:szCs w:val="28"/>
          <w:lang w:val="es-ES"/>
        </w:rPr>
        <w:t xml:space="preserve"> B</w:t>
      </w:r>
    </w:p>
    <w:tbl>
      <w:tblPr>
        <w:tblStyle w:val="GridTable4-Accent2"/>
        <w:tblW w:w="0" w:type="auto"/>
        <w:jc w:val="center"/>
        <w:tblLook w:val="06A0" w:firstRow="1" w:lastRow="0" w:firstColumn="1" w:lastColumn="0" w:noHBand="1" w:noVBand="1"/>
      </w:tblPr>
      <w:tblGrid>
        <w:gridCol w:w="3420"/>
        <w:gridCol w:w="1965"/>
        <w:gridCol w:w="1896"/>
      </w:tblGrid>
      <w:tr w:rsidR="0DE3702D" w:rsidTr="0DE3702D" w14:paraId="49AC1E7F">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DE3702D" w:rsidP="0DE3702D" w:rsidRDefault="0DE3702D" w14:paraId="17CD2E4D" w14:textId="79909114">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Día de inicio tour: sábado</w:t>
            </w:r>
          </w:p>
        </w:tc>
        <w:tc>
          <w:tcPr>
            <w:cnfStyle w:val="000000000000" w:firstRow="0" w:lastRow="0" w:firstColumn="0" w:lastColumn="0" w:oddVBand="0" w:evenVBand="0" w:oddHBand="0" w:evenHBand="0" w:firstRowFirstColumn="0" w:firstRowLastColumn="0" w:lastRowFirstColumn="0" w:lastRowLastColumn="0"/>
            <w:tcW w:w="1965" w:type="dxa"/>
            <w:tcMar/>
          </w:tcPr>
          <w:p w:rsidR="0DE3702D" w:rsidP="0DE3702D" w:rsidRDefault="0DE3702D" w14:paraId="1334DED0" w14:textId="1404040D">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DOBLE</w:t>
            </w:r>
          </w:p>
        </w:tc>
        <w:tc>
          <w:tcPr>
            <w:cnfStyle w:val="000000000000" w:firstRow="0" w:lastRow="0" w:firstColumn="0" w:lastColumn="0" w:oddVBand="0" w:evenVBand="0" w:oddHBand="0" w:evenHBand="0" w:firstRowFirstColumn="0" w:firstRowLastColumn="0" w:lastRowFirstColumn="0" w:lastRowLastColumn="0"/>
            <w:tcW w:w="1896" w:type="dxa"/>
            <w:tcMar/>
          </w:tcPr>
          <w:p w:rsidR="0DE3702D" w:rsidP="0DE3702D" w:rsidRDefault="0DE3702D" w14:paraId="5F640397" w14:textId="5837A457">
            <w:pPr>
              <w:pStyle w:val="Normal"/>
              <w:jc w:val="center"/>
              <w:rPr>
                <w:rFonts w:ascii="Calibri" w:hAnsi="Calibri" w:eastAsia="Calibri" w:cs="Calibri"/>
                <w:b w:val="1"/>
                <w:bCs w:val="1"/>
                <w:noProof w:val="0"/>
                <w:color w:val="FFFFFF" w:themeColor="background1" w:themeTint="FF" w:themeShade="FF"/>
                <w:sz w:val="28"/>
                <w:szCs w:val="28"/>
                <w:lang w:val="es-ES"/>
              </w:rPr>
            </w:pPr>
            <w:r w:rsidRPr="0DE3702D" w:rsidR="0DE3702D">
              <w:rPr>
                <w:rFonts w:ascii="Calibri" w:hAnsi="Calibri" w:eastAsia="Calibri" w:cs="Calibri"/>
                <w:b w:val="1"/>
                <w:bCs w:val="1"/>
                <w:noProof w:val="0"/>
                <w:color w:val="FFFFFF" w:themeColor="background1" w:themeTint="FF" w:themeShade="FF"/>
                <w:sz w:val="28"/>
                <w:szCs w:val="28"/>
                <w:lang w:val="es-ES"/>
              </w:rPr>
              <w:t>SINGLE</w:t>
            </w:r>
          </w:p>
        </w:tc>
      </w:tr>
      <w:tr w:rsidR="0DE3702D" w:rsidTr="0DE3702D" w14:paraId="01C6CE1C">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0DE3702D" w:rsidP="0DE3702D" w:rsidRDefault="0DE3702D" w14:paraId="594B08CB" w14:textId="0418FC3B">
            <w:pPr>
              <w:pStyle w:val="Normal"/>
              <w:rPr>
                <w:rFonts w:ascii="Calibri" w:hAnsi="Calibri" w:eastAsia="Calibri" w:cs="Calibri"/>
                <w:b w:val="1"/>
                <w:bCs w:val="1"/>
                <w:noProof w:val="0"/>
                <w:color w:val="auto"/>
                <w:sz w:val="28"/>
                <w:szCs w:val="28"/>
                <w:lang w:val="es-ES"/>
              </w:rPr>
            </w:pPr>
            <w:r w:rsidRPr="0DE3702D" w:rsidR="0DE3702D">
              <w:rPr>
                <w:rFonts w:ascii="Calibri" w:hAnsi="Calibri" w:eastAsia="Calibri" w:cs="Calibri"/>
                <w:b w:val="1"/>
                <w:bCs w:val="1"/>
                <w:noProof w:val="0"/>
                <w:color w:val="auto"/>
                <w:sz w:val="28"/>
                <w:szCs w:val="28"/>
                <w:lang w:val="es-ES"/>
              </w:rPr>
              <w:t>Junio:</w:t>
            </w:r>
          </w:p>
          <w:p w:rsidR="11E2EA19" w:rsidP="0DE3702D" w:rsidRDefault="11E2EA19" w14:paraId="24E809E3" w14:textId="02EB27FE">
            <w:pPr>
              <w:pStyle w:val="Normal"/>
              <w:rPr>
                <w:rFonts w:ascii="Calibri" w:hAnsi="Calibri" w:eastAsia="Calibri" w:cs="Calibri"/>
                <w:b w:val="0"/>
                <w:bCs w:val="0"/>
                <w:noProof w:val="0"/>
                <w:color w:val="auto"/>
                <w:sz w:val="28"/>
                <w:szCs w:val="28"/>
                <w:lang w:val="es-ES"/>
              </w:rPr>
            </w:pPr>
            <w:r w:rsidRPr="0DE3702D" w:rsidR="11E2EA19">
              <w:rPr>
                <w:rFonts w:ascii="Calibri" w:hAnsi="Calibri" w:eastAsia="Calibri" w:cs="Calibri"/>
                <w:b w:val="0"/>
                <w:bCs w:val="0"/>
                <w:noProof w:val="0"/>
                <w:color w:val="auto"/>
                <w:sz w:val="28"/>
                <w:szCs w:val="28"/>
                <w:lang w:val="es-ES"/>
              </w:rPr>
              <w:t>06, 13, 20</w:t>
            </w:r>
          </w:p>
        </w:tc>
        <w:tc>
          <w:tcPr>
            <w:cnfStyle w:val="000000000000" w:firstRow="0" w:lastRow="0" w:firstColumn="0" w:lastColumn="0" w:oddVBand="0" w:evenVBand="0" w:oddHBand="0" w:evenHBand="0" w:firstRowFirstColumn="0" w:firstRowLastColumn="0" w:lastRowFirstColumn="0" w:lastRowLastColumn="0"/>
            <w:tcW w:w="1965" w:type="dxa"/>
            <w:vMerge w:val="restart"/>
            <w:tcMar/>
            <w:vAlign w:val="center"/>
          </w:tcPr>
          <w:p w:rsidR="3E65374F" w:rsidP="0DE3702D" w:rsidRDefault="3E65374F" w14:paraId="58BC64B8" w14:textId="5C673542">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3E65374F">
              <w:rPr>
                <w:rFonts w:ascii="Calibri" w:hAnsi="Calibri" w:eastAsia="Calibri" w:cs="Calibri"/>
                <w:b w:val="0"/>
                <w:bCs w:val="0"/>
                <w:i w:val="0"/>
                <w:iCs w:val="0"/>
                <w:strike w:val="0"/>
                <w:dstrike w:val="0"/>
                <w:color w:val="000000" w:themeColor="text1" w:themeTint="FF" w:themeShade="FF"/>
                <w:sz w:val="28"/>
                <w:szCs w:val="28"/>
                <w:u w:val="none"/>
              </w:rPr>
              <w:t>2.107 USD</w:t>
            </w:r>
          </w:p>
        </w:tc>
        <w:tc>
          <w:tcPr>
            <w:cnfStyle w:val="000000000000" w:firstRow="0" w:lastRow="0" w:firstColumn="0" w:lastColumn="0" w:oddVBand="0" w:evenVBand="0" w:oddHBand="0" w:evenHBand="0" w:firstRowFirstColumn="0" w:firstRowLastColumn="0" w:lastRowFirstColumn="0" w:lastRowLastColumn="0"/>
            <w:tcW w:w="1896" w:type="dxa"/>
            <w:vMerge w:val="restart"/>
            <w:tcMar/>
            <w:vAlign w:val="center"/>
          </w:tcPr>
          <w:p w:rsidR="3E65374F" w:rsidP="0DE3702D" w:rsidRDefault="3E65374F" w14:paraId="6B064F03" w14:textId="091200FF">
            <w:pPr>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0DE3702D" w:rsidR="3E65374F">
              <w:rPr>
                <w:rFonts w:ascii="Calibri" w:hAnsi="Calibri" w:eastAsia="Calibri" w:cs="Calibri"/>
                <w:b w:val="0"/>
                <w:bCs w:val="0"/>
                <w:i w:val="0"/>
                <w:iCs w:val="0"/>
                <w:strike w:val="0"/>
                <w:dstrike w:val="0"/>
                <w:color w:val="000000" w:themeColor="text1" w:themeTint="FF" w:themeShade="FF"/>
                <w:sz w:val="28"/>
                <w:szCs w:val="28"/>
                <w:u w:val="none"/>
              </w:rPr>
              <w:t>2.656 USD</w:t>
            </w:r>
          </w:p>
        </w:tc>
      </w:tr>
      <w:tr w:rsidR="0DE3702D" w:rsidTr="0DE3702D" w14:paraId="0B8F9FA7">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7B30978C" w14:textId="5E9D1CF4">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Agosto:</w:t>
            </w:r>
          </w:p>
          <w:p w:rsidR="3E65374F" w:rsidP="0DE3702D" w:rsidRDefault="3E65374F" w14:paraId="54B1385A" w14:textId="1DE290EF">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01, 08, 15, 22, 29</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5402534E"/>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77FA410C"/>
        </w:tc>
      </w:tr>
      <w:tr w:rsidR="0DE3702D" w:rsidTr="0DE3702D" w14:paraId="3A8E33D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721173A8" w14:textId="441698B9">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Septiembre:</w:t>
            </w:r>
          </w:p>
          <w:p w:rsidR="3E65374F" w:rsidP="0DE3702D" w:rsidRDefault="3E65374F" w14:paraId="52794D70" w14:textId="0EF5485B">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05, 12, 19, 26</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5196D9BD"/>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7757F8AA"/>
        </w:tc>
      </w:tr>
      <w:tr w:rsidR="0DE3702D" w:rsidTr="0DE3702D" w14:paraId="56EFE436">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5514DCB1" w14:textId="6CA5EC5C">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Octubre:</w:t>
            </w:r>
          </w:p>
          <w:p w:rsidR="3E65374F" w:rsidP="0DE3702D" w:rsidRDefault="3E65374F" w14:paraId="036BDE04" w14:textId="2DD328B0">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03, 10, 17</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0244B14D"/>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4699200B"/>
        </w:tc>
      </w:tr>
      <w:tr w:rsidR="0DE3702D" w:rsidTr="0DE3702D" w14:paraId="7DE0FCEE">
        <w:trPr>
          <w:trHeight w:val="300"/>
        </w:trPr>
        <w:tc>
          <w:tcPr>
            <w:cnfStyle w:val="001000000000" w:firstRow="0" w:lastRow="0" w:firstColumn="1" w:lastColumn="0" w:oddVBand="0" w:evenVBand="0" w:oddHBand="0" w:evenHBand="0" w:firstRowFirstColumn="0" w:firstRowLastColumn="0" w:lastRowFirstColumn="0" w:lastRowLastColumn="0"/>
            <w:tcW w:w="3420" w:type="dxa"/>
            <w:tcMar/>
          </w:tcPr>
          <w:p w:rsidR="3E65374F" w:rsidP="0DE3702D" w:rsidRDefault="3E65374F" w14:paraId="5A12EF23" w14:textId="6B046AF7">
            <w:pPr>
              <w:pStyle w:val="Normal"/>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Diciembre:</w:t>
            </w:r>
          </w:p>
          <w:p w:rsidR="3E65374F" w:rsidP="0DE3702D" w:rsidRDefault="3E65374F" w14:paraId="63EA2F08" w14:textId="53866235">
            <w:pPr>
              <w:pStyle w:val="Normal"/>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19, 26*</w:t>
            </w:r>
          </w:p>
        </w:tc>
        <w:tc>
          <w:tcPr>
            <w:cnfStyle w:val="000000000000" w:firstRow="0" w:lastRow="0" w:firstColumn="0" w:lastColumn="0" w:oddVBand="0" w:evenVBand="0" w:oddHBand="0" w:evenHBand="0" w:firstRowFirstColumn="0" w:firstRowLastColumn="0" w:lastRowFirstColumn="0" w:lastRowLastColumn="0"/>
            <w:tcW w:w="1965" w:type="dxa"/>
            <w:vMerge/>
            <w:tcMar/>
            <w:vAlign w:val="center"/>
          </w:tcPr>
          <w:p w14:paraId="683A20CA"/>
        </w:tc>
        <w:tc>
          <w:tcPr>
            <w:cnfStyle w:val="000000000000" w:firstRow="0" w:lastRow="0" w:firstColumn="0" w:lastColumn="0" w:oddVBand="0" w:evenVBand="0" w:oddHBand="0" w:evenHBand="0" w:firstRowFirstColumn="0" w:firstRowLastColumn="0" w:lastRowFirstColumn="0" w:lastRowLastColumn="0"/>
            <w:tcW w:w="1896" w:type="dxa"/>
            <w:vMerge/>
            <w:tcMar/>
            <w:vAlign w:val="center"/>
          </w:tcPr>
          <w:p w14:paraId="52B7D770"/>
        </w:tc>
      </w:tr>
    </w:tbl>
    <w:p w:rsidR="3E65374F" w:rsidP="0DE3702D" w:rsidRDefault="3E65374F" w14:paraId="51882588" w14:textId="21032771">
      <w:pPr>
        <w:spacing w:before="0" w:beforeAutospacing="off" w:after="0" w:afterAutospacing="off"/>
        <w:jc w:val="left"/>
        <w:rPr>
          <w:rFonts w:ascii="Calibri" w:hAnsi="Calibri" w:eastAsia="Calibri" w:cs="Calibri"/>
          <w:b w:val="1"/>
          <w:bCs w:val="1"/>
          <w:noProof w:val="0"/>
          <w:color w:val="auto"/>
          <w:sz w:val="28"/>
          <w:szCs w:val="28"/>
          <w:highlight w:val="yellow"/>
          <w:lang w:val="es-ES"/>
        </w:rPr>
      </w:pPr>
      <w:r w:rsidRPr="0DE3702D" w:rsidR="3E65374F">
        <w:rPr>
          <w:rFonts w:ascii="Calibri" w:hAnsi="Calibri" w:eastAsia="Calibri" w:cs="Calibri"/>
          <w:b w:val="1"/>
          <w:bCs w:val="1"/>
          <w:noProof w:val="0"/>
          <w:color w:val="auto"/>
          <w:sz w:val="28"/>
          <w:szCs w:val="28"/>
          <w:highlight w:val="yellow"/>
          <w:lang w:val="es-ES"/>
        </w:rPr>
        <w:t>Nota para la salida del 26 de diciembre:</w:t>
      </w:r>
    </w:p>
    <w:p w:rsidR="3E65374F" w:rsidP="0DE3702D" w:rsidRDefault="3E65374F" w14:paraId="0BAB9717" w14:textId="04A0BB26">
      <w:pPr>
        <w:spacing w:before="0" w:beforeAutospacing="off" w:after="0" w:afterAutospacing="off"/>
        <w:jc w:val="left"/>
        <w:rPr>
          <w:rFonts w:ascii="Calibri" w:hAnsi="Calibri" w:eastAsia="Calibri" w:cs="Calibri"/>
          <w:b w:val="0"/>
          <w:bCs w:val="0"/>
          <w:noProof w:val="0"/>
          <w:color w:val="auto"/>
          <w:sz w:val="28"/>
          <w:szCs w:val="28"/>
          <w:lang w:val="es-ES"/>
        </w:rPr>
      </w:pPr>
      <w:r w:rsidRPr="0DE3702D" w:rsidR="3E65374F">
        <w:rPr>
          <w:rFonts w:ascii="Calibri" w:hAnsi="Calibri" w:eastAsia="Calibri" w:cs="Calibri"/>
          <w:b w:val="0"/>
          <w:bCs w:val="0"/>
          <w:noProof w:val="0"/>
          <w:color w:val="auto"/>
          <w:sz w:val="28"/>
          <w:szCs w:val="28"/>
          <w:lang w:val="es-ES"/>
        </w:rPr>
        <w:t>Suplemento obligatorio para cena de gala de nochevieja (31 de diciembre):</w:t>
      </w:r>
    </w:p>
    <w:p w:rsidR="3E65374F" w:rsidP="0DE3702D" w:rsidRDefault="3E65374F" w14:paraId="272EDA99" w14:textId="2163B8A7">
      <w:pPr>
        <w:spacing w:before="0" w:beforeAutospacing="off" w:after="0" w:afterAutospacing="off"/>
        <w:jc w:val="left"/>
      </w:pPr>
      <w:r w:rsidRPr="3815E37E" w:rsidR="4C1CA549">
        <w:rPr>
          <w:rFonts w:ascii="Calibri" w:hAnsi="Calibri" w:eastAsia="Calibri" w:cs="Calibri"/>
          <w:b w:val="0"/>
          <w:bCs w:val="0"/>
          <w:noProof w:val="0"/>
          <w:color w:val="auto"/>
          <w:sz w:val="28"/>
          <w:szCs w:val="28"/>
          <w:lang w:val="es-ES"/>
        </w:rPr>
        <w:t>258 USD por persona (bebidas incluidas).</w:t>
      </w:r>
    </w:p>
    <w:p w:rsidR="139D8D04" w:rsidP="3815E37E" w:rsidRDefault="139D8D04" w14:paraId="665D69B3" w14:textId="6166926A">
      <w:pPr>
        <w:pStyle w:val="Normal"/>
        <w:spacing w:before="0" w:beforeAutospacing="off" w:after="0" w:afterAutospacing="off"/>
        <w:jc w:val="left"/>
      </w:pPr>
      <w:r w:rsidRPr="3815E37E" w:rsidR="139D8D04">
        <w:rPr>
          <w:rFonts w:ascii="Calibri" w:hAnsi="Calibri" w:eastAsia="Calibri" w:cs="Calibri"/>
          <w:b w:val="1"/>
          <w:bCs w:val="1"/>
          <w:noProof w:val="0"/>
          <w:color w:val="auto"/>
          <w:sz w:val="28"/>
          <w:szCs w:val="28"/>
          <w:highlight w:val="yellow"/>
          <w:lang w:val="es-ES"/>
        </w:rPr>
        <w:t>Nota:</w:t>
      </w:r>
      <w:r w:rsidRPr="3815E37E" w:rsidR="139D8D04">
        <w:rPr>
          <w:rFonts w:ascii="Calibri" w:hAnsi="Calibri" w:eastAsia="Calibri" w:cs="Calibri"/>
          <w:b w:val="0"/>
          <w:bCs w:val="0"/>
          <w:noProof w:val="0"/>
          <w:color w:val="auto"/>
          <w:sz w:val="28"/>
          <w:szCs w:val="28"/>
          <w:lang w:val="es-ES"/>
        </w:rPr>
        <w:t xml:space="preserve"> valor calculado al tipo de cambio euro-dólar del día.</w:t>
      </w:r>
    </w:p>
    <w:p w:rsidR="139D8D04" w:rsidP="3815E37E" w:rsidRDefault="139D8D04" w14:paraId="48522A63" w14:textId="2AEA5104">
      <w:pPr>
        <w:pStyle w:val="Normal"/>
        <w:spacing w:before="0" w:beforeAutospacing="off" w:after="0" w:afterAutospacing="off"/>
        <w:jc w:val="left"/>
        <w:rPr>
          <w:rFonts w:ascii="Calibri" w:hAnsi="Calibri" w:eastAsia="Calibri" w:cs="Calibri"/>
          <w:b w:val="0"/>
          <w:bCs w:val="0"/>
          <w:noProof w:val="0"/>
          <w:color w:val="auto"/>
          <w:sz w:val="28"/>
          <w:szCs w:val="28"/>
          <w:lang w:val="es-ES"/>
        </w:rPr>
      </w:pPr>
      <w:r w:rsidRPr="3815E37E" w:rsidR="139D8D04">
        <w:rPr>
          <w:rFonts w:ascii="Calibri" w:hAnsi="Calibri" w:eastAsia="Calibri" w:cs="Calibri"/>
          <w:b w:val="0"/>
          <w:bCs w:val="0"/>
          <w:noProof w:val="0"/>
          <w:color w:val="auto"/>
          <w:sz w:val="28"/>
          <w:szCs w:val="28"/>
          <w:lang w:val="es-ES"/>
        </w:rPr>
        <w:t>Se debe reconfirmar.</w:t>
      </w:r>
    </w:p>
    <w:p w:rsidR="0DE3702D" w:rsidP="0DE3702D" w:rsidRDefault="0DE3702D" w14:paraId="4C077CA7" w14:textId="461CB8BD">
      <w:pPr>
        <w:spacing w:before="0" w:beforeAutospacing="off" w:after="0" w:afterAutospacing="off"/>
        <w:jc w:val="left"/>
        <w:rPr>
          <w:rFonts w:ascii="Calibri" w:hAnsi="Calibri" w:eastAsia="Calibri" w:cs="Calibri"/>
          <w:b w:val="0"/>
          <w:bCs w:val="0"/>
          <w:noProof w:val="0"/>
          <w:color w:val="auto"/>
          <w:sz w:val="28"/>
          <w:szCs w:val="28"/>
          <w:lang w:val="es-ES"/>
        </w:rPr>
      </w:pPr>
    </w:p>
    <w:p w:rsidR="3E65374F" w:rsidP="0DE3702D" w:rsidRDefault="3E65374F" w14:paraId="22394994" w14:textId="3DEE545D">
      <w:pPr>
        <w:spacing w:before="0" w:beforeAutospacing="off" w:after="0" w:afterAutospacing="off"/>
        <w:jc w:val="left"/>
        <w:rPr>
          <w:rFonts w:ascii="Calibri" w:hAnsi="Calibri" w:eastAsia="Calibri" w:cs="Calibri"/>
          <w:b w:val="1"/>
          <w:bCs w:val="1"/>
          <w:noProof w:val="0"/>
          <w:color w:val="auto"/>
          <w:sz w:val="28"/>
          <w:szCs w:val="28"/>
          <w:lang w:val="es-ES"/>
        </w:rPr>
      </w:pPr>
      <w:r w:rsidRPr="0DE3702D" w:rsidR="3E65374F">
        <w:rPr>
          <w:rFonts w:ascii="Calibri" w:hAnsi="Calibri" w:eastAsia="Calibri" w:cs="Calibri"/>
          <w:b w:val="1"/>
          <w:bCs w:val="1"/>
          <w:noProof w:val="0"/>
          <w:color w:val="auto"/>
          <w:sz w:val="28"/>
          <w:szCs w:val="28"/>
          <w:lang w:val="es-ES"/>
        </w:rPr>
        <w:t>Incluye:</w:t>
      </w:r>
    </w:p>
    <w:p w:rsidR="35C4167E" w:rsidP="0DE3702D" w:rsidRDefault="35C4167E" w14:paraId="635112E2" w14:textId="3E842E05">
      <w:pPr>
        <w:pStyle w:val="ListParagraph"/>
        <w:numPr>
          <w:ilvl w:val="0"/>
          <w:numId w:val="23"/>
        </w:numPr>
        <w:spacing w:before="0" w:beforeAutospacing="off" w:after="0" w:afterAutospacing="off"/>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Bus G.T. y guía acompañante regional multilingüe desde la cena del sábado hasta el final de la excursión del viernes.</w:t>
      </w:r>
    </w:p>
    <w:p w:rsidR="35C4167E" w:rsidP="0DE3702D" w:rsidRDefault="35C4167E" w14:paraId="01E8441A" w14:textId="239C46F1">
      <w:pPr>
        <w:pStyle w:val="ListParagraph"/>
        <w:numPr>
          <w:ilvl w:val="0"/>
          <w:numId w:val="23"/>
        </w:numPr>
        <w:spacing w:before="0" w:beforeAutospacing="off" w:after="0" w:afterAutospacing="off"/>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Media Pensión (desayuno y cena) durante todo el circuito desde la cena del 1er día hasta el desayuno del 8º día (Menú regional fijo) y bebidas (1/4 de litro de vino y ½ litro de agua) durante las cenas.</w:t>
      </w:r>
    </w:p>
    <w:p w:rsidR="35C4167E" w:rsidP="0DE3702D" w:rsidRDefault="35C4167E" w14:paraId="757E4B47" w14:textId="546FD2D3">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Cocktail</w:t>
      </w:r>
      <w:r w:rsidRPr="0DE3702D" w:rsidR="35C4167E">
        <w:rPr>
          <w:rFonts w:ascii="Calibri" w:hAnsi="Calibri" w:eastAsia="Calibri" w:cs="Calibri"/>
          <w:b w:val="0"/>
          <w:bCs w:val="0"/>
          <w:noProof w:val="0"/>
          <w:color w:val="auto"/>
          <w:sz w:val="28"/>
          <w:szCs w:val="28"/>
          <w:lang w:val="es-ES"/>
        </w:rPr>
        <w:t xml:space="preserve"> de bienvenida.</w:t>
      </w:r>
    </w:p>
    <w:p w:rsidR="35C4167E" w:rsidP="0DE3702D" w:rsidRDefault="35C4167E" w14:paraId="77E2B981" w14:textId="0EAC0A57">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Acomodación en hoteles de 4*.</w:t>
      </w:r>
    </w:p>
    <w:p w:rsidR="35C4167E" w:rsidP="0DE3702D" w:rsidRDefault="35C4167E" w14:paraId="71CEABD3" w14:textId="42D3B398">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Uso de dispositivos audio-receptores durante toda la duración del circuito.</w:t>
      </w:r>
    </w:p>
    <w:p w:rsidR="35C4167E" w:rsidP="0DE3702D" w:rsidRDefault="35C4167E" w14:paraId="65A2CD95" w14:textId="4C63E51A">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Almuerzos ligeros o experiencias gastronómicas locales según programa.</w:t>
      </w:r>
    </w:p>
    <w:p w:rsidR="35C4167E" w:rsidP="0DE3702D" w:rsidRDefault="35C4167E" w14:paraId="5C104EF0" w14:textId="2575552C">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Bebidas (1/4 de litro de vino y ½ litro de agua) durante los almuerzos o almuerzos ligeros previstos según programa (no degustaciones).</w:t>
      </w:r>
    </w:p>
    <w:p w:rsidR="35C4167E" w:rsidP="0DE3702D" w:rsidRDefault="35C4167E" w14:paraId="3E80CC96" w14:textId="20BBDE9A">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Las entradas previstas según programa (reserva para la catedral de Trani, San Giovanni Rotondo (</w:t>
      </w:r>
      <w:r w:rsidRPr="0DE3702D" w:rsidR="35C4167E">
        <w:rPr>
          <w:rFonts w:ascii="Calibri" w:hAnsi="Calibri" w:eastAsia="Calibri" w:cs="Calibri"/>
          <w:b w:val="0"/>
          <w:bCs w:val="0"/>
          <w:noProof w:val="0"/>
          <w:color w:val="auto"/>
          <w:sz w:val="28"/>
          <w:szCs w:val="28"/>
          <w:lang w:val="es-ES"/>
        </w:rPr>
        <w:t>shuttle</w:t>
      </w:r>
      <w:r w:rsidRPr="0DE3702D" w:rsidR="35C4167E">
        <w:rPr>
          <w:rFonts w:ascii="Calibri" w:hAnsi="Calibri" w:eastAsia="Calibri" w:cs="Calibri"/>
          <w:b w:val="0"/>
          <w:bCs w:val="0"/>
          <w:noProof w:val="0"/>
          <w:color w:val="auto"/>
          <w:sz w:val="28"/>
          <w:szCs w:val="28"/>
          <w:lang w:val="es-ES"/>
        </w:rPr>
        <w:t>), Cuevas de Castellana, Basílica de Santa Croce).</w:t>
      </w:r>
    </w:p>
    <w:p w:rsidR="35C4167E" w:rsidP="0DE3702D" w:rsidRDefault="35C4167E" w14:paraId="7C7D4274" w14:textId="71CEDDF1">
      <w:pPr>
        <w:pStyle w:val="ListParagraph"/>
        <w:numPr>
          <w:ilvl w:val="0"/>
          <w:numId w:val="23"/>
        </w:numPr>
        <w:suppressLineNumbers w:val="0"/>
        <w:bidi w:val="0"/>
        <w:spacing w:before="0" w:beforeAutospacing="off" w:after="0" w:afterAutospacing="off" w:line="279" w:lineRule="auto"/>
        <w:ind w:right="0"/>
        <w:jc w:val="both"/>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Traslados de entrada y de salid</w:t>
      </w:r>
      <w:r w:rsidRPr="0DE3702D" w:rsidR="23475AD6">
        <w:rPr>
          <w:rFonts w:ascii="Calibri" w:hAnsi="Calibri" w:eastAsia="Calibri" w:cs="Calibri"/>
          <w:b w:val="0"/>
          <w:bCs w:val="0"/>
          <w:noProof w:val="0"/>
          <w:color w:val="auto"/>
          <w:sz w:val="28"/>
          <w:szCs w:val="28"/>
          <w:lang w:val="es-ES"/>
        </w:rPr>
        <w:t>a</w:t>
      </w:r>
      <w:r w:rsidRPr="0DE3702D" w:rsidR="75A43BBB">
        <w:rPr>
          <w:rFonts w:ascii="Calibri" w:hAnsi="Calibri" w:eastAsia="Calibri" w:cs="Calibri"/>
          <w:b w:val="0"/>
          <w:bCs w:val="0"/>
          <w:noProof w:val="0"/>
          <w:color w:val="auto"/>
          <w:sz w:val="28"/>
          <w:szCs w:val="28"/>
          <w:lang w:val="es-ES"/>
        </w:rPr>
        <w:t>.</w:t>
      </w:r>
    </w:p>
    <w:p w:rsidR="0DE3702D" w:rsidP="0DE3702D" w:rsidRDefault="0DE3702D" w14:paraId="4C5C7B0F" w14:textId="542DC28A">
      <w:pPr>
        <w:pStyle w:val="Normal"/>
        <w:suppressLineNumbers w:val="0"/>
        <w:bidi w:val="0"/>
        <w:spacing w:before="0" w:beforeAutospacing="off" w:after="0" w:afterAutospacing="off" w:line="279" w:lineRule="auto"/>
        <w:ind w:left="0" w:right="0"/>
        <w:jc w:val="left"/>
        <w:rPr>
          <w:rFonts w:ascii="Calibri" w:hAnsi="Calibri" w:eastAsia="Calibri" w:cs="Calibri"/>
          <w:b w:val="0"/>
          <w:bCs w:val="0"/>
          <w:noProof w:val="0"/>
          <w:color w:val="auto"/>
          <w:sz w:val="28"/>
          <w:szCs w:val="28"/>
          <w:lang w:val="es-ES"/>
        </w:rPr>
      </w:pPr>
    </w:p>
    <w:p w:rsidR="35C4167E" w:rsidP="0DE3702D" w:rsidRDefault="35C4167E" w14:paraId="1DA33AA9" w14:textId="716D19A4">
      <w:pPr>
        <w:pStyle w:val="Normal"/>
        <w:suppressLineNumbers w:val="0"/>
        <w:bidi w:val="0"/>
        <w:spacing w:before="0" w:beforeAutospacing="off" w:after="0" w:afterAutospacing="off" w:line="279" w:lineRule="auto"/>
        <w:ind w:left="0" w:right="0"/>
        <w:jc w:val="left"/>
        <w:rPr>
          <w:rFonts w:ascii="Calibri" w:hAnsi="Calibri" w:eastAsia="Calibri" w:cs="Calibri"/>
          <w:b w:val="1"/>
          <w:bCs w:val="1"/>
          <w:noProof w:val="0"/>
          <w:color w:val="auto"/>
          <w:sz w:val="28"/>
          <w:szCs w:val="28"/>
          <w:lang w:val="es-ES"/>
        </w:rPr>
      </w:pPr>
      <w:r w:rsidRPr="0DE3702D" w:rsidR="35C4167E">
        <w:rPr>
          <w:rFonts w:ascii="Calibri" w:hAnsi="Calibri" w:eastAsia="Calibri" w:cs="Calibri"/>
          <w:b w:val="1"/>
          <w:bCs w:val="1"/>
          <w:noProof w:val="0"/>
          <w:color w:val="auto"/>
          <w:sz w:val="28"/>
          <w:szCs w:val="28"/>
          <w:lang w:val="es-ES"/>
        </w:rPr>
        <w:t>No incluye:</w:t>
      </w:r>
    </w:p>
    <w:p w:rsidR="35C4167E" w:rsidP="0DE3702D" w:rsidRDefault="35C4167E" w14:paraId="59122999" w14:textId="423CD5EC">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Eventuales tasas locales y tasas de estancia.</w:t>
      </w:r>
    </w:p>
    <w:p w:rsidR="35C4167E" w:rsidP="0DE3702D" w:rsidRDefault="35C4167E" w14:paraId="55B0D357" w14:textId="2E966CD5">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Extras y/o propinas.</w:t>
      </w:r>
    </w:p>
    <w:p w:rsidR="08665537" w:rsidP="0DE3702D" w:rsidRDefault="08665537" w14:paraId="3EEF92CC" w14:textId="651DA380">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08665537">
        <w:rPr>
          <w:rFonts w:ascii="Calibri" w:hAnsi="Calibri" w:eastAsia="Calibri" w:cs="Calibri"/>
          <w:b w:val="0"/>
          <w:bCs w:val="0"/>
          <w:noProof w:val="0"/>
          <w:color w:val="auto"/>
          <w:sz w:val="28"/>
          <w:szCs w:val="28"/>
          <w:lang w:val="es-ES"/>
        </w:rPr>
        <w:t>Seguro de asistencia en viajes.</w:t>
      </w:r>
    </w:p>
    <w:p w:rsidR="35C4167E" w:rsidP="0DE3702D" w:rsidRDefault="35C4167E" w14:paraId="1DAA8240" w14:textId="0994C9BC">
      <w:pPr>
        <w:pStyle w:val="ListParagraph"/>
        <w:numPr>
          <w:ilvl w:val="0"/>
          <w:numId w:val="24"/>
        </w:numPr>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r w:rsidRPr="0DE3702D" w:rsidR="35C4167E">
        <w:rPr>
          <w:rFonts w:ascii="Calibri" w:hAnsi="Calibri" w:eastAsia="Calibri" w:cs="Calibri"/>
          <w:b w:val="0"/>
          <w:bCs w:val="0"/>
          <w:noProof w:val="0"/>
          <w:color w:val="auto"/>
          <w:sz w:val="28"/>
          <w:szCs w:val="28"/>
          <w:lang w:val="es-ES"/>
        </w:rPr>
        <w:t>Todo aquello no especificado explícitamente bajo el título "el precio incluye".</w:t>
      </w:r>
    </w:p>
    <w:p w:rsidR="0DE3702D" w:rsidP="0DE3702D" w:rsidRDefault="0DE3702D" w14:paraId="143BBB50" w14:textId="4A5D4AD8">
      <w:pPr>
        <w:pStyle w:val="Normal"/>
        <w:suppressLineNumbers w:val="0"/>
        <w:bidi w:val="0"/>
        <w:spacing w:before="0" w:beforeAutospacing="off" w:after="0" w:afterAutospacing="off" w:line="279" w:lineRule="auto"/>
        <w:ind w:right="0"/>
        <w:jc w:val="left"/>
        <w:rPr>
          <w:rFonts w:ascii="Calibri" w:hAnsi="Calibri" w:eastAsia="Calibri" w:cs="Calibri"/>
          <w:b w:val="0"/>
          <w:bCs w:val="0"/>
          <w:noProof w:val="0"/>
          <w:color w:val="auto"/>
          <w:sz w:val="28"/>
          <w:szCs w:val="28"/>
          <w:lang w:val="es-ES"/>
        </w:rPr>
      </w:pPr>
    </w:p>
    <w:p w:rsidR="6772FA77" w:rsidP="0DE3702D" w:rsidRDefault="6772FA77" w14:paraId="4D17D5C1" w14:textId="7AA4E31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r w:rsidRPr="0DE3702D" w:rsidR="6772FA77">
        <w:rPr>
          <w:rFonts w:ascii="Calibri" w:hAnsi="Calibri" w:eastAsia="Calibri" w:cs="Calibri"/>
          <w:b w:val="1"/>
          <w:bCs w:val="1"/>
          <w:noProof w:val="0"/>
          <w:color w:val="auto"/>
          <w:sz w:val="28"/>
          <w:szCs w:val="28"/>
          <w:lang w:val="es-ES"/>
        </w:rPr>
        <w:t>HOTELES PREVISTOS</w:t>
      </w:r>
    </w:p>
    <w:tbl>
      <w:tblPr>
        <w:tblStyle w:val="GridTable4-Accent2"/>
        <w:bidiVisual w:val="0"/>
        <w:tblW w:w="0" w:type="auto"/>
        <w:jc w:val="center"/>
        <w:tblLook w:val="06A0" w:firstRow="1" w:lastRow="0" w:firstColumn="1" w:lastColumn="0" w:noHBand="1" w:noVBand="1"/>
      </w:tblPr>
      <w:tblGrid>
        <w:gridCol w:w="2790"/>
        <w:gridCol w:w="4983"/>
      </w:tblGrid>
      <w:tr w:rsidR="0DE3702D" w:rsidTr="0DE3702D" w14:paraId="3CF58379">
        <w:trPr>
          <w:trHeight w:val="300"/>
        </w:trPr>
        <w:tc>
          <w:tcPr>
            <w:cnfStyle w:val="001000000000" w:firstRow="0" w:lastRow="0" w:firstColumn="1" w:lastColumn="0" w:oddVBand="0" w:evenVBand="0" w:oddHBand="0" w:evenHBand="0" w:firstRowFirstColumn="0" w:firstRowLastColumn="0" w:lastRowFirstColumn="0" w:lastRowLastColumn="0"/>
            <w:tcW w:w="2790" w:type="dxa"/>
            <w:tcMar/>
          </w:tcPr>
          <w:p w:rsidR="08E30D21" w:rsidP="0DE3702D" w:rsidRDefault="08E30D21" w14:paraId="4F8CCF32" w14:textId="1407F77D">
            <w:pPr>
              <w:pStyle w:val="Normal"/>
              <w:bidi w:val="0"/>
              <w:jc w:val="center"/>
              <w:rPr>
                <w:rFonts w:ascii="Calibri" w:hAnsi="Calibri" w:eastAsia="Calibri" w:cs="Calibri"/>
                <w:b w:val="1"/>
                <w:bCs w:val="1"/>
                <w:noProof w:val="0"/>
                <w:color w:val="FFFFFF" w:themeColor="background1" w:themeTint="FF" w:themeShade="FF"/>
                <w:sz w:val="28"/>
                <w:szCs w:val="28"/>
                <w:lang w:val="es-ES"/>
              </w:rPr>
            </w:pPr>
            <w:r w:rsidRPr="0DE3702D" w:rsidR="08E30D21">
              <w:rPr>
                <w:rFonts w:ascii="Calibri" w:hAnsi="Calibri" w:eastAsia="Calibri" w:cs="Calibri"/>
                <w:b w:val="1"/>
                <w:bCs w:val="1"/>
                <w:noProof w:val="0"/>
                <w:color w:val="FFFFFF" w:themeColor="background1" w:themeTint="FF" w:themeShade="FF"/>
                <w:sz w:val="28"/>
                <w:szCs w:val="28"/>
                <w:lang w:val="es-ES"/>
              </w:rPr>
              <w:t>Zona</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50AFA29A" w14:textId="59821455">
            <w:pPr>
              <w:pStyle w:val="Normal"/>
              <w:bidi w:val="0"/>
              <w:jc w:val="center"/>
              <w:rPr>
                <w:rFonts w:ascii="Calibri" w:hAnsi="Calibri" w:eastAsia="Calibri" w:cs="Calibri"/>
                <w:b w:val="1"/>
                <w:bCs w:val="1"/>
                <w:noProof w:val="0"/>
                <w:color w:val="FFFFFF" w:themeColor="background1" w:themeTint="FF" w:themeShade="FF"/>
                <w:sz w:val="28"/>
                <w:szCs w:val="28"/>
                <w:lang w:val="es-ES"/>
              </w:rPr>
            </w:pPr>
            <w:r w:rsidRPr="0DE3702D" w:rsidR="08E30D21">
              <w:rPr>
                <w:rFonts w:ascii="Calibri" w:hAnsi="Calibri" w:eastAsia="Calibri" w:cs="Calibri"/>
                <w:b w:val="1"/>
                <w:bCs w:val="1"/>
                <w:noProof w:val="0"/>
                <w:color w:val="FFFFFF" w:themeColor="background1" w:themeTint="FF" w:themeShade="FF"/>
                <w:sz w:val="28"/>
                <w:szCs w:val="28"/>
                <w:lang w:val="es-ES"/>
              </w:rPr>
              <w:t>Hotel</w:t>
            </w:r>
          </w:p>
        </w:tc>
      </w:tr>
      <w:tr w:rsidR="0DE3702D" w:rsidTr="0DE3702D" w14:paraId="17D885F1">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7AE1B879" w14:textId="382087CD">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Apulia Central</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77D94276" w14:textId="3D528D53">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Excelsior Bari (Bari)</w:t>
            </w:r>
          </w:p>
          <w:p w:rsidR="08E30D21" w:rsidP="0DE3702D" w:rsidRDefault="08E30D21" w14:paraId="57FCF063" w14:textId="2954E40E">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 xml:space="preserve">Hotel Parco </w:t>
            </w:r>
            <w:r w:rsidRPr="0DE3702D" w:rsidR="08E30D21">
              <w:rPr>
                <w:rFonts w:ascii="Calibri" w:hAnsi="Calibri" w:eastAsia="Calibri" w:cs="Calibri"/>
                <w:b w:val="0"/>
                <w:bCs w:val="0"/>
                <w:noProof w:val="0"/>
                <w:color w:val="auto"/>
                <w:sz w:val="28"/>
                <w:szCs w:val="28"/>
                <w:lang w:val="es-ES"/>
              </w:rPr>
              <w:t>dei</w:t>
            </w:r>
            <w:r w:rsidRPr="0DE3702D" w:rsidR="08E30D21">
              <w:rPr>
                <w:rFonts w:ascii="Calibri" w:hAnsi="Calibri" w:eastAsia="Calibri" w:cs="Calibri"/>
                <w:b w:val="0"/>
                <w:bCs w:val="0"/>
                <w:noProof w:val="0"/>
                <w:color w:val="auto"/>
                <w:sz w:val="28"/>
                <w:szCs w:val="28"/>
                <w:lang w:val="es-ES"/>
              </w:rPr>
              <w:t xml:space="preserve"> Principi</w:t>
            </w:r>
          </w:p>
          <w:p w:rsidR="08E30D21" w:rsidP="0DE3702D" w:rsidRDefault="08E30D21" w14:paraId="4CDC3249" w14:textId="4958EA9E">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(Bari)</w:t>
            </w:r>
          </w:p>
          <w:p w:rsidR="08E30D21" w:rsidP="0DE3702D" w:rsidRDefault="08E30D21" w14:paraId="24204870" w14:textId="3AEDE55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 Vittoria Parc Hotel (Bari)</w:t>
            </w:r>
          </w:p>
          <w:p w:rsidR="08E30D21" w:rsidP="0DE3702D" w:rsidRDefault="08E30D21" w14:paraId="6251A1A3" w14:textId="36F53E09">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Una Hotel Regina (Torre a Mare,</w:t>
            </w:r>
          </w:p>
          <w:p w:rsidR="08E30D21" w:rsidP="0DE3702D" w:rsidRDefault="08E30D21" w14:paraId="4246B187" w14:textId="262439C1">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Noicattaro)</w:t>
            </w:r>
          </w:p>
          <w:p w:rsidR="08E30D21" w:rsidP="0DE3702D" w:rsidRDefault="08E30D21" w14:paraId="30718736" w14:textId="31DA96D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r w:rsidR="0DE3702D" w:rsidTr="0DE3702D" w14:paraId="0033905B">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6590D1D1" w14:textId="64B83CED">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Gargano</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36CBA4CF" w14:textId="00CEC5B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-Regio Hotel Manfredi (Manfredonia)</w:t>
            </w:r>
          </w:p>
          <w:p w:rsidR="08E30D21" w:rsidP="0DE3702D" w:rsidRDefault="08E30D21" w14:paraId="18E70634" w14:textId="278355C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Palace Hotel San</w:t>
            </w:r>
          </w:p>
          <w:p w:rsidR="08E30D21" w:rsidP="0DE3702D" w:rsidRDefault="08E30D21" w14:paraId="241BCB76" w14:textId="76376CD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Michele (Monte Sant’Angelo)</w:t>
            </w:r>
          </w:p>
          <w:p w:rsidR="08E30D21" w:rsidP="0DE3702D" w:rsidRDefault="08E30D21" w14:paraId="5B7A761D" w14:textId="21307416">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-NSM Hotel Palace Lucera (Lucera)</w:t>
            </w:r>
          </w:p>
          <w:p w:rsidR="08E30D21" w:rsidP="0DE3702D" w:rsidRDefault="08E30D21" w14:paraId="1CDF8520" w14:textId="50983AF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White</w:t>
            </w:r>
          </w:p>
          <w:p w:rsidR="08E30D21" w:rsidP="0DE3702D" w:rsidRDefault="08E30D21" w14:paraId="0A6F2157" w14:textId="17485D9B">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Resort (Vieste)</w:t>
            </w:r>
          </w:p>
          <w:p w:rsidR="08E30D21" w:rsidP="0DE3702D" w:rsidRDefault="08E30D21" w14:paraId="18FD4D86" w14:textId="70A7BD26">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-Forte 2 Hotel (</w:t>
            </w:r>
            <w:r w:rsidRPr="0DE3702D" w:rsidR="08E30D21">
              <w:rPr>
                <w:rFonts w:ascii="Calibri" w:hAnsi="Calibri" w:eastAsia="Calibri" w:cs="Calibri"/>
                <w:b w:val="0"/>
                <w:bCs w:val="0"/>
                <w:noProof w:val="0"/>
                <w:color w:val="auto"/>
                <w:sz w:val="28"/>
                <w:szCs w:val="28"/>
                <w:lang w:val="es-ES"/>
              </w:rPr>
              <w:t>Vieste</w:t>
            </w:r>
            <w:r w:rsidRPr="0DE3702D" w:rsidR="08E30D21">
              <w:rPr>
                <w:rFonts w:ascii="Calibri" w:hAnsi="Calibri" w:eastAsia="Calibri" w:cs="Calibri"/>
                <w:b w:val="0"/>
                <w:bCs w:val="0"/>
                <w:noProof w:val="0"/>
                <w:color w:val="auto"/>
                <w:sz w:val="28"/>
                <w:szCs w:val="28"/>
                <w:lang w:val="es-ES"/>
              </w:rPr>
              <w:t>)</w:t>
            </w:r>
          </w:p>
          <w:p w:rsidR="08E30D21" w:rsidP="0DE3702D" w:rsidRDefault="08E30D21" w14:paraId="5BCE6E27" w14:textId="52CB4352">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-Pizzomunno</w:t>
            </w:r>
            <w:r w:rsidRPr="0DE3702D" w:rsidR="08E30D21">
              <w:rPr>
                <w:rFonts w:ascii="Calibri" w:hAnsi="Calibri" w:eastAsia="Calibri" w:cs="Calibri"/>
                <w:b w:val="0"/>
                <w:bCs w:val="0"/>
                <w:noProof w:val="0"/>
                <w:color w:val="auto"/>
                <w:sz w:val="28"/>
                <w:szCs w:val="28"/>
                <w:lang w:val="es-ES"/>
              </w:rPr>
              <w:t xml:space="preserve"> </w:t>
            </w:r>
            <w:r w:rsidRPr="0DE3702D" w:rsidR="08E30D21">
              <w:rPr>
                <w:rFonts w:ascii="Calibri" w:hAnsi="Calibri" w:eastAsia="Calibri" w:cs="Calibri"/>
                <w:b w:val="0"/>
                <w:bCs w:val="0"/>
                <w:noProof w:val="0"/>
                <w:color w:val="auto"/>
                <w:sz w:val="28"/>
                <w:szCs w:val="28"/>
                <w:lang w:val="es-ES"/>
              </w:rPr>
              <w:t>Vieste</w:t>
            </w:r>
            <w:r w:rsidRPr="0DE3702D" w:rsidR="08E30D21">
              <w:rPr>
                <w:rFonts w:ascii="Calibri" w:hAnsi="Calibri" w:eastAsia="Calibri" w:cs="Calibri"/>
                <w:b w:val="0"/>
                <w:bCs w:val="0"/>
                <w:noProof w:val="0"/>
                <w:color w:val="auto"/>
                <w:sz w:val="28"/>
                <w:szCs w:val="28"/>
                <w:lang w:val="es-ES"/>
              </w:rPr>
              <w:t xml:space="preserve"> Palace</w:t>
            </w:r>
          </w:p>
          <w:p w:rsidR="08E30D21" w:rsidP="0DE3702D" w:rsidRDefault="08E30D21" w14:paraId="32713FE2" w14:textId="7527F3E5">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(Vieste)</w:t>
            </w:r>
          </w:p>
          <w:p w:rsidR="08E30D21" w:rsidP="0DE3702D" w:rsidRDefault="08E30D21" w14:paraId="35A2517C" w14:textId="17496F7A">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r w:rsidR="0DE3702D" w:rsidTr="0DE3702D" w14:paraId="5CFC58BF">
        <w:trPr>
          <w:trHeight w:val="300"/>
        </w:trPr>
        <w:tc>
          <w:tcPr>
            <w:cnfStyle w:val="001000000000" w:firstRow="0" w:lastRow="0" w:firstColumn="1" w:lastColumn="0" w:oddVBand="0" w:evenVBand="0" w:oddHBand="0" w:evenHBand="0" w:firstRowFirstColumn="0" w:firstRowLastColumn="0" w:lastRowFirstColumn="0" w:lastRowLastColumn="0"/>
            <w:tcW w:w="2790" w:type="dxa"/>
            <w:tcMar/>
            <w:vAlign w:val="center"/>
          </w:tcPr>
          <w:p w:rsidR="08E30D21" w:rsidP="0DE3702D" w:rsidRDefault="08E30D21" w14:paraId="59126ADF" w14:textId="48BCF7D9">
            <w:pPr>
              <w:pStyle w:val="Normal"/>
              <w:bidi w:val="0"/>
              <w:jc w:val="center"/>
              <w:rPr>
                <w:rFonts w:ascii="Calibri" w:hAnsi="Calibri" w:eastAsia="Calibri" w:cs="Calibri"/>
                <w:b w:val="1"/>
                <w:bCs w:val="1"/>
                <w:noProof w:val="0"/>
                <w:color w:val="auto"/>
                <w:sz w:val="28"/>
                <w:szCs w:val="28"/>
                <w:lang w:val="es-ES"/>
              </w:rPr>
            </w:pPr>
            <w:r w:rsidRPr="0DE3702D" w:rsidR="08E30D21">
              <w:rPr>
                <w:rFonts w:ascii="Calibri" w:hAnsi="Calibri" w:eastAsia="Calibri" w:cs="Calibri"/>
                <w:b w:val="1"/>
                <w:bCs w:val="1"/>
                <w:noProof w:val="0"/>
                <w:color w:val="auto"/>
                <w:sz w:val="28"/>
                <w:szCs w:val="28"/>
                <w:lang w:val="es-ES"/>
              </w:rPr>
              <w:t>Valle de Itria</w:t>
            </w:r>
          </w:p>
        </w:tc>
        <w:tc>
          <w:tcPr>
            <w:cnfStyle w:val="000000000000" w:firstRow="0" w:lastRow="0" w:firstColumn="0" w:lastColumn="0" w:oddVBand="0" w:evenVBand="0" w:oddHBand="0" w:evenHBand="0" w:firstRowFirstColumn="0" w:firstRowLastColumn="0" w:lastRowFirstColumn="0" w:lastRowLastColumn="0"/>
            <w:tcW w:w="4983" w:type="dxa"/>
            <w:tcMar/>
          </w:tcPr>
          <w:p w:rsidR="08E30D21" w:rsidP="0DE3702D" w:rsidRDefault="08E30D21" w14:paraId="34E5F41B" w14:textId="6AA51BC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 xml:space="preserve">-Hotel Lo </w:t>
            </w:r>
            <w:r w:rsidRPr="0DE3702D" w:rsidR="08E30D21">
              <w:rPr>
                <w:rFonts w:ascii="Calibri" w:hAnsi="Calibri" w:eastAsia="Calibri" w:cs="Calibri"/>
                <w:b w:val="0"/>
                <w:bCs w:val="0"/>
                <w:noProof w:val="0"/>
                <w:color w:val="auto"/>
                <w:sz w:val="28"/>
                <w:szCs w:val="28"/>
                <w:lang w:val="es-ES"/>
              </w:rPr>
              <w:t>Smeraldo</w:t>
            </w:r>
            <w:r w:rsidRPr="0DE3702D" w:rsidR="08E30D21">
              <w:rPr>
                <w:rFonts w:ascii="Calibri" w:hAnsi="Calibri" w:eastAsia="Calibri" w:cs="Calibri"/>
                <w:b w:val="0"/>
                <w:bCs w:val="0"/>
                <w:noProof w:val="0"/>
                <w:color w:val="auto"/>
                <w:sz w:val="28"/>
                <w:szCs w:val="28"/>
                <w:lang w:val="es-ES"/>
              </w:rPr>
              <w:t xml:space="preserve"> (Cisternino)</w:t>
            </w:r>
          </w:p>
          <w:p w:rsidR="08E30D21" w:rsidP="0DE3702D" w:rsidRDefault="08E30D21" w14:paraId="63DEE2CF" w14:textId="522B666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Semiramide Palace</w:t>
            </w:r>
          </w:p>
          <w:p w:rsidR="08E30D21" w:rsidP="0DE3702D" w:rsidRDefault="08E30D21" w14:paraId="3C9F129C" w14:textId="509238B3">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Hotel (Castellana Grotte)</w:t>
            </w:r>
          </w:p>
          <w:p w:rsidR="08E30D21" w:rsidP="0DE3702D" w:rsidRDefault="08E30D21" w14:paraId="793C5C59" w14:textId="39779919">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Victor</w:t>
            </w:r>
            <w:r w:rsidRPr="0DE3702D" w:rsidR="08E30D21">
              <w:rPr>
                <w:rFonts w:ascii="Calibri" w:hAnsi="Calibri" w:eastAsia="Calibri" w:cs="Calibri"/>
                <w:b w:val="0"/>
                <w:bCs w:val="0"/>
                <w:noProof w:val="0"/>
                <w:color w:val="auto"/>
                <w:sz w:val="28"/>
                <w:szCs w:val="28"/>
                <w:lang w:val="es-ES"/>
              </w:rPr>
              <w:t xml:space="preserve"> Country Hotel (</w:t>
            </w:r>
            <w:r w:rsidRPr="0DE3702D" w:rsidR="08E30D21">
              <w:rPr>
                <w:rFonts w:ascii="Calibri" w:hAnsi="Calibri" w:eastAsia="Calibri" w:cs="Calibri"/>
                <w:b w:val="0"/>
                <w:bCs w:val="0"/>
                <w:noProof w:val="0"/>
                <w:color w:val="auto"/>
                <w:sz w:val="28"/>
                <w:szCs w:val="28"/>
                <w:lang w:val="es-ES"/>
              </w:rPr>
              <w:t>Alberobello</w:t>
            </w:r>
            <w:r w:rsidRPr="0DE3702D" w:rsidR="08E30D21">
              <w:rPr>
                <w:rFonts w:ascii="Calibri" w:hAnsi="Calibri" w:eastAsia="Calibri" w:cs="Calibri"/>
                <w:b w:val="0"/>
                <w:bCs w:val="0"/>
                <w:noProof w:val="0"/>
                <w:color w:val="auto"/>
                <w:sz w:val="28"/>
                <w:szCs w:val="28"/>
                <w:lang w:val="es-ES"/>
              </w:rPr>
              <w:t>)</w:t>
            </w:r>
          </w:p>
          <w:p w:rsidR="08E30D21" w:rsidP="0DE3702D" w:rsidRDefault="08E30D21" w14:paraId="4146A9FE" w14:textId="2258310F">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Grand Hotel</w:t>
            </w:r>
          </w:p>
          <w:p w:rsidR="08E30D21" w:rsidP="0DE3702D" w:rsidRDefault="08E30D21" w14:paraId="5AA082EF" w14:textId="30492ACD">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La Chiusa Di Chietri (Alberobello)</w:t>
            </w:r>
          </w:p>
          <w:p w:rsidR="08E30D21" w:rsidP="0DE3702D" w:rsidRDefault="08E30D21" w14:paraId="29A68C74" w14:textId="1D068F3B">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w:t>
            </w:r>
            <w:r w:rsidRPr="0DE3702D" w:rsidR="08E30D21">
              <w:rPr>
                <w:rFonts w:ascii="Calibri" w:hAnsi="Calibri" w:eastAsia="Calibri" w:cs="Calibri"/>
                <w:b w:val="0"/>
                <w:bCs w:val="0"/>
                <w:noProof w:val="0"/>
                <w:color w:val="auto"/>
                <w:sz w:val="28"/>
                <w:szCs w:val="28"/>
                <w:lang w:val="es-ES"/>
              </w:rPr>
              <w:t xml:space="preserve">Masseria </w:t>
            </w:r>
            <w:r w:rsidRPr="0DE3702D" w:rsidR="08E30D21">
              <w:rPr>
                <w:rFonts w:ascii="Calibri" w:hAnsi="Calibri" w:eastAsia="Calibri" w:cs="Calibri"/>
                <w:b w:val="0"/>
                <w:bCs w:val="0"/>
                <w:noProof w:val="0"/>
                <w:color w:val="auto"/>
                <w:sz w:val="28"/>
                <w:szCs w:val="28"/>
                <w:lang w:val="es-ES"/>
              </w:rPr>
              <w:t>Chiancone</w:t>
            </w:r>
            <w:r w:rsidRPr="0DE3702D" w:rsidR="08E30D21">
              <w:rPr>
                <w:rFonts w:ascii="Calibri" w:hAnsi="Calibri" w:eastAsia="Calibri" w:cs="Calibri"/>
                <w:b w:val="0"/>
                <w:bCs w:val="0"/>
                <w:noProof w:val="0"/>
                <w:color w:val="auto"/>
                <w:sz w:val="28"/>
                <w:szCs w:val="28"/>
                <w:lang w:val="es-ES"/>
              </w:rPr>
              <w:t xml:space="preserve"> </w:t>
            </w:r>
            <w:r w:rsidRPr="0DE3702D" w:rsidR="08E30D21">
              <w:rPr>
                <w:rFonts w:ascii="Calibri" w:hAnsi="Calibri" w:eastAsia="Calibri" w:cs="Calibri"/>
                <w:b w:val="0"/>
                <w:bCs w:val="0"/>
                <w:noProof w:val="0"/>
                <w:color w:val="auto"/>
                <w:sz w:val="28"/>
                <w:szCs w:val="28"/>
                <w:lang w:val="es-ES"/>
              </w:rPr>
              <w:t>Torricella</w:t>
            </w:r>
            <w:r w:rsidRPr="0DE3702D" w:rsidR="08E30D21">
              <w:rPr>
                <w:rFonts w:ascii="Calibri" w:hAnsi="Calibri" w:eastAsia="Calibri" w:cs="Calibri"/>
                <w:b w:val="0"/>
                <w:bCs w:val="0"/>
                <w:noProof w:val="0"/>
                <w:color w:val="auto"/>
                <w:sz w:val="28"/>
                <w:szCs w:val="28"/>
                <w:lang w:val="es-ES"/>
              </w:rPr>
              <w:t xml:space="preserve"> (Martina</w:t>
            </w:r>
          </w:p>
          <w:p w:rsidR="08E30D21" w:rsidP="0DE3702D" w:rsidRDefault="08E30D21" w14:paraId="61714F34" w14:textId="68304A92">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Franca, TA)</w:t>
            </w:r>
          </w:p>
          <w:p w:rsidR="08E30D21" w:rsidP="0DE3702D" w:rsidRDefault="08E30D21" w14:paraId="41C787AC" w14:textId="61EE2778">
            <w:pPr>
              <w:pStyle w:val="Normal"/>
              <w:bidi w:val="0"/>
              <w:rPr>
                <w:rFonts w:ascii="Calibri" w:hAnsi="Calibri" w:eastAsia="Calibri" w:cs="Calibri"/>
                <w:b w:val="0"/>
                <w:bCs w:val="0"/>
                <w:noProof w:val="0"/>
                <w:color w:val="auto"/>
                <w:sz w:val="28"/>
                <w:szCs w:val="28"/>
                <w:lang w:val="es-ES"/>
              </w:rPr>
            </w:pPr>
            <w:r w:rsidRPr="0DE3702D" w:rsidR="08E30D21">
              <w:rPr>
                <w:rFonts w:ascii="Calibri" w:hAnsi="Calibri" w:eastAsia="Calibri" w:cs="Calibri"/>
                <w:b w:val="0"/>
                <w:bCs w:val="0"/>
                <w:noProof w:val="0"/>
                <w:color w:val="auto"/>
                <w:sz w:val="28"/>
                <w:szCs w:val="28"/>
                <w:lang w:val="es-ES"/>
              </w:rPr>
              <w:t>-O similar</w:t>
            </w:r>
          </w:p>
        </w:tc>
      </w:tr>
    </w:tbl>
    <w:p w:rsidR="0DE3702D" w:rsidP="0DE3702D" w:rsidRDefault="0DE3702D" w14:paraId="34F24BA8" w14:textId="6979CF9E">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p>
    <w:p w:rsidR="5A14718B" w:rsidP="0DE3702D" w:rsidRDefault="5A14718B" w14:paraId="7D70AB26" w14:textId="62074378">
      <w:pPr>
        <w:pStyle w:val="Normal"/>
        <w:spacing w:before="0" w:beforeAutospacing="off" w:after="0" w:afterAutospacing="off"/>
        <w:jc w:val="left"/>
        <w:rPr>
          <w:rFonts w:ascii="Calibri" w:hAnsi="Calibri" w:eastAsia="Calibri" w:cs="Calibri"/>
          <w:b w:val="1"/>
          <w:bCs w:val="1"/>
          <w:noProof w:val="0"/>
          <w:color w:val="auto"/>
          <w:sz w:val="28"/>
          <w:szCs w:val="28"/>
          <w:lang w:val="es-ES"/>
        </w:rPr>
      </w:pPr>
      <w:r w:rsidRPr="0DE3702D" w:rsidR="5A14718B">
        <w:rPr>
          <w:rFonts w:ascii="Calibri" w:hAnsi="Calibri" w:eastAsia="Calibri" w:cs="Calibri"/>
          <w:b w:val="1"/>
          <w:bCs w:val="1"/>
          <w:noProof w:val="0"/>
          <w:color w:val="auto"/>
          <w:sz w:val="28"/>
          <w:szCs w:val="28"/>
          <w:lang w:val="es-ES"/>
        </w:rPr>
        <w:t>Tourmundial</w:t>
      </w:r>
      <w:r w:rsidRPr="0DE3702D" w:rsidR="5A14718B">
        <w:rPr>
          <w:rFonts w:ascii="Calibri" w:hAnsi="Calibri" w:eastAsia="Calibri" w:cs="Calibri"/>
          <w:b w:val="1"/>
          <w:bCs w:val="1"/>
          <w:noProof w:val="0"/>
          <w:color w:val="auto"/>
          <w:sz w:val="28"/>
          <w:szCs w:val="28"/>
          <w:lang w:val="es-ES"/>
        </w:rPr>
        <w:t xml:space="preserve"> recomienda contratar seguro de asistencia en viajes AC 150 (valor/cobertura válida para pasajeros de hasta 84 años).</w:t>
      </w:r>
    </w:p>
    <w:p w:rsidR="5A14718B" w:rsidP="0DE3702D" w:rsidRDefault="5A14718B" w14:paraId="2C06509D" w14:textId="432FF418">
      <w:pPr>
        <w:pStyle w:val="ListParagraph"/>
        <w:numPr>
          <w:ilvl w:val="0"/>
          <w:numId w:val="26"/>
        </w:numPr>
        <w:spacing w:before="0" w:beforeAutospacing="off" w:after="0" w:afterAutospacing="off"/>
        <w:jc w:val="left"/>
        <w:rPr>
          <w:rFonts w:ascii="Calibri" w:hAnsi="Calibri" w:eastAsia="Calibri" w:cs="Calibri"/>
          <w:b w:val="1"/>
          <w:bCs w:val="1"/>
          <w:noProof w:val="0"/>
          <w:color w:val="auto"/>
          <w:sz w:val="28"/>
          <w:szCs w:val="28"/>
          <w:lang w:val="es-ES"/>
        </w:rPr>
      </w:pPr>
      <w:r w:rsidRPr="0DE3702D" w:rsidR="5A14718B">
        <w:rPr>
          <w:rFonts w:ascii="Calibri" w:hAnsi="Calibri" w:eastAsia="Calibri" w:cs="Calibri"/>
          <w:b w:val="1"/>
          <w:bCs w:val="1"/>
          <w:noProof w:val="0"/>
          <w:color w:val="auto"/>
          <w:sz w:val="28"/>
          <w:szCs w:val="28"/>
          <w:lang w:val="es-ES"/>
        </w:rPr>
        <w:t>Valor diario por persona:</w:t>
      </w:r>
      <w:r w:rsidRPr="0DE3702D" w:rsidR="505BAB3F">
        <w:rPr>
          <w:rFonts w:ascii="Calibri" w:hAnsi="Calibri" w:eastAsia="Calibri" w:cs="Calibri"/>
          <w:b w:val="1"/>
          <w:bCs w:val="1"/>
          <w:noProof w:val="0"/>
          <w:color w:val="auto"/>
          <w:sz w:val="28"/>
          <w:szCs w:val="28"/>
          <w:lang w:val="es-ES"/>
        </w:rPr>
        <w:t xml:space="preserve"> 5 USD</w:t>
      </w:r>
    </w:p>
    <w:p w:rsidR="0DE3702D" w:rsidP="0DE3702D" w:rsidRDefault="0DE3702D" w14:paraId="762DD230" w14:textId="36F34E5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color w:val="auto"/>
          <w:sz w:val="28"/>
          <w:szCs w:val="28"/>
          <w:lang w:val="es-ES"/>
        </w:rPr>
      </w:pPr>
    </w:p>
    <w:p w:rsidR="0DE3702D" w:rsidP="0DE3702D" w:rsidRDefault="0DE3702D" w14:paraId="33C068C2" w14:textId="72EEDD3A">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ED63DBC" w14:textId="6754FE0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65E0356" w14:textId="1065D02D">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6539881" w14:textId="113C2BD6">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F61001C" w14:textId="43D5EA6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194A679" w14:textId="08A7CC2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4BABE68" w14:textId="7A344ED3">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E95AF37" w14:textId="0CA3985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50FC7F6" w14:textId="30E2980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79A6209" w14:textId="26282988">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AF17C0D" w14:textId="6ECAA564">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1B6B420" w14:textId="7E99A2BD">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73EEE98" w14:textId="7095FDD7">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78ADB3C" w14:textId="06987EC6">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31502419" w14:textId="4BEB7DB5">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533A5C1" w14:textId="1E670BF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790805E" w14:textId="02208B89">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529BEF9" w14:textId="3FD16FD3">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F98F9A0" w14:textId="6B57079F">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772C53A" w14:textId="4BAD809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772D8DC" w14:textId="5C25A3D4">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4ED3AD8" w14:textId="1146C77C">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6DFBEE70" w14:textId="6581977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2DA90EDD" w14:textId="56BAE161">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41FF21C3" w14:textId="7AAD5CBE">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1A56B3C4" w14:textId="46611A8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0B2442C0" w14:textId="14E5E7FB">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1E777B3" w14:textId="16C95B70">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79B91268" w14:textId="23A649E1">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54E1D663" w14:textId="305A1CBA">
      <w:pPr>
        <w:spacing w:before="0" w:beforeAutospacing="off" w:after="0" w:afterAutospacing="off"/>
        <w:jc w:val="center"/>
        <w:rPr>
          <w:rFonts w:ascii="Calibri" w:hAnsi="Calibri" w:eastAsia="Calibri" w:cs="Calibri"/>
          <w:b w:val="1"/>
          <w:bCs w:val="1"/>
          <w:noProof w:val="0"/>
          <w:color w:val="auto"/>
          <w:sz w:val="28"/>
          <w:szCs w:val="28"/>
          <w:lang w:val="es-ES"/>
        </w:rPr>
      </w:pPr>
    </w:p>
    <w:p w:rsidR="0DE3702D" w:rsidP="0DE3702D" w:rsidRDefault="0DE3702D" w14:paraId="3BD38D48" w14:textId="49A03B24">
      <w:pPr>
        <w:spacing w:before="0" w:beforeAutospacing="off" w:after="0" w:afterAutospacing="off"/>
        <w:jc w:val="center"/>
        <w:rPr>
          <w:rFonts w:ascii="Calibri" w:hAnsi="Calibri" w:eastAsia="Calibri" w:cs="Calibri"/>
          <w:b w:val="1"/>
          <w:bCs w:val="1"/>
          <w:noProof w:val="0"/>
          <w:color w:val="auto"/>
          <w:sz w:val="28"/>
          <w:szCs w:val="28"/>
          <w:lang w:val="es-ES"/>
        </w:rPr>
      </w:pPr>
    </w:p>
    <w:p w:rsidR="7A7767DF" w:rsidP="0DE3702D" w:rsidRDefault="7A7767DF" w14:paraId="3B2F5BB6" w14:textId="3EBE7A7A">
      <w:pPr>
        <w:spacing w:before="0" w:beforeAutospacing="off" w:after="0" w:afterAutospacing="off"/>
        <w:jc w:val="center"/>
        <w:rPr>
          <w:rFonts w:ascii="Calibri" w:hAnsi="Calibri" w:eastAsia="Calibri" w:cs="Calibri"/>
          <w:b w:val="1"/>
          <w:bCs w:val="1"/>
          <w:noProof w:val="0"/>
          <w:color w:val="auto"/>
          <w:sz w:val="24"/>
          <w:szCs w:val="24"/>
          <w:lang w:val="es-ES"/>
        </w:rPr>
      </w:pPr>
      <w:r w:rsidRPr="3815E37E" w:rsidR="6D0C0EA3">
        <w:rPr>
          <w:rFonts w:ascii="Calibri" w:hAnsi="Calibri" w:eastAsia="Calibri" w:cs="Calibri"/>
          <w:b w:val="1"/>
          <w:bCs w:val="1"/>
          <w:noProof w:val="0"/>
          <w:color w:val="auto"/>
          <w:sz w:val="24"/>
          <w:szCs w:val="24"/>
          <w:lang w:val="es-ES"/>
        </w:rPr>
        <w:t>NOTAS</w:t>
      </w:r>
    </w:p>
    <w:p w:rsidR="0DE3702D" w:rsidP="0DE3702D" w:rsidRDefault="0DE3702D" w14:paraId="4E76A55D" w14:textId="27781BA3">
      <w:pPr>
        <w:pStyle w:val="Normal"/>
        <w:spacing w:before="0" w:beforeAutospacing="off" w:after="0" w:afterAutospacing="off"/>
        <w:jc w:val="left"/>
        <w:rPr>
          <w:rFonts w:ascii="Calibri" w:hAnsi="Calibri" w:eastAsia="Calibri" w:cs="Calibri"/>
          <w:b w:val="0"/>
          <w:bCs w:val="0"/>
          <w:noProof w:val="0"/>
          <w:color w:val="auto"/>
          <w:sz w:val="24"/>
          <w:szCs w:val="24"/>
          <w:lang w:val="es-ES"/>
        </w:rPr>
      </w:pPr>
    </w:p>
    <w:p w:rsidR="7A7767DF" w:rsidP="0DE3702D" w:rsidRDefault="7A7767DF" w14:paraId="26E94D39" w14:textId="45453508">
      <w:pPr>
        <w:pStyle w:val="ListParagraph"/>
        <w:numPr>
          <w:ilvl w:val="0"/>
          <w:numId w:val="25"/>
        </w:numPr>
        <w:spacing w:line="300" w:lineRule="auto"/>
        <w:jc w:val="both"/>
        <w:rPr>
          <w:rFonts w:ascii="Calibri" w:hAnsi="Calibri" w:eastAsia="Calibri" w:cs="Calibri"/>
          <w:b w:val="0"/>
          <w:bCs w:val="0"/>
          <w:noProof w:val="0"/>
          <w:color w:val="auto"/>
          <w:sz w:val="24"/>
          <w:szCs w:val="24"/>
          <w:lang w:val="es-ES"/>
        </w:rPr>
      </w:pPr>
      <w:r w:rsidRPr="3815E37E" w:rsidR="6D0C0EA3">
        <w:rPr>
          <w:rFonts w:ascii="Calibri" w:hAnsi="Calibri" w:eastAsia="Calibri" w:cs="Calibri"/>
          <w:b w:val="0"/>
          <w:bCs w:val="0"/>
          <w:noProof w:val="0"/>
          <w:color w:val="auto"/>
          <w:sz w:val="24"/>
          <w:szCs w:val="24"/>
          <w:lang w:val="es-ES" w:eastAsia="en-US" w:bidi="ar-SA"/>
        </w:rPr>
        <w:t xml:space="preserve">Para ofrecer un servicio cada vez más calificado, nuestros guías acompañantes disponen de </w:t>
      </w:r>
      <w:r w:rsidRPr="3815E37E" w:rsidR="6D0C0EA3">
        <w:rPr>
          <w:rFonts w:ascii="Calibri" w:hAnsi="Calibri" w:eastAsia="Calibri" w:cs="Calibri"/>
          <w:b w:val="0"/>
          <w:bCs w:val="0"/>
          <w:noProof w:val="0"/>
          <w:color w:val="auto"/>
          <w:sz w:val="24"/>
          <w:szCs w:val="24"/>
          <w:lang w:val="es-ES" w:eastAsia="en-US" w:bidi="ar-SA"/>
        </w:rPr>
        <w:t>carnet</w:t>
      </w:r>
      <w:r w:rsidRPr="3815E37E" w:rsidR="6D0C0EA3">
        <w:rPr>
          <w:rFonts w:ascii="Calibri" w:hAnsi="Calibri" w:eastAsia="Calibri" w:cs="Calibri"/>
          <w:b w:val="0"/>
          <w:bCs w:val="0"/>
          <w:noProof w:val="0"/>
          <w:color w:val="auto"/>
          <w:sz w:val="24"/>
          <w:szCs w:val="24"/>
          <w:lang w:val="es-ES" w:eastAsia="en-US" w:bidi="ar-SA"/>
        </w:rPr>
        <w:t xml:space="preserve"> de guía local por lo que, en muchas ocasiones, donde autorizados, se encargarán también de proporcionar la explicación en los sitios arqueológicos y museos.</w:t>
      </w:r>
    </w:p>
    <w:p w:rsidR="7A7767DF" w:rsidP="3815E37E" w:rsidRDefault="7A7767DF" w14:paraId="4A16F931" w14:textId="31353122">
      <w:pPr>
        <w:pStyle w:val="ListParagraph"/>
        <w:numPr>
          <w:ilvl w:val="0"/>
          <w:numId w:val="25"/>
        </w:numPr>
        <w:spacing w:line="300" w:lineRule="auto"/>
        <w:jc w:val="both"/>
        <w:rPr>
          <w:rFonts w:ascii="Calibri" w:hAnsi="Calibri" w:eastAsia="Calibri" w:cs="Calibri"/>
          <w:b w:val="0"/>
          <w:bCs w:val="0"/>
          <w:noProof w:val="0"/>
          <w:color w:val="auto"/>
          <w:sz w:val="24"/>
          <w:szCs w:val="24"/>
          <w:lang w:val="es-ES" w:eastAsia="en-US" w:bidi="ar-SA"/>
        </w:rPr>
      </w:pPr>
      <w:r w:rsidRPr="3815E37E" w:rsidR="6D0C0EA3">
        <w:rPr>
          <w:rFonts w:ascii="Calibri" w:hAnsi="Calibri" w:eastAsia="Calibri" w:cs="Calibri"/>
          <w:b w:val="0"/>
          <w:bCs w:val="0"/>
          <w:noProof w:val="0"/>
          <w:color w:val="auto"/>
          <w:sz w:val="24"/>
          <w:szCs w:val="24"/>
          <w:lang w:val="es-ES" w:eastAsia="en-US" w:bidi="ar-SA"/>
        </w:rPr>
        <w:t>Es importante saber antes de la salida: Los nombres de los hoteles serán comunicados 07 días antes de la salida.</w:t>
      </w:r>
    </w:p>
    <w:p w:rsidR="7A7767DF" w:rsidP="3815E37E" w:rsidRDefault="7A7767DF" w14:paraId="52E23496" w14:textId="39B9423F">
      <w:pPr>
        <w:pStyle w:val="ListParagraph"/>
        <w:numPr>
          <w:ilvl w:val="0"/>
          <w:numId w:val="25"/>
        </w:numPr>
        <w:spacing w:line="300" w:lineRule="auto"/>
        <w:jc w:val="both"/>
        <w:rPr>
          <w:rFonts w:ascii="Calibri" w:hAnsi="Calibri" w:eastAsia="Calibri" w:cs="Calibri"/>
          <w:b w:val="0"/>
          <w:bCs w:val="0"/>
          <w:noProof w:val="0"/>
          <w:color w:val="auto"/>
          <w:sz w:val="24"/>
          <w:szCs w:val="24"/>
          <w:lang w:val="es-ES" w:eastAsia="en-US" w:bidi="ar-SA"/>
        </w:rPr>
      </w:pPr>
      <w:r w:rsidRPr="3815E37E" w:rsidR="6D0C0EA3">
        <w:rPr>
          <w:rFonts w:ascii="Calibri" w:hAnsi="Calibri" w:eastAsia="Calibri" w:cs="Calibri"/>
          <w:b w:val="0"/>
          <w:bCs w:val="0"/>
          <w:noProof w:val="0"/>
          <w:color w:val="auto"/>
          <w:sz w:val="24"/>
          <w:szCs w:val="24"/>
          <w:lang w:val="es-ES" w:eastAsia="en-US" w:bidi="ar-SA"/>
        </w:rPr>
        <w:t>Cualquier alergia alimenticia o necesidad especial deberá ser comunicada en el acto de la reserva, las solicitudes comunicadas posteriormente o in situ no garantizan la posibilidad de ofrecer alternativas adecuadas. Los grupos pueden ser multilingüe.</w:t>
      </w:r>
    </w:p>
    <w:p w:rsidR="7A7767DF" w:rsidP="0DE3702D" w:rsidRDefault="7A7767DF" w14:paraId="1CD37A00" w14:textId="7A8554F3">
      <w:pPr>
        <w:pStyle w:val="ListParagraph"/>
        <w:numPr>
          <w:ilvl w:val="0"/>
          <w:numId w:val="25"/>
        </w:numPr>
        <w:spacing w:line="300" w:lineRule="auto"/>
        <w:jc w:val="both"/>
        <w:rPr>
          <w:rFonts w:ascii="Calibri" w:hAnsi="Calibri" w:eastAsia="Calibri" w:cs="Calibri"/>
          <w:b w:val="0"/>
          <w:bCs w:val="0"/>
          <w:noProof w:val="0"/>
          <w:color w:val="auto"/>
          <w:sz w:val="24"/>
          <w:szCs w:val="24"/>
          <w:lang w:val="es-ES"/>
        </w:rPr>
      </w:pPr>
      <w:r w:rsidRPr="3815E37E" w:rsidR="6D0C0EA3">
        <w:rPr>
          <w:rFonts w:ascii="Calibri" w:hAnsi="Calibri" w:eastAsia="Calibri" w:cs="Calibri"/>
          <w:b w:val="0"/>
          <w:bCs w:val="0"/>
          <w:noProof w:val="0"/>
          <w:color w:val="auto"/>
          <w:sz w:val="24"/>
          <w:szCs w:val="24"/>
          <w:lang w:val="es-ES" w:eastAsia="en-US" w:bidi="ar-SA"/>
        </w:rPr>
        <w:t>Las excursiones previstas podrían sufrir variaciones o sustituciones en caso de condiciones meteorológicas adversas o razones operativas. En el caso de que la visita a algún sitio/museo no fuera posible por causas ajenas a nuestra organización la visita será sustituida por otra.</w:t>
      </w:r>
    </w:p>
    <w:p w:rsidR="7A7767DF" w:rsidP="3815E37E" w:rsidRDefault="7A7767DF" w14:paraId="091E7816" w14:textId="083C70E8">
      <w:pPr>
        <w:pStyle w:val="ListParagraph"/>
        <w:numPr>
          <w:ilvl w:val="0"/>
          <w:numId w:val="25"/>
        </w:numPr>
        <w:suppressLineNumbers w:val="0"/>
        <w:bidi w:val="0"/>
        <w:spacing w:before="0" w:beforeAutospacing="off" w:after="160" w:afterAutospacing="off" w:line="300" w:lineRule="auto"/>
        <w:ind w:right="0"/>
        <w:jc w:val="both"/>
        <w:rPr>
          <w:rFonts w:ascii="Calibri" w:hAnsi="Calibri" w:eastAsia="Calibri" w:cs="Calibri"/>
          <w:b w:val="0"/>
          <w:bCs w:val="0"/>
          <w:noProof w:val="0"/>
          <w:color w:val="auto"/>
          <w:sz w:val="24"/>
          <w:szCs w:val="24"/>
          <w:lang w:val="es-ES" w:eastAsia="en-US" w:bidi="ar-SA"/>
        </w:rPr>
      </w:pPr>
      <w:r w:rsidRPr="3815E37E" w:rsidR="6D0C0EA3">
        <w:rPr>
          <w:rFonts w:ascii="Calibri" w:hAnsi="Calibri" w:eastAsia="Calibri" w:cs="Calibri"/>
          <w:b w:val="0"/>
          <w:bCs w:val="0"/>
          <w:noProof w:val="0"/>
          <w:color w:val="auto"/>
          <w:sz w:val="24"/>
          <w:szCs w:val="24"/>
          <w:lang w:val="es-ES" w:eastAsia="en-US" w:bidi="ar-SA"/>
        </w:rPr>
        <w:t xml:space="preserve">Para garantizar la máxima comodidad durante el viaje, </w:t>
      </w:r>
      <w:r w:rsidRPr="3815E37E" w:rsidR="3C4E7704">
        <w:rPr>
          <w:rFonts w:ascii="Calibri" w:hAnsi="Calibri" w:eastAsia="Calibri" w:cs="Calibri"/>
          <w:b w:val="0"/>
          <w:bCs w:val="0"/>
          <w:noProof w:val="0"/>
          <w:color w:val="auto"/>
          <w:sz w:val="24"/>
          <w:szCs w:val="24"/>
          <w:lang w:val="es-ES" w:eastAsia="en-US" w:bidi="ar-SA"/>
        </w:rPr>
        <w:t>el operador</w:t>
      </w:r>
      <w:r w:rsidRPr="3815E37E" w:rsidR="6D0C0EA3">
        <w:rPr>
          <w:rFonts w:ascii="Calibri" w:hAnsi="Calibri" w:eastAsia="Calibri" w:cs="Calibri"/>
          <w:b w:val="0"/>
          <w:bCs w:val="0"/>
          <w:noProof w:val="0"/>
          <w:color w:val="auto"/>
          <w:sz w:val="24"/>
          <w:szCs w:val="24"/>
          <w:lang w:val="es-ES" w:eastAsia="en-US" w:bidi="ar-SA"/>
        </w:rPr>
        <w:t xml:space="preserve"> proporciona a cada participante una botella de agua pequeña a diario durante los traslados en autobús de Gran Turismo. </w:t>
      </w:r>
      <w:r w:rsidRPr="3815E37E" w:rsidR="1B65DD55">
        <w:rPr>
          <w:rFonts w:ascii="Calibri" w:hAnsi="Calibri" w:eastAsia="Calibri" w:cs="Calibri"/>
          <w:b w:val="0"/>
          <w:bCs w:val="0"/>
          <w:noProof w:val="0"/>
          <w:color w:val="auto"/>
          <w:sz w:val="24"/>
          <w:szCs w:val="24"/>
          <w:lang w:val="es-ES" w:eastAsia="en-US" w:bidi="ar-SA"/>
        </w:rPr>
        <w:t>El operador</w:t>
      </w:r>
      <w:r w:rsidRPr="3815E37E" w:rsidR="6D0C0EA3">
        <w:rPr>
          <w:rFonts w:ascii="Calibri" w:hAnsi="Calibri" w:eastAsia="Calibri" w:cs="Calibri"/>
          <w:b w:val="0"/>
          <w:bCs w:val="0"/>
          <w:noProof w:val="0"/>
          <w:color w:val="auto"/>
          <w:sz w:val="24"/>
          <w:szCs w:val="24"/>
          <w:lang w:val="es-ES" w:eastAsia="en-US" w:bidi="ar-SA"/>
        </w:rPr>
        <w:t xml:space="preserve"> reserva un obsequio para cada participante para que la experiencia sea aún más agradable e inolvidable.</w:t>
      </w:r>
    </w:p>
    <w:p w:rsidR="7A7767DF" w:rsidP="0DE3702D" w:rsidRDefault="7A7767DF" w14:paraId="2E6A4CB3" w14:textId="7B956551">
      <w:pPr>
        <w:pStyle w:val="ListParagraph"/>
        <w:numPr>
          <w:ilvl w:val="0"/>
          <w:numId w:val="25"/>
        </w:numPr>
        <w:suppressLineNumbers w:val="0"/>
        <w:bidi w:val="0"/>
        <w:spacing w:before="0" w:beforeAutospacing="off" w:after="160" w:afterAutospacing="off" w:line="300" w:lineRule="auto"/>
        <w:ind w:right="0"/>
        <w:jc w:val="both"/>
        <w:rPr>
          <w:rFonts w:ascii="Calibri" w:hAnsi="Calibri" w:eastAsia="Calibri" w:cs="Calibri"/>
          <w:b w:val="0"/>
          <w:bCs w:val="0"/>
          <w:noProof w:val="0"/>
          <w:color w:val="auto"/>
          <w:sz w:val="24"/>
          <w:szCs w:val="24"/>
          <w:lang w:val="es-ES"/>
        </w:rPr>
      </w:pPr>
      <w:r w:rsidRPr="3815E37E" w:rsidR="6D0C0EA3">
        <w:rPr>
          <w:rFonts w:ascii="Calibri" w:hAnsi="Calibri" w:eastAsia="Calibri" w:cs="Calibri"/>
          <w:b w:val="0"/>
          <w:bCs w:val="0"/>
          <w:noProof w:val="0"/>
          <w:color w:val="auto"/>
          <w:sz w:val="24"/>
          <w:szCs w:val="24"/>
          <w:lang w:val="es-ES" w:eastAsia="en-US" w:bidi="ar-SA"/>
        </w:rPr>
        <w:t xml:space="preserve">El coste de las entradas y de algunos servicios podría variar sin previo aviso debido a nuevas disposiciones nacionales, regionales o locales, </w:t>
      </w:r>
      <w:r w:rsidRPr="3815E37E" w:rsidR="6D0C0EA3">
        <w:rPr>
          <w:rFonts w:ascii="Calibri" w:hAnsi="Calibri" w:eastAsia="Calibri" w:cs="Calibri"/>
          <w:b w:val="0"/>
          <w:bCs w:val="0"/>
          <w:noProof w:val="0"/>
          <w:color w:val="auto"/>
          <w:sz w:val="24"/>
          <w:szCs w:val="24"/>
          <w:lang w:val="es-ES" w:eastAsia="en-US" w:bidi="ar-SA"/>
        </w:rPr>
        <w:t>con motivo de exposiciones especiales o eventos temporales. Estas variaciones podrán aplicarse también a las reservas ya confirmadas, en cuyo caso se añadirá la diferencia al importe final, o bien se abonará directamente en destino al acompañante o guía local.</w:t>
      </w:r>
    </w:p>
    <w:p w:rsidR="3815E37E" w:rsidP="3815E37E" w:rsidRDefault="3815E37E" w14:paraId="0FB41E4C" w14:textId="28BD8ED8">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20A7B1B8" w14:textId="5DA7101B">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144E6252" w14:textId="6DD1A6B0">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4CAEBA01" w14:textId="72E55F52">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57355342" w14:textId="69B13D2D">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468E1C3F" w14:textId="4E4A8116">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29A34D20" w14:textId="2682ECFB">
      <w:pPr>
        <w:pStyle w:val="Normal"/>
        <w:suppressLineNumbers w:val="0"/>
        <w:bidi w:val="0"/>
        <w:spacing w:before="0" w:beforeAutospacing="off" w:after="16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3EE807C5" w14:textId="4E37BC25">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66A00C0D" w14:textId="54D7FFC4">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0160837C" w14:textId="18B82585">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6E91BD5C" w14:textId="787343C4">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415B83AB" w14:textId="5E09F3F0">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3815E37E" w:rsidP="3815E37E" w:rsidRDefault="3815E37E" w14:paraId="6F43FC15" w14:textId="07AFFACE">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p>
    <w:p w:rsidR="60F05275" w:rsidP="3815E37E" w:rsidRDefault="60F05275" w14:paraId="474040D7" w14:textId="46AC8FA1">
      <w:pPr>
        <w:pStyle w:val="Normal"/>
        <w:suppressLineNumbers w:val="0"/>
        <w:bidi w:val="0"/>
        <w:spacing w:before="0" w:beforeAutospacing="off" w:after="0" w:afterAutospacing="off" w:line="300" w:lineRule="auto"/>
        <w:ind w:right="0"/>
        <w:jc w:val="center"/>
        <w:rPr>
          <w:rFonts w:ascii="Calibri" w:hAnsi="Calibri" w:eastAsia="Calibri" w:cs="Calibri"/>
          <w:b w:val="1"/>
          <w:bCs w:val="1"/>
          <w:noProof w:val="0"/>
          <w:color w:val="auto"/>
          <w:sz w:val="24"/>
          <w:szCs w:val="24"/>
          <w:lang w:val="es-ES"/>
        </w:rPr>
      </w:pPr>
      <w:r w:rsidRPr="3815E37E" w:rsidR="60F05275">
        <w:rPr>
          <w:rFonts w:ascii="Calibri" w:hAnsi="Calibri" w:eastAsia="Calibri" w:cs="Calibri"/>
          <w:b w:val="1"/>
          <w:bCs w:val="1"/>
          <w:noProof w:val="0"/>
          <w:color w:val="auto"/>
          <w:sz w:val="24"/>
          <w:szCs w:val="24"/>
          <w:lang w:val="es-ES"/>
        </w:rPr>
        <w:t>CONDICIONES GENERALES</w:t>
      </w:r>
    </w:p>
    <w:p w:rsidR="60F05275" w:rsidP="3815E37E" w:rsidRDefault="60F05275" w14:paraId="79B7B117" w14:textId="040FE36D">
      <w:pPr>
        <w:pStyle w:val="ListParagraph"/>
        <w:numPr>
          <w:ilvl w:val="0"/>
          <w:numId w:val="2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CIRCUITOS EN AUTOBUS: El número mínimo de participantes para los tours en grupo es de 20 personas. Los animales no están permitidos. Los hoteles pueden ser asignados dentro de un radio de 35 km desde la localidad indicada en el programa o de entre los hoteles previstos o similares.</w:t>
      </w:r>
    </w:p>
    <w:p w:rsidR="60F05275" w:rsidP="3815E37E" w:rsidRDefault="60F05275" w14:paraId="5E5D6B60" w14:textId="795957F4">
      <w:pPr>
        <w:pStyle w:val="ListParagraph"/>
        <w:numPr>
          <w:ilvl w:val="0"/>
          <w:numId w:val="2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INICIO Y FINAL DE NUESTROS SERVICIOS: Los servicios prestados son terrestres, se inician en el momento en el que el cliente recibe el primer servicio previsto de nuestra compañía (siempre tras trámites fronterizos y aduaneros) y finalizan en el momento en el que el cliente recibe último servicio previsto. </w:t>
      </w:r>
      <w:r w:rsidRPr="3815E37E" w:rsidR="40A2778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El operador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no podrá asumir responsabilidad alguna por circunstancias derivadas de servicios no brindados por nuestra compañía (problemas que pudieran surgir en aduanas / fronteras, sobreventa en tramos aéreos, pérdidas / deterioro de equipajes en vuelos).</w:t>
      </w:r>
    </w:p>
    <w:p w:rsidR="60F05275" w:rsidP="3815E37E" w:rsidRDefault="60F05275" w14:paraId="56D0C901" w14:textId="366F8876">
      <w:pPr>
        <w:pStyle w:val="ListParagraph"/>
        <w:numPr>
          <w:ilvl w:val="0"/>
          <w:numId w:val="2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IMPORTANTE: Por motivos organizativos, los itinerarios pueden ser modificados sin previo aviso. En cualquier caso, todas las visitas y excursiones mencionadas en el itinerario serán garantizadas o, en el caso de que la visita a algún sitio/museo/localidad no fuera posible por causas ajenas a nuestra organización la visita será substituida por otra. Las variaciones no dan derecho a reembolsos.</w:t>
      </w:r>
    </w:p>
    <w:p w:rsidR="60F05275" w:rsidP="3815E37E" w:rsidRDefault="60F05275" w14:paraId="5C97D88E" w14:textId="58590798">
      <w:pPr>
        <w:pStyle w:val="ListParagraph"/>
        <w:numPr>
          <w:ilvl w:val="0"/>
          <w:numId w:val="27"/>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ANULACIONES</w:t>
      </w:r>
      <w:r w:rsidRPr="3815E37E" w:rsidR="2275B709">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(considerar horario local):</w:t>
      </w:r>
    </w:p>
    <w:p w:rsidR="60F05275" w:rsidP="3815E37E" w:rsidRDefault="60F05275" w14:paraId="578EA7E5" w14:textId="7CB45060">
      <w:pPr>
        <w:pStyle w:val="ListParagraph"/>
        <w:numPr>
          <w:ilvl w:val="0"/>
          <w:numId w:val="28"/>
        </w:numPr>
        <w:bidi w:val="0"/>
        <w:spacing w:after="0" w:afterAutospacing="off"/>
        <w:jc w:val="both"/>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10% del total del viaje si el desistimiento se produce con más de </w:t>
      </w:r>
      <w:r w:rsidRPr="3815E37E" w:rsidR="41E960BC">
        <w:rPr>
          <w:rFonts w:ascii="Calibri" w:hAnsi="Calibri" w:eastAsia="Calibri" w:cs="Calibri"/>
          <w:b w:val="0"/>
          <w:bCs w:val="0"/>
          <w:i w:val="0"/>
          <w:iCs w:val="0"/>
          <w:caps w:val="0"/>
          <w:smallCaps w:val="0"/>
          <w:noProof w:val="0"/>
          <w:color w:val="000000" w:themeColor="text1" w:themeTint="FF" w:themeShade="FF"/>
          <w:sz w:val="22"/>
          <w:szCs w:val="22"/>
          <w:lang w:val="es-ES"/>
        </w:rPr>
        <w:t>20</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días y menos de 2</w:t>
      </w:r>
      <w:r w:rsidRPr="3815E37E" w:rsidR="7692628B">
        <w:rPr>
          <w:rFonts w:ascii="Calibri" w:hAnsi="Calibri" w:eastAsia="Calibri" w:cs="Calibri"/>
          <w:b w:val="0"/>
          <w:bCs w:val="0"/>
          <w:i w:val="0"/>
          <w:iCs w:val="0"/>
          <w:caps w:val="0"/>
          <w:smallCaps w:val="0"/>
          <w:noProof w:val="0"/>
          <w:color w:val="000000" w:themeColor="text1" w:themeTint="FF" w:themeShade="FF"/>
          <w:sz w:val="22"/>
          <w:szCs w:val="22"/>
          <w:lang w:val="es-ES"/>
        </w:rPr>
        <w:t>5</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de antelación a la fecha de comienzo del viaje</w:t>
      </w:r>
    </w:p>
    <w:p w:rsidR="60F05275" w:rsidP="3815E37E" w:rsidRDefault="60F05275" w14:paraId="02371379" w14:textId="4685E32A">
      <w:pPr>
        <w:pStyle w:val="ListParagraph"/>
        <w:numPr>
          <w:ilvl w:val="0"/>
          <w:numId w:val="28"/>
        </w:numPr>
        <w:bidi w:val="0"/>
        <w:spacing w:after="0" w:afterAutospacing="off"/>
        <w:jc w:val="both"/>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30% entre los días </w:t>
      </w:r>
      <w:r w:rsidRPr="3815E37E" w:rsidR="258EDCED">
        <w:rPr>
          <w:rFonts w:ascii="Calibri" w:hAnsi="Calibri" w:eastAsia="Calibri" w:cs="Calibri"/>
          <w:b w:val="0"/>
          <w:bCs w:val="0"/>
          <w:i w:val="0"/>
          <w:iCs w:val="0"/>
          <w:caps w:val="0"/>
          <w:smallCaps w:val="0"/>
          <w:noProof w:val="0"/>
          <w:color w:val="000000" w:themeColor="text1" w:themeTint="FF" w:themeShade="FF"/>
          <w:sz w:val="22"/>
          <w:szCs w:val="22"/>
          <w:lang w:val="es-ES"/>
        </w:rPr>
        <w:t>19</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3815E37E" w:rsidR="007701BB">
        <w:rPr>
          <w:rFonts w:ascii="Calibri" w:hAnsi="Calibri" w:eastAsia="Calibri" w:cs="Calibri"/>
          <w:b w:val="0"/>
          <w:bCs w:val="0"/>
          <w:i w:val="0"/>
          <w:iCs w:val="0"/>
          <w:caps w:val="0"/>
          <w:smallCaps w:val="0"/>
          <w:noProof w:val="0"/>
          <w:color w:val="000000" w:themeColor="text1" w:themeTint="FF" w:themeShade="FF"/>
          <w:sz w:val="22"/>
          <w:szCs w:val="22"/>
          <w:lang w:val="es-ES"/>
        </w:rPr>
        <w:t>14</w:t>
      </w:r>
    </w:p>
    <w:p w:rsidR="60F05275" w:rsidP="3815E37E" w:rsidRDefault="60F05275" w14:paraId="22C3C934" w14:textId="340F83B3">
      <w:pPr>
        <w:pStyle w:val="ListParagraph"/>
        <w:numPr>
          <w:ilvl w:val="0"/>
          <w:numId w:val="28"/>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50% entre los días </w:t>
      </w:r>
      <w:r w:rsidRPr="3815E37E" w:rsidR="1FEEF862">
        <w:rPr>
          <w:rFonts w:ascii="Calibri" w:hAnsi="Calibri" w:eastAsia="Calibri" w:cs="Calibri"/>
          <w:b w:val="0"/>
          <w:bCs w:val="0"/>
          <w:i w:val="0"/>
          <w:iCs w:val="0"/>
          <w:caps w:val="0"/>
          <w:smallCaps w:val="0"/>
          <w:noProof w:val="0"/>
          <w:color w:val="000000" w:themeColor="text1" w:themeTint="FF" w:themeShade="FF"/>
          <w:sz w:val="22"/>
          <w:szCs w:val="22"/>
          <w:lang w:val="es-ES"/>
        </w:rPr>
        <w:t>13</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3815E37E" w:rsidR="4742762A">
        <w:rPr>
          <w:rFonts w:ascii="Calibri" w:hAnsi="Calibri" w:eastAsia="Calibri" w:cs="Calibri"/>
          <w:b w:val="0"/>
          <w:bCs w:val="0"/>
          <w:i w:val="0"/>
          <w:iCs w:val="0"/>
          <w:caps w:val="0"/>
          <w:smallCaps w:val="0"/>
          <w:noProof w:val="0"/>
          <w:color w:val="000000" w:themeColor="text1" w:themeTint="FF" w:themeShade="FF"/>
          <w:sz w:val="22"/>
          <w:szCs w:val="22"/>
          <w:lang w:val="es-ES"/>
        </w:rPr>
        <w:t>08</w:t>
      </w:r>
    </w:p>
    <w:p w:rsidR="60F05275" w:rsidP="3815E37E" w:rsidRDefault="60F05275" w14:paraId="206A6805" w14:textId="5E1493CC">
      <w:pPr>
        <w:pStyle w:val="ListParagraph"/>
        <w:numPr>
          <w:ilvl w:val="0"/>
          <w:numId w:val="28"/>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100% </w:t>
      </w:r>
      <w:r w:rsidRPr="3815E37E" w:rsidR="58C22C79">
        <w:rPr>
          <w:rFonts w:ascii="Calibri" w:hAnsi="Calibri" w:eastAsia="Calibri" w:cs="Calibri"/>
          <w:b w:val="0"/>
          <w:bCs w:val="0"/>
          <w:i w:val="0"/>
          <w:iCs w:val="0"/>
          <w:caps w:val="0"/>
          <w:smallCaps w:val="0"/>
          <w:noProof w:val="0"/>
          <w:color w:val="000000" w:themeColor="text1" w:themeTint="FF" w:themeShade="FF"/>
          <w:sz w:val="22"/>
          <w:szCs w:val="22"/>
          <w:lang w:val="es-ES"/>
        </w:rPr>
        <w:t>a partir de los 07 días de la fecha de viaje</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o en caso de no presentación a la salida</w:t>
      </w:r>
    </w:p>
    <w:p w:rsidR="60F05275" w:rsidP="3815E37E" w:rsidRDefault="60F05275" w14:paraId="598157DF" w14:textId="05534E9F">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NO ACEPTACIÓN DE PASAJEROS</w:t>
      </w:r>
      <w:r w:rsidRPr="3815E37E" w:rsidR="7EA80A9B">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en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el caso de existir algún pasajero con necesidades especiales</w:t>
      </w:r>
      <w:r w:rsidRPr="3815E37E" w:rsidR="27FBB61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operador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deberá ser informado en el momento de efectuar la reserva. </w:t>
      </w:r>
      <w:r w:rsidRPr="3815E37E" w:rsidR="4D991D3D">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El operador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podrá denegar la aceptación o establecer condiciones especiales de reserva de dichos pasajeros cuyas condiciones físicas o de salud lo requieran.</w:t>
      </w:r>
    </w:p>
    <w:p w:rsidR="454D6A8D" w:rsidP="3815E37E" w:rsidRDefault="454D6A8D" w14:paraId="1F6F2777" w14:textId="3BF28439">
      <w:pPr>
        <w:pStyle w:val="ListParagraph"/>
        <w:bidi w:val="0"/>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454D6A8D">
        <w:rPr>
          <w:rFonts w:ascii="Calibri" w:hAnsi="Calibri" w:eastAsia="Calibri" w:cs="Calibri"/>
          <w:b w:val="0"/>
          <w:bCs w:val="0"/>
          <w:i w:val="0"/>
          <w:iCs w:val="0"/>
          <w:caps w:val="0"/>
          <w:smallCaps w:val="0"/>
          <w:noProof w:val="0"/>
          <w:color w:val="000000" w:themeColor="text1" w:themeTint="FF" w:themeShade="FF"/>
          <w:sz w:val="22"/>
          <w:szCs w:val="22"/>
          <w:lang w:val="es-ES"/>
        </w:rPr>
        <w:t>El operador</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se reserva asimismo el derecho de expulsión de pasajeros que perturben de forma significativa el buen desarrollo del viaje</w:t>
      </w:r>
      <w:r w:rsidRPr="3815E37E" w:rsidR="6053BB29">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y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podrá no aceptar reservas en el caso de que existan indicios que hagan suponer que los adquirientes no tienen fines turísticos. </w:t>
      </w:r>
    </w:p>
    <w:p w:rsidR="60F05275" w:rsidP="3815E37E" w:rsidRDefault="60F05275" w14:paraId="00169065" w14:textId="375A924B">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DOCUMENTACIÓN: </w:t>
      </w:r>
      <w:r w:rsidRPr="3815E37E" w:rsidR="676CA971">
        <w:rPr>
          <w:rFonts w:ascii="Calibri" w:hAnsi="Calibri" w:eastAsia="Calibri" w:cs="Calibri"/>
          <w:b w:val="0"/>
          <w:bCs w:val="0"/>
          <w:i w:val="0"/>
          <w:iCs w:val="0"/>
          <w:caps w:val="0"/>
          <w:smallCaps w:val="0"/>
          <w:noProof w:val="0"/>
          <w:color w:val="000000" w:themeColor="text1" w:themeTint="FF" w:themeShade="FF"/>
          <w:sz w:val="22"/>
          <w:szCs w:val="22"/>
          <w:lang w:val="es-ES"/>
        </w:rPr>
        <w:t>t</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odos los viajeros deberán llevar su documentación en regla (pasaporte, visados</w:t>
      </w:r>
      <w:r w:rsidRPr="3815E37E" w:rsidR="6970B7EB">
        <w:rPr>
          <w:rFonts w:ascii="Calibri" w:hAnsi="Calibri" w:eastAsia="Calibri" w:cs="Calibri"/>
          <w:b w:val="0"/>
          <w:bCs w:val="0"/>
          <w:i w:val="0"/>
          <w:iCs w:val="0"/>
          <w:caps w:val="0"/>
          <w:smallCaps w:val="0"/>
          <w:noProof w:val="0"/>
          <w:color w:val="000000" w:themeColor="text1" w:themeTint="FF" w:themeShade="FF"/>
          <w:sz w:val="22"/>
          <w:szCs w:val="22"/>
          <w:lang w:val="es-ES"/>
        </w:rPr>
        <w:t>, etc.</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siendo de su total responsabilidad los problemas e inconvenientes que pudieran surgir por incumplimiento de esta norma. Es responsabilidad del pasajero guardar consigo de forma segura su documentación y billetes aéreos. Es recomendable que usted lleve además de los originales una fotocopia de estos documentos en un lugar diferente. No es considerada “Anulación por fuerza </w:t>
      </w:r>
      <w:r w:rsidRPr="3815E37E" w:rsidR="6BB8F7F2">
        <w:rPr>
          <w:rFonts w:ascii="Calibri" w:hAnsi="Calibri" w:eastAsia="Calibri" w:cs="Calibri"/>
          <w:b w:val="0"/>
          <w:bCs w:val="0"/>
          <w:i w:val="0"/>
          <w:iCs w:val="0"/>
          <w:caps w:val="0"/>
          <w:smallCaps w:val="0"/>
          <w:noProof w:val="0"/>
          <w:color w:val="000000" w:themeColor="text1" w:themeTint="FF" w:themeShade="FF"/>
          <w:sz w:val="22"/>
          <w:szCs w:val="22"/>
          <w:lang w:val="es-ES"/>
        </w:rPr>
        <w:t>m</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ayor” la interrupción de los servicios contratados por no llevar la documentación necesaria. </w:t>
      </w:r>
    </w:p>
    <w:p w:rsidR="60F05275" w:rsidP="3815E37E" w:rsidRDefault="60F05275" w14:paraId="0C2D0EA9" w14:textId="523F58F7">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TASAS EN CIUDADES</w:t>
      </w:r>
      <w:r w:rsidRPr="3815E37E" w:rsidR="360CF114">
        <w:rPr>
          <w:rFonts w:ascii="Calibri" w:hAnsi="Calibri" w:eastAsia="Calibri" w:cs="Calibri"/>
          <w:b w:val="0"/>
          <w:bCs w:val="0"/>
          <w:i w:val="0"/>
          <w:iCs w:val="0"/>
          <w:caps w:val="0"/>
          <w:smallCaps w:val="0"/>
          <w:noProof w:val="0"/>
          <w:color w:val="000000" w:themeColor="text1" w:themeTint="FF" w:themeShade="FF"/>
          <w:sz w:val="22"/>
          <w:szCs w:val="22"/>
          <w:lang w:val="es-ES"/>
        </w:rPr>
        <w:t>: e</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 la mayoría de las ciudades italianas se exige el pago de una tasa de estancia por un importe variable según el municipio.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Dicha tasa deberá ser pagada por el cliente directamente en destino.</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La negación de pago por parte de un cliente anulará automáticamente el resto de los servicios contratados</w:t>
      </w:r>
      <w:r w:rsidRPr="3815E37E" w:rsidR="6634DAE3">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el operador.</w:t>
      </w:r>
    </w:p>
    <w:p w:rsidR="60F05275" w:rsidP="3815E37E" w:rsidRDefault="60F05275" w14:paraId="21634A7D" w14:textId="18CD4008">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EL PRECIO NO INCLUYE: </w:t>
      </w:r>
      <w:r w:rsidRPr="3815E37E" w:rsidR="4FBE9783">
        <w:rPr>
          <w:rFonts w:ascii="Calibri" w:hAnsi="Calibri" w:eastAsia="Calibri" w:cs="Calibri"/>
          <w:b w:val="0"/>
          <w:bCs w:val="0"/>
          <w:i w:val="0"/>
          <w:iCs w:val="0"/>
          <w:caps w:val="0"/>
          <w:smallCaps w:val="0"/>
          <w:noProof w:val="0"/>
          <w:color w:val="000000" w:themeColor="text1" w:themeTint="FF" w:themeShade="FF"/>
          <w:sz w:val="22"/>
          <w:szCs w:val="22"/>
          <w:lang w:val="es-ES"/>
        </w:rPr>
        <w:t>e</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 general ningún servicio que no conste como incluido. Tasas de aeropuerto, visados, impuestos de entradas a países, propinas, extras en los hoteles, ni habitualmente las bebidas en las comidas. Tampoco están incluidas, excepto si se señala en el itinerario detallado, las entradas a museos, monumentos y otros puntos visitados. Las comidas ofrecidas serán de menú fijo por razones organizativas. </w:t>
      </w:r>
    </w:p>
    <w:p w:rsidR="60F05275" w:rsidP="3815E37E" w:rsidRDefault="60F05275" w14:paraId="6CCDA689" w14:textId="53DDB92E">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PUNTO DE ENCUENTRO O SALIDAS: </w:t>
      </w:r>
      <w:r w:rsidRPr="3815E37E" w:rsidR="4813C8CF">
        <w:rPr>
          <w:rFonts w:ascii="Calibri" w:hAnsi="Calibri" w:eastAsia="Calibri" w:cs="Calibri"/>
          <w:b w:val="0"/>
          <w:bCs w:val="0"/>
          <w:i w:val="0"/>
          <w:iCs w:val="0"/>
          <w:caps w:val="0"/>
          <w:smallCaps w:val="0"/>
          <w:noProof w:val="0"/>
          <w:color w:val="000000" w:themeColor="text1" w:themeTint="FF" w:themeShade="FF"/>
          <w:sz w:val="22"/>
          <w:szCs w:val="22"/>
          <w:lang w:val="es-ES"/>
        </w:rPr>
        <w:t>s</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alvo que se establezca lo contrario el punto de salida para el inicio de un circuito será desde su hotel si este fue reservado como noche adicional o como punto de paso o finalización de otra ruta de</w:t>
      </w:r>
      <w:r w:rsidRPr="3815E37E" w:rsidR="37CF20BF">
        <w:rPr>
          <w:rFonts w:ascii="Calibri" w:hAnsi="Calibri" w:eastAsia="Calibri" w:cs="Calibri"/>
          <w:b w:val="0"/>
          <w:bCs w:val="0"/>
          <w:i w:val="0"/>
          <w:iCs w:val="0"/>
          <w:caps w:val="0"/>
          <w:smallCaps w:val="0"/>
          <w:noProof w:val="0"/>
          <w:color w:val="000000" w:themeColor="text1" w:themeTint="FF" w:themeShade="FF"/>
          <w:sz w:val="22"/>
          <w:szCs w:val="22"/>
          <w:lang w:val="es-ES"/>
        </w:rPr>
        <w:t>l operador.</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Es muy importante que se compruebe en su bono el lugar de salida. La no-presentación en el lugar, día y hora confirmada puede suponer la pérdida de los servicios adquiridos sin derecho a reintegr</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o de los m</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ismos. </w:t>
      </w:r>
    </w:p>
    <w:p w:rsidR="60F05275" w:rsidP="3815E37E" w:rsidRDefault="60F05275" w14:paraId="7D44ADE1" w14:textId="74E62CEF">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NO PUNTUALIDAD: </w:t>
      </w:r>
      <w:r w:rsidRPr="3815E37E" w:rsidR="6F8E4AB0">
        <w:rPr>
          <w:rFonts w:ascii="Calibri" w:hAnsi="Calibri" w:eastAsia="Calibri" w:cs="Calibri"/>
          <w:b w:val="0"/>
          <w:bCs w:val="0"/>
          <w:i w:val="0"/>
          <w:iCs w:val="0"/>
          <w:caps w:val="0"/>
          <w:smallCaps w:val="0"/>
          <w:noProof w:val="0"/>
          <w:color w:val="000000" w:themeColor="text1" w:themeTint="FF" w:themeShade="FF"/>
          <w:sz w:val="22"/>
          <w:szCs w:val="22"/>
          <w:lang w:val="es-ES"/>
        </w:rPr>
        <w:t>s</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erán de responsabilidad exclusiva del viajero los problemas, pérdida de servicios o consecuencias económicas derivadas de una no-presentación a la hora establecida en el punto señalado, tanto al inicio de un circuito como durante el desarrollo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del mismo</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p>
    <w:p w:rsidR="60F05275" w:rsidP="3815E37E" w:rsidRDefault="60F05275" w14:paraId="5D627C8E" w14:textId="22726723">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POLÍTICA DE TRASLADOS: </w:t>
      </w:r>
      <w:r w:rsidRPr="3815E37E" w:rsidR="0BB2BF4B">
        <w:rPr>
          <w:rFonts w:ascii="Calibri" w:hAnsi="Calibri" w:eastAsia="Calibri" w:cs="Calibri"/>
          <w:b w:val="0"/>
          <w:bCs w:val="0"/>
          <w:i w:val="0"/>
          <w:iCs w:val="0"/>
          <w:caps w:val="0"/>
          <w:smallCaps w:val="0"/>
          <w:noProof w:val="0"/>
          <w:color w:val="000000" w:themeColor="text1" w:themeTint="FF" w:themeShade="FF"/>
          <w:sz w:val="22"/>
          <w:szCs w:val="22"/>
          <w:lang w:val="es-ES"/>
        </w:rPr>
        <w:t>c</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ircuito a circuito encontrarán indicados los traslados incluidos en su viaje. El traslado de llegada a una ciudad contempla la espera, por parte del conductor de </w:t>
      </w:r>
      <w:r w:rsidRPr="3815E37E" w:rsidR="23DA83C8">
        <w:rPr>
          <w:rFonts w:ascii="Calibri" w:hAnsi="Calibri" w:eastAsia="Calibri" w:cs="Calibri"/>
          <w:b w:val="0"/>
          <w:bCs w:val="0"/>
          <w:i w:val="0"/>
          <w:iCs w:val="0"/>
          <w:caps w:val="0"/>
          <w:smallCaps w:val="0"/>
          <w:noProof w:val="0"/>
          <w:color w:val="000000" w:themeColor="text1" w:themeTint="FF" w:themeShade="FF"/>
          <w:sz w:val="22"/>
          <w:szCs w:val="22"/>
          <w:lang w:val="es-ES"/>
        </w:rPr>
        <w:t>0</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1 hora a partir de la llegada del vuelo. En caso de existir alguna demora adicional en migración o aduana, y no existiese un aviso al conductor, este se irá y el traslado se considerará no-</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show</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p>
    <w:p w:rsidR="60F05275" w:rsidP="3815E37E" w:rsidRDefault="60F05275" w14:paraId="44F3EBE3" w14:textId="0A6FE7A1">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HABITACIONES TRIPLES: </w:t>
      </w:r>
      <w:r w:rsidRPr="3815E37E" w:rsidR="5402FEC4">
        <w:rPr>
          <w:rFonts w:ascii="Calibri" w:hAnsi="Calibri" w:eastAsia="Calibri" w:cs="Calibri"/>
          <w:b w:val="0"/>
          <w:bCs w:val="0"/>
          <w:i w:val="0"/>
          <w:iCs w:val="0"/>
          <w:caps w:val="0"/>
          <w:smallCaps w:val="0"/>
          <w:noProof w:val="0"/>
          <w:color w:val="000000" w:themeColor="text1" w:themeTint="FF" w:themeShade="FF"/>
          <w:sz w:val="22"/>
          <w:szCs w:val="22"/>
          <w:lang w:val="es-ES"/>
        </w:rPr>
        <w:t>e</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 numerosos hoteles en Europa las habitaciones triples no existen, son en realidad una habitación doble con una cama adicional. Sus condiciones de confort son más reducidas que las dobles. La contratación de una triple implica la aceptación de este hecho. </w:t>
      </w:r>
    </w:p>
    <w:p w:rsidR="60F05275" w:rsidP="3815E37E" w:rsidRDefault="60F05275" w14:paraId="682F926F" w14:textId="06055549">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EQUIPAJE - LÍMITES DE RESPONSABILIDAD: </w:t>
      </w:r>
      <w:r w:rsidRPr="3815E37E" w:rsidR="4B307B60">
        <w:rPr>
          <w:rFonts w:ascii="Calibri" w:hAnsi="Calibri" w:eastAsia="Calibri" w:cs="Calibri"/>
          <w:b w:val="0"/>
          <w:bCs w:val="0"/>
          <w:i w:val="0"/>
          <w:iCs w:val="0"/>
          <w:caps w:val="0"/>
          <w:smallCaps w:val="0"/>
          <w:noProof w:val="0"/>
          <w:color w:val="000000" w:themeColor="text1" w:themeTint="FF" w:themeShade="FF"/>
          <w:sz w:val="22"/>
          <w:szCs w:val="22"/>
          <w:lang w:val="es-ES"/>
        </w:rPr>
        <w:t>e</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l equipaje autorizado a cada pasajero en nuestros circuitos (incluido el servicio de traslados) se limita a un máximo de 20 Kg. por persona. </w:t>
      </w:r>
      <w:r w:rsidRPr="3815E37E" w:rsidR="416CAE4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El operador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no podrá aceptar responsabilidad alguna por pérdidas o robos en equipajes de mano o no etiquetado por nuestra compañía, ni por robos producidos en los hoteles o de equipajes si usted los dejó en las bodegas del autocar en períodos nocturnos. </w:t>
      </w:r>
      <w:r w:rsidRPr="3815E37E" w:rsidR="40896541">
        <w:rPr>
          <w:rFonts w:ascii="Calibri" w:hAnsi="Calibri" w:eastAsia="Calibri" w:cs="Calibri"/>
          <w:b w:val="0"/>
          <w:bCs w:val="0"/>
          <w:i w:val="0"/>
          <w:iCs w:val="0"/>
          <w:caps w:val="0"/>
          <w:smallCaps w:val="0"/>
          <w:noProof w:val="0"/>
          <w:color w:val="000000" w:themeColor="text1" w:themeTint="FF" w:themeShade="FF"/>
          <w:sz w:val="22"/>
          <w:szCs w:val="22"/>
          <w:lang w:val="es-ES"/>
        </w:rPr>
        <w:t>El operador</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no aceptará responsabilidad sobre aquellos daños en el equipaje producidos por el normal desgaste en su manipulación y traslado tales como: arañazos, cortes, abolladuras, o desperfectos en ruedas y asas. Además, ciertos componentes de las maletas o bolsas, tales como asas y ruedas, tienen ciclos de duración definidos y limitados por los fabricantes en sus especificaciones de artículo.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p>
    <w:p w:rsidR="60F05275" w:rsidP="3815E37E" w:rsidRDefault="60F05275" w14:paraId="70FB875F" w14:textId="50EDFE82">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RECLAMACIONES:</w:t>
      </w:r>
      <w:r w:rsidRPr="3815E37E" w:rsidR="01B37E2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operador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 xml:space="preserve">garantiza la contestación a la totalidad de los escritos o reclamaciones que se reciban en los 30 días posteriores a la fecha de finalización del viaje dirigidas a través de la operadora que realizó la venta en el país de origen. </w:t>
      </w:r>
      <w:r w:rsidRPr="3815E37E" w:rsidR="6DF30D6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El operdor </w:t>
      </w: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no podrá atender reclamaciones que se reciban con posterioridad a la fecha señalada, dada la dificultad existente para realizar las averiguaciones pertinentes transcurrido un dilatado período de tiempo.</w:t>
      </w:r>
    </w:p>
    <w:p w:rsidR="60F05275" w:rsidP="3815E37E" w:rsidRDefault="60F05275" w14:paraId="322431B8" w14:textId="6725A443">
      <w:pPr>
        <w:pStyle w:val="ListParagraph"/>
        <w:numPr>
          <w:ilvl w:val="0"/>
          <w:numId w:val="29"/>
        </w:numPr>
        <w:bidi w:val="0"/>
        <w:spacing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SI SURGE ALGÚN PROBLEMA:</w:t>
      </w:r>
    </w:p>
    <w:p w:rsidR="60F05275" w:rsidP="3815E37E" w:rsidRDefault="60F05275" w14:paraId="70D55329" w14:textId="612F30B1">
      <w:pPr>
        <w:pStyle w:val="ListParagraph"/>
        <w:bidi w:val="0"/>
        <w:spacing w:after="0" w:afterAutospacing="off"/>
        <w:ind w:left="720"/>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3815E37E" w:rsidR="60F05275">
        <w:rPr>
          <w:rFonts w:ascii="Calibri" w:hAnsi="Calibri" w:eastAsia="Calibri" w:cs="Calibri"/>
          <w:b w:val="0"/>
          <w:bCs w:val="0"/>
          <w:i w:val="0"/>
          <w:iCs w:val="0"/>
          <w:caps w:val="0"/>
          <w:smallCaps w:val="0"/>
          <w:noProof w:val="0"/>
          <w:color w:val="000000" w:themeColor="text1" w:themeTint="FF" w:themeShade="FF"/>
          <w:sz w:val="22"/>
          <w:szCs w:val="22"/>
          <w:lang w:val="es-ES"/>
        </w:rPr>
        <w:t>En caso de problemas, le recomendamos contactar a nuestro personal de asistencia en el lugar o a nuestras oficinas llamando al +390813339700. Nuestra intervención será eficaz y resolutiva solo si somos informados de manera oportuna durante su estancia.</w:t>
      </w:r>
    </w:p>
    <w:p w:rsidR="3815E37E" w:rsidP="3815E37E" w:rsidRDefault="3815E37E" w14:paraId="17448826" w14:textId="6C08316B">
      <w:pPr>
        <w:bidi w:val="0"/>
        <w:rPr>
          <w:rFonts w:ascii="Aptos" w:hAnsi="Aptos" w:eastAsia="Aptos" w:cs="Aptos"/>
          <w:b w:val="0"/>
          <w:bCs w:val="0"/>
          <w:i w:val="0"/>
          <w:iCs w:val="0"/>
          <w:caps w:val="0"/>
          <w:smallCaps w:val="0"/>
          <w:noProof w:val="0"/>
          <w:color w:val="000000" w:themeColor="text1" w:themeTint="FF" w:themeShade="FF"/>
          <w:sz w:val="22"/>
          <w:szCs w:val="22"/>
          <w:lang w:val="es-ES"/>
        </w:rPr>
      </w:pPr>
    </w:p>
    <w:p w:rsidR="3815E37E" w:rsidP="3815E37E" w:rsidRDefault="3815E37E" w14:paraId="7F731B49" w14:textId="07E89C54">
      <w:pPr>
        <w:pStyle w:val="Normal"/>
        <w:suppressLineNumbers w:val="0"/>
        <w:bidi w:val="0"/>
        <w:spacing w:before="0" w:beforeAutospacing="off" w:after="160" w:afterAutospacing="off" w:line="300" w:lineRule="auto"/>
        <w:ind w:right="0"/>
        <w:jc w:val="both"/>
        <w:rPr>
          <w:rFonts w:ascii="Calibri" w:hAnsi="Calibri" w:eastAsia="Calibri" w:cs="Calibri"/>
          <w:b w:val="0"/>
          <w:bCs w:val="0"/>
          <w:noProof w:val="0"/>
          <w:color w:val="auto"/>
          <w:sz w:val="24"/>
          <w:szCs w:val="24"/>
          <w:lang w:val="es-ES"/>
        </w:rPr>
      </w:pPr>
    </w:p>
    <w:p w:rsidR="0DE3702D" w:rsidP="0DE3702D" w:rsidRDefault="0DE3702D" w14:paraId="567779CD" w14:textId="65BCF41F">
      <w:pPr>
        <w:pStyle w:val="Normal"/>
        <w:spacing w:before="0" w:beforeAutospacing="off" w:after="0" w:afterAutospacing="off"/>
        <w:jc w:val="left"/>
        <w:rPr>
          <w:rFonts w:ascii="Calibri" w:hAnsi="Calibri" w:eastAsia="Calibri" w:cs="Calibri"/>
          <w:b w:val="0"/>
          <w:bCs w:val="0"/>
          <w:noProof w:val="0"/>
          <w:color w:val="auto"/>
          <w:sz w:val="28"/>
          <w:szCs w:val="28"/>
          <w:lang w:val="es-ES"/>
        </w:rPr>
      </w:pPr>
    </w:p>
    <w:p w:rsidR="0DE3702D" w:rsidP="0DE3702D" w:rsidRDefault="0DE3702D" w14:paraId="1AB8E913" w14:textId="35C00AF4">
      <w:pPr>
        <w:spacing w:before="0" w:beforeAutospacing="off" w:after="0" w:afterAutospacing="off"/>
        <w:jc w:val="left"/>
        <w:rPr>
          <w:rFonts w:ascii="Calibri" w:hAnsi="Calibri" w:eastAsia="Calibri" w:cs="Calibri"/>
          <w:b w:val="0"/>
          <w:bCs w:val="0"/>
          <w:noProof w:val="0"/>
          <w:color w:val="auto"/>
          <w:sz w:val="28"/>
          <w:szCs w:val="28"/>
          <w:lang w:val="es-ES"/>
        </w:rPr>
      </w:pPr>
    </w:p>
    <w:p w:rsidR="1798E878" w:rsidP="0DE3702D" w:rsidRDefault="1798E878" w14:paraId="3DCFB4E1" w14:textId="721B967B">
      <w:pPr>
        <w:pStyle w:val="Normal"/>
        <w:spacing w:before="240" w:beforeAutospacing="off" w:after="240" w:afterAutospacing="off"/>
        <w:jc w:val="right"/>
        <w:rPr>
          <w:rFonts w:ascii="Calibri" w:hAnsi="Calibri" w:eastAsia="Calibri" w:cs="Calibri"/>
          <w:b w:val="1"/>
          <w:bCs w:val="1"/>
          <w:i w:val="0"/>
          <w:iCs w:val="0"/>
          <w:color w:val="D1D1D1" w:themeColor="background2" w:themeTint="FF" w:themeShade="E6"/>
          <w:sz w:val="22"/>
          <w:szCs w:val="22"/>
        </w:rPr>
      </w:pPr>
      <w:r w:rsidRPr="0DE3702D" w:rsidR="707F6FD3">
        <w:rPr>
          <w:rFonts w:ascii="Calibri" w:hAnsi="Calibri" w:eastAsia="Calibri" w:cs="Calibri"/>
          <w:b w:val="1"/>
          <w:bCs w:val="1"/>
          <w:i w:val="0"/>
          <w:iCs w:val="0"/>
          <w:color w:val="D1D1D1" w:themeColor="background2" w:themeTint="FF" w:themeShade="E6"/>
          <w:sz w:val="22"/>
          <w:szCs w:val="22"/>
        </w:rPr>
        <w:t>IMP</w:t>
      </w:r>
      <w:r w:rsidRPr="0DE3702D" w:rsidR="7E70A597">
        <w:rPr>
          <w:rFonts w:ascii="Calibri" w:hAnsi="Calibri" w:eastAsia="Calibri" w:cs="Calibri"/>
          <w:b w:val="1"/>
          <w:bCs w:val="1"/>
          <w:i w:val="0"/>
          <w:iCs w:val="0"/>
          <w:color w:val="D1D1D1" w:themeColor="background2" w:themeTint="FF" w:themeShade="E6"/>
          <w:sz w:val="22"/>
          <w:szCs w:val="22"/>
        </w:rPr>
        <w: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9">
    <w:nsid w:val="20a636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3855a4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3b3b90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1b1b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a02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8708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ec98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06c4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fe5d2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331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877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6334b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21c24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87f6c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50923C"/>
    <w:rsid w:val="005AE530"/>
    <w:rsid w:val="00627EEC"/>
    <w:rsid w:val="007701BB"/>
    <w:rsid w:val="008A3F3D"/>
    <w:rsid w:val="00A9CFE9"/>
    <w:rsid w:val="00AD9E29"/>
    <w:rsid w:val="00CDCBE8"/>
    <w:rsid w:val="00DE2CD7"/>
    <w:rsid w:val="00E95267"/>
    <w:rsid w:val="010CB858"/>
    <w:rsid w:val="011A9A74"/>
    <w:rsid w:val="01453108"/>
    <w:rsid w:val="018B237A"/>
    <w:rsid w:val="01A3611E"/>
    <w:rsid w:val="01ABB613"/>
    <w:rsid w:val="01B37E28"/>
    <w:rsid w:val="01C537B5"/>
    <w:rsid w:val="01D126DF"/>
    <w:rsid w:val="01D7C931"/>
    <w:rsid w:val="0201C235"/>
    <w:rsid w:val="02474890"/>
    <w:rsid w:val="0254F232"/>
    <w:rsid w:val="0255AE7C"/>
    <w:rsid w:val="0283E6A9"/>
    <w:rsid w:val="02C49ACD"/>
    <w:rsid w:val="02CD3ABD"/>
    <w:rsid w:val="02D78523"/>
    <w:rsid w:val="030BCDF8"/>
    <w:rsid w:val="031D597C"/>
    <w:rsid w:val="034DF168"/>
    <w:rsid w:val="03896D9F"/>
    <w:rsid w:val="038E6439"/>
    <w:rsid w:val="039541ED"/>
    <w:rsid w:val="03C78FC2"/>
    <w:rsid w:val="03D4D407"/>
    <w:rsid w:val="03D9120E"/>
    <w:rsid w:val="03DF5B24"/>
    <w:rsid w:val="03EF1CC7"/>
    <w:rsid w:val="03EF32D0"/>
    <w:rsid w:val="042614D6"/>
    <w:rsid w:val="042D15CF"/>
    <w:rsid w:val="043A2FD3"/>
    <w:rsid w:val="049AC646"/>
    <w:rsid w:val="04C06E93"/>
    <w:rsid w:val="0515D1EE"/>
    <w:rsid w:val="055FE638"/>
    <w:rsid w:val="05B1AAB7"/>
    <w:rsid w:val="05CEDDCA"/>
    <w:rsid w:val="05D4909A"/>
    <w:rsid w:val="05D6AFB4"/>
    <w:rsid w:val="05DE724C"/>
    <w:rsid w:val="05F0DBE1"/>
    <w:rsid w:val="05F101E8"/>
    <w:rsid w:val="062845ED"/>
    <w:rsid w:val="065AA725"/>
    <w:rsid w:val="06685B55"/>
    <w:rsid w:val="06704111"/>
    <w:rsid w:val="0679A7A4"/>
    <w:rsid w:val="067EC83A"/>
    <w:rsid w:val="0694E624"/>
    <w:rsid w:val="069B321B"/>
    <w:rsid w:val="06A279C5"/>
    <w:rsid w:val="06BB1682"/>
    <w:rsid w:val="06CF4BA4"/>
    <w:rsid w:val="0738F13A"/>
    <w:rsid w:val="07402BB1"/>
    <w:rsid w:val="07614D7E"/>
    <w:rsid w:val="0771FD73"/>
    <w:rsid w:val="07B17CA4"/>
    <w:rsid w:val="0803527E"/>
    <w:rsid w:val="082784A8"/>
    <w:rsid w:val="082ECC02"/>
    <w:rsid w:val="08665537"/>
    <w:rsid w:val="089E1E05"/>
    <w:rsid w:val="08C08DA1"/>
    <w:rsid w:val="08E30D21"/>
    <w:rsid w:val="08FC293A"/>
    <w:rsid w:val="092E4F53"/>
    <w:rsid w:val="09415050"/>
    <w:rsid w:val="096B447A"/>
    <w:rsid w:val="097C2FD1"/>
    <w:rsid w:val="098D5B2A"/>
    <w:rsid w:val="09A785C4"/>
    <w:rsid w:val="09C400B5"/>
    <w:rsid w:val="0A1AE508"/>
    <w:rsid w:val="0A2CCE5D"/>
    <w:rsid w:val="0A799433"/>
    <w:rsid w:val="0A7B4AC1"/>
    <w:rsid w:val="0A7C126F"/>
    <w:rsid w:val="0A968D88"/>
    <w:rsid w:val="0A96D176"/>
    <w:rsid w:val="0AA45A90"/>
    <w:rsid w:val="0AB7F5F2"/>
    <w:rsid w:val="0AD238B6"/>
    <w:rsid w:val="0AED5539"/>
    <w:rsid w:val="0AF17BAB"/>
    <w:rsid w:val="0AFDAEAC"/>
    <w:rsid w:val="0B089B7E"/>
    <w:rsid w:val="0B251DBC"/>
    <w:rsid w:val="0B49CC68"/>
    <w:rsid w:val="0B6B6162"/>
    <w:rsid w:val="0B7B7647"/>
    <w:rsid w:val="0B9238C9"/>
    <w:rsid w:val="0B9437CC"/>
    <w:rsid w:val="0BB2BF4B"/>
    <w:rsid w:val="0C304EDB"/>
    <w:rsid w:val="0C34F640"/>
    <w:rsid w:val="0C696FA3"/>
    <w:rsid w:val="0C6C82A5"/>
    <w:rsid w:val="0C7276EC"/>
    <w:rsid w:val="0CACD80B"/>
    <w:rsid w:val="0CE5F8F1"/>
    <w:rsid w:val="0CE9FF9C"/>
    <w:rsid w:val="0D07CF7D"/>
    <w:rsid w:val="0D081B8E"/>
    <w:rsid w:val="0D0B1E5B"/>
    <w:rsid w:val="0D9D2E7F"/>
    <w:rsid w:val="0D9FCC0C"/>
    <w:rsid w:val="0DCC5762"/>
    <w:rsid w:val="0DDA57A2"/>
    <w:rsid w:val="0DE3702D"/>
    <w:rsid w:val="0E058173"/>
    <w:rsid w:val="0E29ECEF"/>
    <w:rsid w:val="0E3F6BC4"/>
    <w:rsid w:val="0E4FB023"/>
    <w:rsid w:val="0EE0EF62"/>
    <w:rsid w:val="0EF37282"/>
    <w:rsid w:val="0F2067DF"/>
    <w:rsid w:val="0F433640"/>
    <w:rsid w:val="0F7B215C"/>
    <w:rsid w:val="0F903D6D"/>
    <w:rsid w:val="0FD72D2B"/>
    <w:rsid w:val="0FD901B1"/>
    <w:rsid w:val="101E8715"/>
    <w:rsid w:val="10227D90"/>
    <w:rsid w:val="10297C5B"/>
    <w:rsid w:val="10337DBD"/>
    <w:rsid w:val="10361613"/>
    <w:rsid w:val="105F365B"/>
    <w:rsid w:val="1081E86F"/>
    <w:rsid w:val="109FB83D"/>
    <w:rsid w:val="10BC59BE"/>
    <w:rsid w:val="10EA5EA7"/>
    <w:rsid w:val="11054A3D"/>
    <w:rsid w:val="1151A1A1"/>
    <w:rsid w:val="11A44547"/>
    <w:rsid w:val="11BE659F"/>
    <w:rsid w:val="11C9E8D0"/>
    <w:rsid w:val="11D1D202"/>
    <w:rsid w:val="11E2EA19"/>
    <w:rsid w:val="11EF2F68"/>
    <w:rsid w:val="121FE542"/>
    <w:rsid w:val="1220195C"/>
    <w:rsid w:val="122F8CB0"/>
    <w:rsid w:val="124FD82C"/>
    <w:rsid w:val="128E3E0F"/>
    <w:rsid w:val="12C56253"/>
    <w:rsid w:val="12CA7FD6"/>
    <w:rsid w:val="12D56FFD"/>
    <w:rsid w:val="12DEDC87"/>
    <w:rsid w:val="12DEE239"/>
    <w:rsid w:val="12DF3CF8"/>
    <w:rsid w:val="12E02720"/>
    <w:rsid w:val="13146E70"/>
    <w:rsid w:val="131E6CCB"/>
    <w:rsid w:val="1338A6C1"/>
    <w:rsid w:val="13601482"/>
    <w:rsid w:val="1370F6B1"/>
    <w:rsid w:val="13969823"/>
    <w:rsid w:val="139D8D04"/>
    <w:rsid w:val="13B2A517"/>
    <w:rsid w:val="13C50DFE"/>
    <w:rsid w:val="13C7577F"/>
    <w:rsid w:val="13D30314"/>
    <w:rsid w:val="13E83807"/>
    <w:rsid w:val="13F2E1E0"/>
    <w:rsid w:val="145BA0B1"/>
    <w:rsid w:val="1487EBC2"/>
    <w:rsid w:val="149C08C7"/>
    <w:rsid w:val="14AA6D50"/>
    <w:rsid w:val="14D938C3"/>
    <w:rsid w:val="14E486F3"/>
    <w:rsid w:val="14E48D92"/>
    <w:rsid w:val="15381217"/>
    <w:rsid w:val="153F1F80"/>
    <w:rsid w:val="1574286D"/>
    <w:rsid w:val="157BF8EF"/>
    <w:rsid w:val="1594ABFD"/>
    <w:rsid w:val="1594ABFD"/>
    <w:rsid w:val="1597D746"/>
    <w:rsid w:val="1598ECA1"/>
    <w:rsid w:val="15BD2EFC"/>
    <w:rsid w:val="15F6594A"/>
    <w:rsid w:val="161FF292"/>
    <w:rsid w:val="1627BE8D"/>
    <w:rsid w:val="1627BE8D"/>
    <w:rsid w:val="166BDB79"/>
    <w:rsid w:val="1676ACB8"/>
    <w:rsid w:val="169B0CB7"/>
    <w:rsid w:val="16AF9AD3"/>
    <w:rsid w:val="16B20942"/>
    <w:rsid w:val="16B750A0"/>
    <w:rsid w:val="16C6712F"/>
    <w:rsid w:val="1758699C"/>
    <w:rsid w:val="175C1EE6"/>
    <w:rsid w:val="1793D3B7"/>
    <w:rsid w:val="1798C93C"/>
    <w:rsid w:val="1798E878"/>
    <w:rsid w:val="179FC0AC"/>
    <w:rsid w:val="17A31194"/>
    <w:rsid w:val="17C9C5D5"/>
    <w:rsid w:val="17E703D9"/>
    <w:rsid w:val="181AC1B2"/>
    <w:rsid w:val="18A4996C"/>
    <w:rsid w:val="18A85E3B"/>
    <w:rsid w:val="18DEEE68"/>
    <w:rsid w:val="18E3AF72"/>
    <w:rsid w:val="190E9343"/>
    <w:rsid w:val="1917A1D3"/>
    <w:rsid w:val="19A8420F"/>
    <w:rsid w:val="19BD2DAB"/>
    <w:rsid w:val="19BD2DAB"/>
    <w:rsid w:val="19C456E5"/>
    <w:rsid w:val="19F4CA5C"/>
    <w:rsid w:val="1A01601E"/>
    <w:rsid w:val="1A016981"/>
    <w:rsid w:val="1A3203C2"/>
    <w:rsid w:val="1A47703F"/>
    <w:rsid w:val="1A808B7A"/>
    <w:rsid w:val="1A981C6B"/>
    <w:rsid w:val="1AA855F0"/>
    <w:rsid w:val="1ACCFA53"/>
    <w:rsid w:val="1AD88704"/>
    <w:rsid w:val="1AD9A9C7"/>
    <w:rsid w:val="1AE7A5EC"/>
    <w:rsid w:val="1AF08BDA"/>
    <w:rsid w:val="1B22B937"/>
    <w:rsid w:val="1B2FB8EF"/>
    <w:rsid w:val="1B65DD55"/>
    <w:rsid w:val="1B6B72C0"/>
    <w:rsid w:val="1B709A8E"/>
    <w:rsid w:val="1BAD5FC2"/>
    <w:rsid w:val="1BB1DA88"/>
    <w:rsid w:val="1BC87CDF"/>
    <w:rsid w:val="1BD61A53"/>
    <w:rsid w:val="1BDF14D9"/>
    <w:rsid w:val="1BED731C"/>
    <w:rsid w:val="1BF3C647"/>
    <w:rsid w:val="1BFDF646"/>
    <w:rsid w:val="1C240126"/>
    <w:rsid w:val="1C351CC3"/>
    <w:rsid w:val="1C5C5C9F"/>
    <w:rsid w:val="1C6EFBB5"/>
    <w:rsid w:val="1C8FD303"/>
    <w:rsid w:val="1CD68416"/>
    <w:rsid w:val="1D118B16"/>
    <w:rsid w:val="1D234E7F"/>
    <w:rsid w:val="1D2BBEE7"/>
    <w:rsid w:val="1D44D189"/>
    <w:rsid w:val="1D4B100D"/>
    <w:rsid w:val="1D592B8C"/>
    <w:rsid w:val="1DB3B6E2"/>
    <w:rsid w:val="1E10F550"/>
    <w:rsid w:val="1E16D9CE"/>
    <w:rsid w:val="1E3A67F5"/>
    <w:rsid w:val="1E47CD31"/>
    <w:rsid w:val="1E48D73B"/>
    <w:rsid w:val="1E90A4AD"/>
    <w:rsid w:val="1EB73BAF"/>
    <w:rsid w:val="1ECD5EA2"/>
    <w:rsid w:val="1EDBBF52"/>
    <w:rsid w:val="1F03194A"/>
    <w:rsid w:val="1F23560B"/>
    <w:rsid w:val="1F606C0D"/>
    <w:rsid w:val="1F66A6B1"/>
    <w:rsid w:val="1F7087DD"/>
    <w:rsid w:val="1F8CF883"/>
    <w:rsid w:val="1F8E83BF"/>
    <w:rsid w:val="1F8F8A13"/>
    <w:rsid w:val="1FEC6E03"/>
    <w:rsid w:val="1FEEF862"/>
    <w:rsid w:val="1FF9CD0A"/>
    <w:rsid w:val="20004356"/>
    <w:rsid w:val="20147F01"/>
    <w:rsid w:val="201D2F86"/>
    <w:rsid w:val="206CC11D"/>
    <w:rsid w:val="2075C2E0"/>
    <w:rsid w:val="208A7936"/>
    <w:rsid w:val="20C6F70F"/>
    <w:rsid w:val="20CFF761"/>
    <w:rsid w:val="20E24C08"/>
    <w:rsid w:val="20EDDC89"/>
    <w:rsid w:val="21055940"/>
    <w:rsid w:val="211A9EE7"/>
    <w:rsid w:val="214B6372"/>
    <w:rsid w:val="2154BD28"/>
    <w:rsid w:val="219989D0"/>
    <w:rsid w:val="21EE7F89"/>
    <w:rsid w:val="223F3AB7"/>
    <w:rsid w:val="225A5180"/>
    <w:rsid w:val="22611F2D"/>
    <w:rsid w:val="2267DCED"/>
    <w:rsid w:val="2275B709"/>
    <w:rsid w:val="228160DD"/>
    <w:rsid w:val="2286278A"/>
    <w:rsid w:val="22B7787D"/>
    <w:rsid w:val="22B7787D"/>
    <w:rsid w:val="2302D281"/>
    <w:rsid w:val="23475AD6"/>
    <w:rsid w:val="23609AE5"/>
    <w:rsid w:val="2373FFF3"/>
    <w:rsid w:val="2397AB93"/>
    <w:rsid w:val="23DA83C8"/>
    <w:rsid w:val="240D7747"/>
    <w:rsid w:val="241EDCE7"/>
    <w:rsid w:val="24361218"/>
    <w:rsid w:val="2440CC01"/>
    <w:rsid w:val="24658EDC"/>
    <w:rsid w:val="249814B5"/>
    <w:rsid w:val="24B86ED0"/>
    <w:rsid w:val="24C6B7D5"/>
    <w:rsid w:val="2502679F"/>
    <w:rsid w:val="2506524F"/>
    <w:rsid w:val="2516FD1B"/>
    <w:rsid w:val="25379539"/>
    <w:rsid w:val="2564113F"/>
    <w:rsid w:val="25770543"/>
    <w:rsid w:val="258DDF93"/>
    <w:rsid w:val="258EDCED"/>
    <w:rsid w:val="25A4B616"/>
    <w:rsid w:val="26016385"/>
    <w:rsid w:val="261B19B9"/>
    <w:rsid w:val="2620D26B"/>
    <w:rsid w:val="263EBD95"/>
    <w:rsid w:val="267A6F07"/>
    <w:rsid w:val="26841616"/>
    <w:rsid w:val="26B75598"/>
    <w:rsid w:val="26EFE441"/>
    <w:rsid w:val="271395B8"/>
    <w:rsid w:val="27454DBF"/>
    <w:rsid w:val="274CCF54"/>
    <w:rsid w:val="279F34A4"/>
    <w:rsid w:val="27B036FA"/>
    <w:rsid w:val="27CC91F9"/>
    <w:rsid w:val="27F66184"/>
    <w:rsid w:val="27FBB61C"/>
    <w:rsid w:val="280B0A79"/>
    <w:rsid w:val="281BE3C5"/>
    <w:rsid w:val="282E0E7D"/>
    <w:rsid w:val="2833C4AC"/>
    <w:rsid w:val="286A48CF"/>
    <w:rsid w:val="286F017E"/>
    <w:rsid w:val="2878B1BA"/>
    <w:rsid w:val="2894648B"/>
    <w:rsid w:val="28969007"/>
    <w:rsid w:val="28A85CD9"/>
    <w:rsid w:val="291A9AE1"/>
    <w:rsid w:val="2922415F"/>
    <w:rsid w:val="2936D18F"/>
    <w:rsid w:val="295AA4DB"/>
    <w:rsid w:val="296FA2B6"/>
    <w:rsid w:val="299BECD4"/>
    <w:rsid w:val="29B92185"/>
    <w:rsid w:val="29E4FCCB"/>
    <w:rsid w:val="2A04DE93"/>
    <w:rsid w:val="2A0E55A0"/>
    <w:rsid w:val="2A110BA7"/>
    <w:rsid w:val="2A33064E"/>
    <w:rsid w:val="2A455259"/>
    <w:rsid w:val="2A5F0EA0"/>
    <w:rsid w:val="2AAE3BBE"/>
    <w:rsid w:val="2AD01E5C"/>
    <w:rsid w:val="2B0D3955"/>
    <w:rsid w:val="2B496E11"/>
    <w:rsid w:val="2B7D5BC2"/>
    <w:rsid w:val="2BB16AFF"/>
    <w:rsid w:val="2BB97492"/>
    <w:rsid w:val="2C16E77D"/>
    <w:rsid w:val="2C3D554A"/>
    <w:rsid w:val="2C497400"/>
    <w:rsid w:val="2C58EB1D"/>
    <w:rsid w:val="2C5E0289"/>
    <w:rsid w:val="2C6B88C5"/>
    <w:rsid w:val="2C7C9975"/>
    <w:rsid w:val="2CAAEE2C"/>
    <w:rsid w:val="2CC5B6B3"/>
    <w:rsid w:val="2CC80AAB"/>
    <w:rsid w:val="2CDE09C9"/>
    <w:rsid w:val="2CE68AD4"/>
    <w:rsid w:val="2CEA6C4D"/>
    <w:rsid w:val="2D336F70"/>
    <w:rsid w:val="2D8C5BCE"/>
    <w:rsid w:val="2D95319C"/>
    <w:rsid w:val="2DDB0B09"/>
    <w:rsid w:val="2DE9D4CB"/>
    <w:rsid w:val="2DEF37A1"/>
    <w:rsid w:val="2DF53AA5"/>
    <w:rsid w:val="2E0F157E"/>
    <w:rsid w:val="2E22F8D6"/>
    <w:rsid w:val="2E425D29"/>
    <w:rsid w:val="2E4F135C"/>
    <w:rsid w:val="2E54BC61"/>
    <w:rsid w:val="2E5A986F"/>
    <w:rsid w:val="2E5E2C48"/>
    <w:rsid w:val="2E7D8A62"/>
    <w:rsid w:val="2E7D8A62"/>
    <w:rsid w:val="2E9C42F5"/>
    <w:rsid w:val="2EF89FD1"/>
    <w:rsid w:val="2EFD3CC0"/>
    <w:rsid w:val="2F08CD64"/>
    <w:rsid w:val="2F0AAA8C"/>
    <w:rsid w:val="2F38484F"/>
    <w:rsid w:val="2F46F7BC"/>
    <w:rsid w:val="2F4C8621"/>
    <w:rsid w:val="2F799C50"/>
    <w:rsid w:val="2F83E2F1"/>
    <w:rsid w:val="2FA568E7"/>
    <w:rsid w:val="2FAA1EA6"/>
    <w:rsid w:val="2FC96816"/>
    <w:rsid w:val="2FF691F4"/>
    <w:rsid w:val="30387158"/>
    <w:rsid w:val="30463753"/>
    <w:rsid w:val="30500E30"/>
    <w:rsid w:val="306C1A4D"/>
    <w:rsid w:val="30A3ABD5"/>
    <w:rsid w:val="30E63EE1"/>
    <w:rsid w:val="30E70A65"/>
    <w:rsid w:val="310F9754"/>
    <w:rsid w:val="311BCA53"/>
    <w:rsid w:val="312EE318"/>
    <w:rsid w:val="316ADAF3"/>
    <w:rsid w:val="3171C6F0"/>
    <w:rsid w:val="3177B62B"/>
    <w:rsid w:val="318FBCCF"/>
    <w:rsid w:val="31AFCB3B"/>
    <w:rsid w:val="31C37C2F"/>
    <w:rsid w:val="31DD0085"/>
    <w:rsid w:val="31DEC49E"/>
    <w:rsid w:val="32034168"/>
    <w:rsid w:val="322E4146"/>
    <w:rsid w:val="32513824"/>
    <w:rsid w:val="32CA11AA"/>
    <w:rsid w:val="32DC7481"/>
    <w:rsid w:val="32DF1172"/>
    <w:rsid w:val="334022CF"/>
    <w:rsid w:val="334E6D44"/>
    <w:rsid w:val="3351D387"/>
    <w:rsid w:val="335DE2E4"/>
    <w:rsid w:val="33681DE9"/>
    <w:rsid w:val="33681DE9"/>
    <w:rsid w:val="33BA00CF"/>
    <w:rsid w:val="33CAED7A"/>
    <w:rsid w:val="33D42E99"/>
    <w:rsid w:val="33DDC0A5"/>
    <w:rsid w:val="33DDC0A5"/>
    <w:rsid w:val="33EC9E00"/>
    <w:rsid w:val="33F3C53B"/>
    <w:rsid w:val="340C9354"/>
    <w:rsid w:val="3434DC82"/>
    <w:rsid w:val="3434FECB"/>
    <w:rsid w:val="34386433"/>
    <w:rsid w:val="34636951"/>
    <w:rsid w:val="346E60CB"/>
    <w:rsid w:val="3510607B"/>
    <w:rsid w:val="351C959B"/>
    <w:rsid w:val="351EA3F3"/>
    <w:rsid w:val="3541E824"/>
    <w:rsid w:val="355A2ACC"/>
    <w:rsid w:val="358EF4FD"/>
    <w:rsid w:val="358F1C46"/>
    <w:rsid w:val="35C4167E"/>
    <w:rsid w:val="35CEF6BF"/>
    <w:rsid w:val="35E2D6F8"/>
    <w:rsid w:val="360CF114"/>
    <w:rsid w:val="362F37AB"/>
    <w:rsid w:val="366EC2ED"/>
    <w:rsid w:val="366EC2ED"/>
    <w:rsid w:val="367401CE"/>
    <w:rsid w:val="36973BFA"/>
    <w:rsid w:val="36E472C9"/>
    <w:rsid w:val="36EF7C37"/>
    <w:rsid w:val="36FB242D"/>
    <w:rsid w:val="3720918F"/>
    <w:rsid w:val="37225AB6"/>
    <w:rsid w:val="37452A2E"/>
    <w:rsid w:val="37582EF2"/>
    <w:rsid w:val="375E51D9"/>
    <w:rsid w:val="37B5FC21"/>
    <w:rsid w:val="37BB3541"/>
    <w:rsid w:val="37BB3541"/>
    <w:rsid w:val="37CF20BF"/>
    <w:rsid w:val="37F44CC5"/>
    <w:rsid w:val="37F69983"/>
    <w:rsid w:val="37FF6658"/>
    <w:rsid w:val="3800876D"/>
    <w:rsid w:val="380F1C99"/>
    <w:rsid w:val="380F2F8F"/>
    <w:rsid w:val="3815E37E"/>
    <w:rsid w:val="381EC212"/>
    <w:rsid w:val="38601F45"/>
    <w:rsid w:val="3872A5C8"/>
    <w:rsid w:val="38C929EA"/>
    <w:rsid w:val="390DC27B"/>
    <w:rsid w:val="39315A37"/>
    <w:rsid w:val="3933D0F2"/>
    <w:rsid w:val="3995F45A"/>
    <w:rsid w:val="39AD91BF"/>
    <w:rsid w:val="3A167302"/>
    <w:rsid w:val="3A19EA30"/>
    <w:rsid w:val="3A486018"/>
    <w:rsid w:val="3A94772F"/>
    <w:rsid w:val="3AA2498A"/>
    <w:rsid w:val="3AB660A3"/>
    <w:rsid w:val="3AB660A3"/>
    <w:rsid w:val="3ADB69F8"/>
    <w:rsid w:val="3AE331BA"/>
    <w:rsid w:val="3B916A48"/>
    <w:rsid w:val="3BAB3D64"/>
    <w:rsid w:val="3BADC1C2"/>
    <w:rsid w:val="3BC5C2B1"/>
    <w:rsid w:val="3BD80981"/>
    <w:rsid w:val="3BD8F087"/>
    <w:rsid w:val="3BFC1EBE"/>
    <w:rsid w:val="3C1A1D62"/>
    <w:rsid w:val="3C1F4779"/>
    <w:rsid w:val="3C21C24D"/>
    <w:rsid w:val="3C269723"/>
    <w:rsid w:val="3C4E7704"/>
    <w:rsid w:val="3C6FEB45"/>
    <w:rsid w:val="3C70B4C4"/>
    <w:rsid w:val="3C9045E3"/>
    <w:rsid w:val="3C9C883C"/>
    <w:rsid w:val="3CB0215F"/>
    <w:rsid w:val="3CCE664C"/>
    <w:rsid w:val="3CCF2A6A"/>
    <w:rsid w:val="3CD2908C"/>
    <w:rsid w:val="3CE63DB8"/>
    <w:rsid w:val="3D005F78"/>
    <w:rsid w:val="3D554EFA"/>
    <w:rsid w:val="3D737203"/>
    <w:rsid w:val="3D92D052"/>
    <w:rsid w:val="3D92D052"/>
    <w:rsid w:val="3DA99BB6"/>
    <w:rsid w:val="3DB5723A"/>
    <w:rsid w:val="3DB7453B"/>
    <w:rsid w:val="3DB80F02"/>
    <w:rsid w:val="3DFB686F"/>
    <w:rsid w:val="3E0BF896"/>
    <w:rsid w:val="3E290DF0"/>
    <w:rsid w:val="3E2C8642"/>
    <w:rsid w:val="3E36C327"/>
    <w:rsid w:val="3E40C3B4"/>
    <w:rsid w:val="3E5229BE"/>
    <w:rsid w:val="3E5852BC"/>
    <w:rsid w:val="3E65374F"/>
    <w:rsid w:val="3E9060A7"/>
    <w:rsid w:val="3E9B8EE4"/>
    <w:rsid w:val="3E9C0705"/>
    <w:rsid w:val="3EA774F6"/>
    <w:rsid w:val="3EB0D882"/>
    <w:rsid w:val="3ED7DFD3"/>
    <w:rsid w:val="3EEE9E28"/>
    <w:rsid w:val="3EF14964"/>
    <w:rsid w:val="3F0AB054"/>
    <w:rsid w:val="3F16264C"/>
    <w:rsid w:val="3F285AFB"/>
    <w:rsid w:val="3F4D41A2"/>
    <w:rsid w:val="3FABB2BA"/>
    <w:rsid w:val="3FDACAC9"/>
    <w:rsid w:val="3FDC1FAE"/>
    <w:rsid w:val="3FF8EBA8"/>
    <w:rsid w:val="40200C51"/>
    <w:rsid w:val="403E637F"/>
    <w:rsid w:val="404B82DD"/>
    <w:rsid w:val="40896541"/>
    <w:rsid w:val="40A2778C"/>
    <w:rsid w:val="40AD8F97"/>
    <w:rsid w:val="40B9C8B2"/>
    <w:rsid w:val="40CE8940"/>
    <w:rsid w:val="40D0BE95"/>
    <w:rsid w:val="40DEC37A"/>
    <w:rsid w:val="410FFA65"/>
    <w:rsid w:val="413649B3"/>
    <w:rsid w:val="416CAE4C"/>
    <w:rsid w:val="417E4334"/>
    <w:rsid w:val="418D0713"/>
    <w:rsid w:val="41AED52A"/>
    <w:rsid w:val="41E003E9"/>
    <w:rsid w:val="41E960BC"/>
    <w:rsid w:val="41F55059"/>
    <w:rsid w:val="41F7D835"/>
    <w:rsid w:val="41FEA2B2"/>
    <w:rsid w:val="420AFD28"/>
    <w:rsid w:val="4222F94B"/>
    <w:rsid w:val="42361D39"/>
    <w:rsid w:val="42A28941"/>
    <w:rsid w:val="42C0F3C0"/>
    <w:rsid w:val="42E2092D"/>
    <w:rsid w:val="42F49335"/>
    <w:rsid w:val="4340EECA"/>
    <w:rsid w:val="4343025E"/>
    <w:rsid w:val="436D5447"/>
    <w:rsid w:val="43C449D3"/>
    <w:rsid w:val="43C6F2C0"/>
    <w:rsid w:val="43F6BD04"/>
    <w:rsid w:val="445BF9DB"/>
    <w:rsid w:val="4487E2E8"/>
    <w:rsid w:val="44C098A8"/>
    <w:rsid w:val="44D0D0BB"/>
    <w:rsid w:val="44D8F524"/>
    <w:rsid w:val="44EB0208"/>
    <w:rsid w:val="44F6B2BE"/>
    <w:rsid w:val="44FE6A68"/>
    <w:rsid w:val="45103D01"/>
    <w:rsid w:val="4536032E"/>
    <w:rsid w:val="45407E56"/>
    <w:rsid w:val="454BBFE3"/>
    <w:rsid w:val="454D6A8D"/>
    <w:rsid w:val="45BB4585"/>
    <w:rsid w:val="45BCA56A"/>
    <w:rsid w:val="460C01C4"/>
    <w:rsid w:val="462F6F5E"/>
    <w:rsid w:val="464DE3DF"/>
    <w:rsid w:val="4696B3D3"/>
    <w:rsid w:val="46B9CEE9"/>
    <w:rsid w:val="46C70E59"/>
    <w:rsid w:val="470598B1"/>
    <w:rsid w:val="4707B72C"/>
    <w:rsid w:val="4742762A"/>
    <w:rsid w:val="474C982B"/>
    <w:rsid w:val="47759522"/>
    <w:rsid w:val="47977E6F"/>
    <w:rsid w:val="47C50975"/>
    <w:rsid w:val="47C8B93D"/>
    <w:rsid w:val="48051B1D"/>
    <w:rsid w:val="4813C8CF"/>
    <w:rsid w:val="481F407A"/>
    <w:rsid w:val="48609ADE"/>
    <w:rsid w:val="486BDA1E"/>
    <w:rsid w:val="486BDA1E"/>
    <w:rsid w:val="48A45818"/>
    <w:rsid w:val="48BE6F30"/>
    <w:rsid w:val="48E75FE3"/>
    <w:rsid w:val="48F0E90B"/>
    <w:rsid w:val="48F419C2"/>
    <w:rsid w:val="490EA609"/>
    <w:rsid w:val="490EA609"/>
    <w:rsid w:val="493C4E68"/>
    <w:rsid w:val="4952EEF7"/>
    <w:rsid w:val="49540939"/>
    <w:rsid w:val="497D7552"/>
    <w:rsid w:val="4986CED5"/>
    <w:rsid w:val="498ACDE3"/>
    <w:rsid w:val="49C80CB1"/>
    <w:rsid w:val="49D5F7BB"/>
    <w:rsid w:val="49E0FFBC"/>
    <w:rsid w:val="49F39072"/>
    <w:rsid w:val="49FC1A62"/>
    <w:rsid w:val="4A05A743"/>
    <w:rsid w:val="4A143455"/>
    <w:rsid w:val="4A429552"/>
    <w:rsid w:val="4ACD3C06"/>
    <w:rsid w:val="4ACE2B2E"/>
    <w:rsid w:val="4B15EE39"/>
    <w:rsid w:val="4B2CC8FA"/>
    <w:rsid w:val="4B2CC8FA"/>
    <w:rsid w:val="4B307B60"/>
    <w:rsid w:val="4B65B870"/>
    <w:rsid w:val="4B75FB2C"/>
    <w:rsid w:val="4B778A69"/>
    <w:rsid w:val="4B971140"/>
    <w:rsid w:val="4BB4BE79"/>
    <w:rsid w:val="4C1CA549"/>
    <w:rsid w:val="4C306516"/>
    <w:rsid w:val="4C77860F"/>
    <w:rsid w:val="4C85E310"/>
    <w:rsid w:val="4C9BD33F"/>
    <w:rsid w:val="4CC74F71"/>
    <w:rsid w:val="4CDE8B5D"/>
    <w:rsid w:val="4CE2CC34"/>
    <w:rsid w:val="4D1C467D"/>
    <w:rsid w:val="4D2CC8A3"/>
    <w:rsid w:val="4D6B71E9"/>
    <w:rsid w:val="4D787A0D"/>
    <w:rsid w:val="4D863080"/>
    <w:rsid w:val="4D863080"/>
    <w:rsid w:val="4D991D3D"/>
    <w:rsid w:val="4D9A0EA0"/>
    <w:rsid w:val="4DDB5F7E"/>
    <w:rsid w:val="4DDCFB8A"/>
    <w:rsid w:val="4E8A91B9"/>
    <w:rsid w:val="4E8DCD0B"/>
    <w:rsid w:val="4F191CB0"/>
    <w:rsid w:val="4F3171E9"/>
    <w:rsid w:val="4F59B66C"/>
    <w:rsid w:val="4F76D1DF"/>
    <w:rsid w:val="4FBE9783"/>
    <w:rsid w:val="501F9E6C"/>
    <w:rsid w:val="504E9354"/>
    <w:rsid w:val="5059567E"/>
    <w:rsid w:val="505BAB3F"/>
    <w:rsid w:val="50787D78"/>
    <w:rsid w:val="508E7F32"/>
    <w:rsid w:val="51331725"/>
    <w:rsid w:val="513DB25A"/>
    <w:rsid w:val="51508941"/>
    <w:rsid w:val="5150A0EA"/>
    <w:rsid w:val="5156DB15"/>
    <w:rsid w:val="5180479A"/>
    <w:rsid w:val="519D20EA"/>
    <w:rsid w:val="51A13A6F"/>
    <w:rsid w:val="51A478FD"/>
    <w:rsid w:val="51C1CC49"/>
    <w:rsid w:val="51FB427C"/>
    <w:rsid w:val="51FFD538"/>
    <w:rsid w:val="52032DA2"/>
    <w:rsid w:val="5204832E"/>
    <w:rsid w:val="52AC60BA"/>
    <w:rsid w:val="52BB6739"/>
    <w:rsid w:val="5326F18E"/>
    <w:rsid w:val="53568DFE"/>
    <w:rsid w:val="5361A20D"/>
    <w:rsid w:val="537BB9D3"/>
    <w:rsid w:val="53896F91"/>
    <w:rsid w:val="53F7835C"/>
    <w:rsid w:val="5402FEC4"/>
    <w:rsid w:val="5415C7EF"/>
    <w:rsid w:val="54699112"/>
    <w:rsid w:val="548D1B5A"/>
    <w:rsid w:val="549A1CF4"/>
    <w:rsid w:val="549C76A3"/>
    <w:rsid w:val="54C7ECD3"/>
    <w:rsid w:val="54CBCFDF"/>
    <w:rsid w:val="54D28BBA"/>
    <w:rsid w:val="54F23C0B"/>
    <w:rsid w:val="55018641"/>
    <w:rsid w:val="551E3E3D"/>
    <w:rsid w:val="557AB8C3"/>
    <w:rsid w:val="55A566F7"/>
    <w:rsid w:val="55DD2382"/>
    <w:rsid w:val="563EEBCB"/>
    <w:rsid w:val="56CEC7FA"/>
    <w:rsid w:val="5702219F"/>
    <w:rsid w:val="570962D3"/>
    <w:rsid w:val="570BCC1B"/>
    <w:rsid w:val="570FB8A9"/>
    <w:rsid w:val="5737B479"/>
    <w:rsid w:val="574494DF"/>
    <w:rsid w:val="5748B314"/>
    <w:rsid w:val="575973EB"/>
    <w:rsid w:val="57635C06"/>
    <w:rsid w:val="576A55EF"/>
    <w:rsid w:val="576C5A1E"/>
    <w:rsid w:val="577A6FF3"/>
    <w:rsid w:val="577D7802"/>
    <w:rsid w:val="579F330F"/>
    <w:rsid w:val="57A39615"/>
    <w:rsid w:val="57A5F709"/>
    <w:rsid w:val="57E4B991"/>
    <w:rsid w:val="5822199F"/>
    <w:rsid w:val="585A5891"/>
    <w:rsid w:val="585DDFC6"/>
    <w:rsid w:val="589259DA"/>
    <w:rsid w:val="58966E68"/>
    <w:rsid w:val="58A257CB"/>
    <w:rsid w:val="58B6E6FE"/>
    <w:rsid w:val="58C22C79"/>
    <w:rsid w:val="58DC8F88"/>
    <w:rsid w:val="58F8DBB4"/>
    <w:rsid w:val="591E0342"/>
    <w:rsid w:val="592D55D2"/>
    <w:rsid w:val="59473951"/>
    <w:rsid w:val="595243B0"/>
    <w:rsid w:val="5961D936"/>
    <w:rsid w:val="59636A3F"/>
    <w:rsid w:val="5964D4A7"/>
    <w:rsid w:val="5967038D"/>
    <w:rsid w:val="5970846E"/>
    <w:rsid w:val="5970846E"/>
    <w:rsid w:val="5978F872"/>
    <w:rsid w:val="59B578C0"/>
    <w:rsid w:val="59D2BC49"/>
    <w:rsid w:val="59E13160"/>
    <w:rsid w:val="5A02F682"/>
    <w:rsid w:val="5A14718B"/>
    <w:rsid w:val="5A38C581"/>
    <w:rsid w:val="5A3BC845"/>
    <w:rsid w:val="5A79CB5B"/>
    <w:rsid w:val="5A8DE0A0"/>
    <w:rsid w:val="5AA2B09B"/>
    <w:rsid w:val="5B00FD98"/>
    <w:rsid w:val="5B198AB1"/>
    <w:rsid w:val="5B1E5210"/>
    <w:rsid w:val="5B3D393B"/>
    <w:rsid w:val="5B4B1E13"/>
    <w:rsid w:val="5B6D68C3"/>
    <w:rsid w:val="5B9B93B5"/>
    <w:rsid w:val="5BEFE4ED"/>
    <w:rsid w:val="5C0809B0"/>
    <w:rsid w:val="5C0D7DC8"/>
    <w:rsid w:val="5C0D7DC8"/>
    <w:rsid w:val="5C263D9A"/>
    <w:rsid w:val="5C43DC1A"/>
    <w:rsid w:val="5C7342A3"/>
    <w:rsid w:val="5C7ABCF8"/>
    <w:rsid w:val="5C9D3715"/>
    <w:rsid w:val="5CA17D49"/>
    <w:rsid w:val="5CB80DDD"/>
    <w:rsid w:val="5CDEBB5E"/>
    <w:rsid w:val="5CFB83AF"/>
    <w:rsid w:val="5D1C3C83"/>
    <w:rsid w:val="5D9A0908"/>
    <w:rsid w:val="5DD3A3BA"/>
    <w:rsid w:val="5DDF9FB7"/>
    <w:rsid w:val="5DEE7214"/>
    <w:rsid w:val="5DFE8FF5"/>
    <w:rsid w:val="5E001112"/>
    <w:rsid w:val="5E03CC2F"/>
    <w:rsid w:val="5E76B868"/>
    <w:rsid w:val="5E8F4EB1"/>
    <w:rsid w:val="5EA22422"/>
    <w:rsid w:val="5F3F9B7A"/>
    <w:rsid w:val="5F53D33D"/>
    <w:rsid w:val="5F8BF1FE"/>
    <w:rsid w:val="5F9106A9"/>
    <w:rsid w:val="5FE4359D"/>
    <w:rsid w:val="602101EE"/>
    <w:rsid w:val="602157B4"/>
    <w:rsid w:val="6029A273"/>
    <w:rsid w:val="6047330B"/>
    <w:rsid w:val="6053BB29"/>
    <w:rsid w:val="606CF388"/>
    <w:rsid w:val="607AC377"/>
    <w:rsid w:val="608B4027"/>
    <w:rsid w:val="609684A7"/>
    <w:rsid w:val="60D4D7A1"/>
    <w:rsid w:val="60D94FD6"/>
    <w:rsid w:val="60E8C463"/>
    <w:rsid w:val="60F05275"/>
    <w:rsid w:val="60F1C6C0"/>
    <w:rsid w:val="60FB6777"/>
    <w:rsid w:val="612D0B6D"/>
    <w:rsid w:val="612FFE71"/>
    <w:rsid w:val="61A384D5"/>
    <w:rsid w:val="61B6C1C7"/>
    <w:rsid w:val="61E68CC7"/>
    <w:rsid w:val="6215AC66"/>
    <w:rsid w:val="623FDA7C"/>
    <w:rsid w:val="6255A970"/>
    <w:rsid w:val="62AC69A6"/>
    <w:rsid w:val="62F7B816"/>
    <w:rsid w:val="63043BA3"/>
    <w:rsid w:val="632A9C89"/>
    <w:rsid w:val="633EB0D0"/>
    <w:rsid w:val="63841CD2"/>
    <w:rsid w:val="63882C3B"/>
    <w:rsid w:val="63AA262C"/>
    <w:rsid w:val="63B4B520"/>
    <w:rsid w:val="64066233"/>
    <w:rsid w:val="641685EB"/>
    <w:rsid w:val="641685EB"/>
    <w:rsid w:val="6459BC23"/>
    <w:rsid w:val="649DC6D0"/>
    <w:rsid w:val="64AF2905"/>
    <w:rsid w:val="64B58F99"/>
    <w:rsid w:val="64C3D742"/>
    <w:rsid w:val="64C3D742"/>
    <w:rsid w:val="64D0E40B"/>
    <w:rsid w:val="64DAE277"/>
    <w:rsid w:val="6523A30E"/>
    <w:rsid w:val="65266EE4"/>
    <w:rsid w:val="6528864E"/>
    <w:rsid w:val="653A8F00"/>
    <w:rsid w:val="65505238"/>
    <w:rsid w:val="6554DF4F"/>
    <w:rsid w:val="656C97FD"/>
    <w:rsid w:val="6588C8A4"/>
    <w:rsid w:val="65A32052"/>
    <w:rsid w:val="65A6E355"/>
    <w:rsid w:val="65F0A9F8"/>
    <w:rsid w:val="661F0A27"/>
    <w:rsid w:val="6634DAE3"/>
    <w:rsid w:val="663C0E01"/>
    <w:rsid w:val="667F5CCC"/>
    <w:rsid w:val="66A6FE2E"/>
    <w:rsid w:val="66A70657"/>
    <w:rsid w:val="66AFA780"/>
    <w:rsid w:val="66B44270"/>
    <w:rsid w:val="66D8D17E"/>
    <w:rsid w:val="6706DDD4"/>
    <w:rsid w:val="67232416"/>
    <w:rsid w:val="67238E44"/>
    <w:rsid w:val="673BA8B5"/>
    <w:rsid w:val="676CA971"/>
    <w:rsid w:val="6772FA77"/>
    <w:rsid w:val="679AB0AB"/>
    <w:rsid w:val="679DF78F"/>
    <w:rsid w:val="67A2B251"/>
    <w:rsid w:val="67BB2BDC"/>
    <w:rsid w:val="681BEC7A"/>
    <w:rsid w:val="682AEC6E"/>
    <w:rsid w:val="683BACDC"/>
    <w:rsid w:val="686CD13B"/>
    <w:rsid w:val="68842219"/>
    <w:rsid w:val="68AA34E6"/>
    <w:rsid w:val="68D15EEA"/>
    <w:rsid w:val="68FC5324"/>
    <w:rsid w:val="6901FE6C"/>
    <w:rsid w:val="692DAA95"/>
    <w:rsid w:val="695ADD1C"/>
    <w:rsid w:val="6970B7EB"/>
    <w:rsid w:val="697E330A"/>
    <w:rsid w:val="698826C7"/>
    <w:rsid w:val="6989C5D7"/>
    <w:rsid w:val="69AD4102"/>
    <w:rsid w:val="69C74A0E"/>
    <w:rsid w:val="69D437A3"/>
    <w:rsid w:val="69D5D325"/>
    <w:rsid w:val="69E24595"/>
    <w:rsid w:val="6A258DA4"/>
    <w:rsid w:val="6A3B9B82"/>
    <w:rsid w:val="6A5AEC26"/>
    <w:rsid w:val="6AC549D5"/>
    <w:rsid w:val="6ACF986B"/>
    <w:rsid w:val="6AE80C96"/>
    <w:rsid w:val="6B00AACD"/>
    <w:rsid w:val="6B1221E2"/>
    <w:rsid w:val="6B57935F"/>
    <w:rsid w:val="6B588FF4"/>
    <w:rsid w:val="6B673977"/>
    <w:rsid w:val="6B8136DC"/>
    <w:rsid w:val="6B8BDC65"/>
    <w:rsid w:val="6BAAFA4D"/>
    <w:rsid w:val="6BADA167"/>
    <w:rsid w:val="6BB8F7F2"/>
    <w:rsid w:val="6BBAD336"/>
    <w:rsid w:val="6BD541C5"/>
    <w:rsid w:val="6BF4AB0E"/>
    <w:rsid w:val="6C070B03"/>
    <w:rsid w:val="6C1F2F51"/>
    <w:rsid w:val="6C24F9B7"/>
    <w:rsid w:val="6C5501B8"/>
    <w:rsid w:val="6C8D747F"/>
    <w:rsid w:val="6C951593"/>
    <w:rsid w:val="6CA43E9D"/>
    <w:rsid w:val="6CC538D5"/>
    <w:rsid w:val="6CEE6103"/>
    <w:rsid w:val="6D07DEC7"/>
    <w:rsid w:val="6D0C0EA3"/>
    <w:rsid w:val="6D1DE415"/>
    <w:rsid w:val="6D57D1B1"/>
    <w:rsid w:val="6D633755"/>
    <w:rsid w:val="6DA852B4"/>
    <w:rsid w:val="6DD470F2"/>
    <w:rsid w:val="6DE09D00"/>
    <w:rsid w:val="6DF30D6C"/>
    <w:rsid w:val="6E32DEE5"/>
    <w:rsid w:val="6E50D50C"/>
    <w:rsid w:val="6F05B792"/>
    <w:rsid w:val="6F09A854"/>
    <w:rsid w:val="6F879CCF"/>
    <w:rsid w:val="6F89D305"/>
    <w:rsid w:val="6F8E4AB0"/>
    <w:rsid w:val="6F9EB3F4"/>
    <w:rsid w:val="6FE57044"/>
    <w:rsid w:val="7057C62E"/>
    <w:rsid w:val="707F6FD3"/>
    <w:rsid w:val="70832F2F"/>
    <w:rsid w:val="70AFA880"/>
    <w:rsid w:val="70C36C36"/>
    <w:rsid w:val="70DB68EE"/>
    <w:rsid w:val="70EB2803"/>
    <w:rsid w:val="7103A52C"/>
    <w:rsid w:val="714940D0"/>
    <w:rsid w:val="714940D0"/>
    <w:rsid w:val="718F5EF0"/>
    <w:rsid w:val="71AF310C"/>
    <w:rsid w:val="71B488D9"/>
    <w:rsid w:val="71CEB674"/>
    <w:rsid w:val="71DAFFC4"/>
    <w:rsid w:val="71F42A31"/>
    <w:rsid w:val="71FF15BD"/>
    <w:rsid w:val="721F3A0E"/>
    <w:rsid w:val="7232FE0D"/>
    <w:rsid w:val="7266A839"/>
    <w:rsid w:val="7292971C"/>
    <w:rsid w:val="72A94E9B"/>
    <w:rsid w:val="72F899C4"/>
    <w:rsid w:val="730B061E"/>
    <w:rsid w:val="7337768D"/>
    <w:rsid w:val="7341983C"/>
    <w:rsid w:val="7345BEAD"/>
    <w:rsid w:val="7368C1E6"/>
    <w:rsid w:val="736C7B74"/>
    <w:rsid w:val="738DEE3F"/>
    <w:rsid w:val="73969790"/>
    <w:rsid w:val="7447A274"/>
    <w:rsid w:val="744C65DB"/>
    <w:rsid w:val="74558B27"/>
    <w:rsid w:val="747DB027"/>
    <w:rsid w:val="7495F38F"/>
    <w:rsid w:val="7522DA76"/>
    <w:rsid w:val="75A43BBB"/>
    <w:rsid w:val="75A45915"/>
    <w:rsid w:val="75D071C5"/>
    <w:rsid w:val="75DECA90"/>
    <w:rsid w:val="76463B02"/>
    <w:rsid w:val="7661CCA5"/>
    <w:rsid w:val="7684E9A7"/>
    <w:rsid w:val="7692628B"/>
    <w:rsid w:val="76A2418D"/>
    <w:rsid w:val="76EDFFF2"/>
    <w:rsid w:val="7723C74A"/>
    <w:rsid w:val="7751AA79"/>
    <w:rsid w:val="77864C71"/>
    <w:rsid w:val="778EBFA7"/>
    <w:rsid w:val="77ADB599"/>
    <w:rsid w:val="77AF062D"/>
    <w:rsid w:val="77B213F6"/>
    <w:rsid w:val="77D0D1DF"/>
    <w:rsid w:val="77D5E684"/>
    <w:rsid w:val="77D755A1"/>
    <w:rsid w:val="78290071"/>
    <w:rsid w:val="783C5DB8"/>
    <w:rsid w:val="787D9A48"/>
    <w:rsid w:val="7887BB9F"/>
    <w:rsid w:val="78A68945"/>
    <w:rsid w:val="78E76543"/>
    <w:rsid w:val="7908640A"/>
    <w:rsid w:val="79353693"/>
    <w:rsid w:val="793F2CA6"/>
    <w:rsid w:val="796C153B"/>
    <w:rsid w:val="7976875A"/>
    <w:rsid w:val="79975787"/>
    <w:rsid w:val="79B699AD"/>
    <w:rsid w:val="79BD077B"/>
    <w:rsid w:val="79EE0421"/>
    <w:rsid w:val="79F5D467"/>
    <w:rsid w:val="7A36651A"/>
    <w:rsid w:val="7A55A0B2"/>
    <w:rsid w:val="7A67C5CA"/>
    <w:rsid w:val="7A74436C"/>
    <w:rsid w:val="7A7767DF"/>
    <w:rsid w:val="7AB5BF63"/>
    <w:rsid w:val="7AD44C83"/>
    <w:rsid w:val="7AD85574"/>
    <w:rsid w:val="7B078C23"/>
    <w:rsid w:val="7B088D2B"/>
    <w:rsid w:val="7B4E0730"/>
    <w:rsid w:val="7B661471"/>
    <w:rsid w:val="7B694DDB"/>
    <w:rsid w:val="7B84F394"/>
    <w:rsid w:val="7BAE22E5"/>
    <w:rsid w:val="7BF2FBD8"/>
    <w:rsid w:val="7BFE1E19"/>
    <w:rsid w:val="7C8C5AA4"/>
    <w:rsid w:val="7C8C5AA4"/>
    <w:rsid w:val="7C9EB5F5"/>
    <w:rsid w:val="7CA57664"/>
    <w:rsid w:val="7CDFE2CB"/>
    <w:rsid w:val="7CE8CD7F"/>
    <w:rsid w:val="7CEAB1B1"/>
    <w:rsid w:val="7CEE0E5A"/>
    <w:rsid w:val="7CEFA466"/>
    <w:rsid w:val="7D0CBC58"/>
    <w:rsid w:val="7D239AD0"/>
    <w:rsid w:val="7D6A0F10"/>
    <w:rsid w:val="7D9A6337"/>
    <w:rsid w:val="7DB5990C"/>
    <w:rsid w:val="7DE2EFF2"/>
    <w:rsid w:val="7DE30232"/>
    <w:rsid w:val="7DFC5076"/>
    <w:rsid w:val="7DFE9723"/>
    <w:rsid w:val="7E09CADD"/>
    <w:rsid w:val="7E0B02D0"/>
    <w:rsid w:val="7E12298D"/>
    <w:rsid w:val="7E36B3E8"/>
    <w:rsid w:val="7E70A597"/>
    <w:rsid w:val="7E88896F"/>
    <w:rsid w:val="7E92E602"/>
    <w:rsid w:val="7EA80A9B"/>
    <w:rsid w:val="7EC7221A"/>
    <w:rsid w:val="7F0BC65E"/>
    <w:rsid w:val="7F0DDC52"/>
    <w:rsid w:val="7F3211A2"/>
    <w:rsid w:val="7F3FA2A4"/>
    <w:rsid w:val="7F43A19B"/>
    <w:rsid w:val="7FC9EABE"/>
    <w:rsid w:val="7FE30F59"/>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755277-AFCB-4C2E-BAE6-9C58D8433AD8}"/>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2026-06-30T16:27:42.2715489Z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