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5.gif" ContentType="image/gif"/>
  <Override PartName="/word/media/image3.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24" w:type="dxa"/>
        <w:jc w:val="center"/>
        <w:tblInd w:w="0" w:type="dxa"/>
        <w:tblLayout w:type="fixed"/>
        <w:tblCellMar>
          <w:top w:w="0" w:type="dxa"/>
          <w:left w:w="108" w:type="dxa"/>
          <w:bottom w:w="0" w:type="dxa"/>
          <w:right w:w="108" w:type="dxa"/>
        </w:tblCellMar>
      </w:tblPr>
      <w:tblGrid>
        <w:gridCol w:w="9824"/>
      </w:tblGrid>
      <w:tr>
        <w:trPr>
          <w:trHeight w:val="386" w:hRule="atLeast"/>
        </w:trPr>
        <w:tc>
          <w:tcPr>
            <w:tcW w:w="9824" w:type="dxa"/>
            <w:tcBorders>
              <w:top w:val="single" w:sz="8" w:space="0" w:color="FFFFFF"/>
              <w:left w:val="single" w:sz="8" w:space="0" w:color="FFFFFF"/>
              <w:bottom w:val="single" w:sz="12" w:space="0" w:color="F79646"/>
              <w:right w:val="single" w:sz="8" w:space="0" w:color="FFFFFF"/>
            </w:tcBorders>
          </w:tcPr>
          <w:p>
            <w:pPr>
              <w:pStyle w:val="NoSpacing"/>
              <w:widowControl w:val="false"/>
              <w:suppressAutoHyphens w:val="true"/>
              <w:spacing w:before="0" w:after="0"/>
              <w:jc w:val="right"/>
              <w:rPr>
                <w:rFonts w:ascii="Arial" w:hAnsi="Arial" w:cs="Arial"/>
                <w:b/>
                <w:b/>
                <w:bCs/>
                <w:color w:val="E36C0A"/>
                <w:kern w:val="0"/>
                <w:sz w:val="40"/>
                <w:szCs w:val="40"/>
                <w:lang w:val="es-MX" w:eastAsia="es-ES" w:bidi="ar-SA"/>
              </w:rPr>
            </w:pPr>
            <w:r>
              <w:rPr>
                <w:rFonts w:cs="Arial" w:ascii="Arial" w:hAnsi="Arial"/>
                <w:b/>
                <w:bCs/>
                <w:color w:val="E36C0A"/>
                <w:kern w:val="0"/>
                <w:sz w:val="40"/>
                <w:szCs w:val="40"/>
                <w:lang w:val="es-MX" w:eastAsia="es-ES" w:bidi="ar-SA"/>
              </w:rPr>
              <w:t>DISFRUTA OTTAWA EN VERANO</w:t>
            </w:r>
          </w:p>
        </w:tc>
      </w:tr>
    </w:tbl>
    <w:p>
      <w:pPr>
        <w:pStyle w:val="Normal"/>
        <w:spacing w:lineRule="auto" w:line="240" w:before="0" w:after="0"/>
        <w:jc w:val="both"/>
        <w:rPr>
          <w:rFonts w:ascii="Arial" w:hAnsi="Arial" w:eastAsia="Times New Roman" w:cs="Arial"/>
          <w:color w:val="000000"/>
          <w:sz w:val="4"/>
          <w:szCs w:val="14"/>
          <w:lang w:eastAsia="es-ES"/>
        </w:rPr>
      </w:pPr>
      <w:r>
        <w:rPr>
          <w:rFonts w:eastAsia="Times New Roman" w:cs="Arial" w:ascii="Arial" w:hAnsi="Arial"/>
          <w:color w:val="000000"/>
          <w:sz w:val="4"/>
          <w:szCs w:val="14"/>
          <w:lang w:eastAsia="es-ES"/>
        </w:rPr>
      </w:r>
    </w:p>
    <w:tbl>
      <w:tblPr>
        <w:tblW w:w="9826" w:type="dxa"/>
        <w:jc w:val="center"/>
        <w:tblInd w:w="0" w:type="dxa"/>
        <w:tblLayout w:type="fixed"/>
        <w:tblCellMar>
          <w:top w:w="0" w:type="dxa"/>
          <w:left w:w="70" w:type="dxa"/>
          <w:bottom w:w="0" w:type="dxa"/>
          <w:right w:w="70" w:type="dxa"/>
        </w:tblCellMar>
      </w:tblPr>
      <w:tblGrid>
        <w:gridCol w:w="1468"/>
        <w:gridCol w:w="8357"/>
      </w:tblGrid>
      <w:tr>
        <w:trPr>
          <w:trHeight w:val="255" w:hRule="atLeast"/>
        </w:trPr>
        <w:tc>
          <w:tcPr>
            <w:tcW w:w="1468" w:type="dxa"/>
            <w:tcBorders>
              <w:top w:val="single" w:sz="4" w:space="0" w:color="E36C0A"/>
              <w:left w:val="single" w:sz="4" w:space="0" w:color="C65911"/>
            </w:tcBorders>
            <w:shd w:fill="FDE9D9" w:val="clear"/>
          </w:tcPr>
          <w:p>
            <w:pPr>
              <w:pStyle w:val="Normal"/>
              <w:widowControl w:val="false"/>
              <w:spacing w:lineRule="auto" w:line="240" w:before="0" w:after="0"/>
              <w:rPr>
                <w:rFonts w:ascii="Arial" w:hAnsi="Arial" w:eastAsia="Times New Roman" w:cs="Arial"/>
                <w:b/>
                <w:b/>
                <w:bCs/>
                <w:color w:val="E36C0A"/>
                <w:sz w:val="18"/>
                <w:szCs w:val="18"/>
                <w:lang w:val="es-MX" w:eastAsia="es-MX"/>
              </w:rPr>
            </w:pPr>
            <w:r>
              <w:rPr>
                <w:rFonts w:eastAsia="Times New Roman" w:cs="Arial" w:ascii="Arial" w:hAnsi="Arial"/>
                <w:b/>
                <w:bCs/>
                <w:color w:val="E36C0A"/>
                <w:sz w:val="18"/>
                <w:szCs w:val="18"/>
                <w:lang w:val="es-MX" w:eastAsia="es-MX"/>
              </w:rPr>
              <w:t>Visitando:</w:t>
            </w:r>
          </w:p>
        </w:tc>
        <w:tc>
          <w:tcPr>
            <w:tcW w:w="8357" w:type="dxa"/>
            <w:tcBorders>
              <w:top w:val="single" w:sz="4" w:space="0" w:color="E36C0A"/>
              <w:right w:val="single" w:sz="4" w:space="0" w:color="C65911"/>
            </w:tcBorders>
            <w:shd w:fill="FDE9D9" w:val="clear"/>
            <w:vAlign w:val="center"/>
          </w:tcPr>
          <w:p>
            <w:pPr>
              <w:pStyle w:val="Normal"/>
              <w:widowControl w:val="false"/>
              <w:spacing w:lineRule="auto" w:line="240" w:before="0" w:after="0"/>
              <w:rPr>
                <w:rFonts w:ascii="Arial" w:hAnsi="Arial" w:cs="Arial"/>
                <w:b/>
                <w:b/>
                <w:bCs/>
                <w:sz w:val="18"/>
                <w:szCs w:val="18"/>
              </w:rPr>
            </w:pPr>
            <w:r>
              <w:rPr>
                <w:rFonts w:cs="Arial" w:ascii="Arial" w:hAnsi="Arial"/>
                <w:b/>
                <w:bCs/>
                <w:sz w:val="18"/>
                <w:szCs w:val="18"/>
              </w:rPr>
              <w:t>Toronto – Ottawa – Montreal</w:t>
            </w:r>
          </w:p>
        </w:tc>
      </w:tr>
      <w:tr>
        <w:trPr>
          <w:trHeight w:val="255" w:hRule="atLeast"/>
        </w:trPr>
        <w:tc>
          <w:tcPr>
            <w:tcW w:w="1468" w:type="dxa"/>
            <w:tcBorders>
              <w:left w:val="single" w:sz="4" w:space="0" w:color="C65911"/>
            </w:tcBorders>
            <w:shd w:fill="FDE9D9" w:val="clear"/>
          </w:tcPr>
          <w:p>
            <w:pPr>
              <w:pStyle w:val="Normal"/>
              <w:widowControl w:val="false"/>
              <w:spacing w:lineRule="auto" w:line="240" w:before="0" w:after="0"/>
              <w:rPr>
                <w:rFonts w:ascii="Arial" w:hAnsi="Arial" w:eastAsia="Times New Roman" w:cs="Arial"/>
                <w:b/>
                <w:b/>
                <w:bCs/>
                <w:color w:val="E36C0A"/>
                <w:sz w:val="18"/>
                <w:szCs w:val="18"/>
                <w:lang w:val="es-MX" w:eastAsia="es-MX"/>
              </w:rPr>
            </w:pPr>
            <w:r>
              <w:rPr>
                <w:rFonts w:eastAsia="Times New Roman" w:cs="Arial" w:ascii="Arial" w:hAnsi="Arial"/>
                <w:b/>
                <w:bCs/>
                <w:color w:val="E36C0A"/>
                <w:sz w:val="18"/>
                <w:szCs w:val="18"/>
                <w:lang w:val="es-MX" w:eastAsia="es-MX"/>
              </w:rPr>
              <w:t>Salidas:</w:t>
            </w:r>
          </w:p>
        </w:tc>
        <w:tc>
          <w:tcPr>
            <w:tcW w:w="8357" w:type="dxa"/>
            <w:tcBorders>
              <w:bottom w:val="single" w:sz="4" w:space="0" w:color="FDE9D9"/>
              <w:right w:val="single" w:sz="4" w:space="0" w:color="C65911"/>
            </w:tcBorders>
            <w:shd w:fill="FDE9D9" w:val="clear"/>
            <w:vAlign w:val="center"/>
          </w:tcPr>
          <w:p>
            <w:pPr>
              <w:pStyle w:val="Normal"/>
              <w:widowControl w:val="false"/>
              <w:spacing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 xml:space="preserve">Diarias, </w:t>
            </w:r>
            <w:r>
              <w:rPr>
                <w:rFonts w:eastAsia="Times New Roman" w:cs="Arial" w:ascii="Arial" w:hAnsi="Arial"/>
                <w:b/>
                <w:bCs/>
                <w:color w:val="000000"/>
                <w:sz w:val="18"/>
                <w:szCs w:val="18"/>
                <w:lang w:val="es-MX" w:eastAsia="es-ES"/>
              </w:rPr>
              <w:t>19 de abril , 2025 al 01 de junio, 2025</w:t>
            </w:r>
          </w:p>
          <w:p>
            <w:pPr>
              <w:pStyle w:val="Normal"/>
              <w:widowControl w:val="false"/>
              <w:spacing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**Operación mínima con 02 personas viajando juntas</w:t>
            </w:r>
          </w:p>
        </w:tc>
      </w:tr>
      <w:tr>
        <w:trPr>
          <w:trHeight w:val="255" w:hRule="atLeast"/>
        </w:trPr>
        <w:tc>
          <w:tcPr>
            <w:tcW w:w="1468" w:type="dxa"/>
            <w:tcBorders>
              <w:left w:val="single" w:sz="4" w:space="0" w:color="C65911"/>
            </w:tcBorders>
            <w:shd w:fill="FDE9D9" w:val="clear"/>
            <w:vAlign w:val="center"/>
          </w:tcPr>
          <w:p>
            <w:pPr>
              <w:pStyle w:val="Normal"/>
              <w:widowControl w:val="false"/>
              <w:spacing w:lineRule="auto" w:line="240" w:before="0" w:after="0"/>
              <w:rPr>
                <w:rFonts w:ascii="Arial" w:hAnsi="Arial" w:eastAsia="Times New Roman" w:cs="Arial"/>
                <w:b/>
                <w:b/>
                <w:bCs/>
                <w:color w:val="E36C0A"/>
                <w:sz w:val="18"/>
                <w:szCs w:val="18"/>
                <w:lang w:val="es-MX" w:eastAsia="es-MX"/>
              </w:rPr>
            </w:pPr>
            <w:r>
              <w:rPr>
                <w:rFonts w:eastAsia="Times New Roman" w:cs="Arial" w:ascii="Arial" w:hAnsi="Arial"/>
                <w:b/>
                <w:bCs/>
                <w:color w:val="E36C0A"/>
                <w:sz w:val="18"/>
                <w:szCs w:val="18"/>
                <w:lang w:val="es-MX" w:eastAsia="es-MX"/>
              </w:rPr>
              <w:t>Duración:</w:t>
            </w:r>
          </w:p>
        </w:tc>
        <w:tc>
          <w:tcPr>
            <w:tcW w:w="8357" w:type="dxa"/>
            <w:tcBorders>
              <w:top w:val="single" w:sz="4" w:space="0" w:color="FDE9D9"/>
              <w:right w:val="single" w:sz="4" w:space="0" w:color="C65911"/>
            </w:tcBorders>
            <w:shd w:fill="FDE9D9" w:val="clear"/>
            <w:vAlign w:val="center"/>
          </w:tcPr>
          <w:p>
            <w:pPr>
              <w:pStyle w:val="Normal"/>
              <w:widowControl w:val="false"/>
              <w:spacing w:lineRule="auto" w:line="240" w:before="0" w:after="0"/>
              <w:rPr/>
            </w:pPr>
            <w:r>
              <w:rPr>
                <w:rFonts w:eastAsia="Times New Roman" w:cs="Arial" w:ascii="Arial" w:hAnsi="Arial"/>
                <w:b/>
                <w:bCs/>
                <w:sz w:val="18"/>
                <w:szCs w:val="18"/>
                <w:lang w:val="es-MX" w:eastAsia="es-MX"/>
              </w:rPr>
              <w:t>07 días / 06 noches</w:t>
            </w:r>
          </w:p>
        </w:tc>
      </w:tr>
      <w:tr>
        <w:trPr>
          <w:trHeight w:val="255" w:hRule="atLeast"/>
        </w:trPr>
        <w:tc>
          <w:tcPr>
            <w:tcW w:w="1468" w:type="dxa"/>
            <w:tcBorders>
              <w:left w:val="single" w:sz="4" w:space="0" w:color="C65911"/>
              <w:bottom w:val="single" w:sz="4" w:space="0" w:color="E36C0A"/>
            </w:tcBorders>
            <w:shd w:fill="FDE9D9" w:val="clear"/>
            <w:vAlign w:val="center"/>
          </w:tcPr>
          <w:p>
            <w:pPr>
              <w:pStyle w:val="Normal"/>
              <w:widowControl w:val="false"/>
              <w:spacing w:lineRule="auto" w:line="240" w:before="0" w:after="0"/>
              <w:rPr>
                <w:rFonts w:ascii="Arial" w:hAnsi="Arial" w:eastAsia="Times New Roman" w:cs="Arial"/>
                <w:b/>
                <w:b/>
                <w:bCs/>
                <w:color w:val="E36C0A"/>
                <w:sz w:val="18"/>
                <w:szCs w:val="18"/>
                <w:lang w:val="es-MX" w:eastAsia="es-MX"/>
              </w:rPr>
            </w:pPr>
            <w:r>
              <w:rPr>
                <w:rFonts w:eastAsia="Times New Roman" w:cs="Arial" w:ascii="Arial" w:hAnsi="Arial"/>
                <w:b/>
                <w:bCs/>
                <w:color w:val="E36C0A"/>
                <w:sz w:val="18"/>
                <w:szCs w:val="18"/>
                <w:lang w:val="es-MX" w:eastAsia="es-MX"/>
              </w:rPr>
              <w:t>Alimentos:</w:t>
            </w:r>
          </w:p>
        </w:tc>
        <w:tc>
          <w:tcPr>
            <w:tcW w:w="8357" w:type="dxa"/>
            <w:tcBorders>
              <w:bottom w:val="single" w:sz="4" w:space="0" w:color="E36C0A"/>
              <w:right w:val="single" w:sz="4" w:space="0" w:color="C65911"/>
            </w:tcBorders>
            <w:shd w:fill="FDE9D9"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05 Desayunos</w:t>
            </w:r>
          </w:p>
        </w:tc>
      </w:tr>
    </w:tbl>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drawing>
          <wp:anchor behindDoc="0" distT="0" distB="0" distL="0" distR="0" simplePos="0" locked="0" layoutInCell="0" allowOverlap="1" relativeHeight="10">
            <wp:simplePos x="0" y="0"/>
            <wp:positionH relativeFrom="column">
              <wp:posOffset>191135</wp:posOffset>
            </wp:positionH>
            <wp:positionV relativeFrom="paragraph">
              <wp:posOffset>52705</wp:posOffset>
            </wp:positionV>
            <wp:extent cx="2060575" cy="111125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2060575" cy="1111250"/>
                    </a:xfrm>
                    <a:prstGeom prst="rect">
                      <a:avLst/>
                    </a:prstGeom>
                  </pic:spPr>
                </pic:pic>
              </a:graphicData>
            </a:graphic>
          </wp:anchor>
        </w:drawing>
        <w:drawing>
          <wp:anchor behindDoc="0" distT="0" distB="0" distL="0" distR="0" simplePos="0" locked="0" layoutInCell="0" allowOverlap="1" relativeHeight="11">
            <wp:simplePos x="0" y="0"/>
            <wp:positionH relativeFrom="column">
              <wp:posOffset>2419350</wp:posOffset>
            </wp:positionH>
            <wp:positionV relativeFrom="paragraph">
              <wp:posOffset>62865</wp:posOffset>
            </wp:positionV>
            <wp:extent cx="1654810" cy="1104900"/>
            <wp:effectExtent l="0" t="0" r="0" b="0"/>
            <wp:wrapSquare wrapText="largest"/>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tretch>
                      <a:fillRect/>
                    </a:stretch>
                  </pic:blipFill>
                  <pic:spPr bwMode="auto">
                    <a:xfrm>
                      <a:off x="0" y="0"/>
                      <a:ext cx="1654810" cy="1104900"/>
                    </a:xfrm>
                    <a:prstGeom prst="rect">
                      <a:avLst/>
                    </a:prstGeom>
                  </pic:spPr>
                </pic:pic>
              </a:graphicData>
            </a:graphic>
          </wp:anchor>
        </w:drawing>
        <w:drawing>
          <wp:anchor behindDoc="0" distT="0" distB="0" distL="0" distR="0" simplePos="0" locked="0" layoutInCell="0" allowOverlap="1" relativeHeight="12">
            <wp:simplePos x="0" y="0"/>
            <wp:positionH relativeFrom="column">
              <wp:posOffset>4243705</wp:posOffset>
            </wp:positionH>
            <wp:positionV relativeFrom="paragraph">
              <wp:posOffset>69850</wp:posOffset>
            </wp:positionV>
            <wp:extent cx="1640840" cy="1093470"/>
            <wp:effectExtent l="0" t="0" r="0" b="0"/>
            <wp:wrapSquare wrapText="largest"/>
            <wp:docPr id="3"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descr=""/>
                    <pic:cNvPicPr>
                      <a:picLocks noChangeAspect="1" noChangeArrowheads="1"/>
                    </pic:cNvPicPr>
                  </pic:nvPicPr>
                  <pic:blipFill>
                    <a:blip r:embed="rId4"/>
                    <a:stretch>
                      <a:fillRect/>
                    </a:stretch>
                  </pic:blipFill>
                  <pic:spPr bwMode="auto">
                    <a:xfrm>
                      <a:off x="0" y="0"/>
                      <a:ext cx="1640840" cy="1093470"/>
                    </a:xfrm>
                    <a:prstGeom prst="rect">
                      <a:avLst/>
                    </a:prstGeom>
                  </pic:spPr>
                </pic:pic>
              </a:graphicData>
            </a:graphic>
          </wp:anchor>
        </w:drawing>
      </w:r>
    </w:p>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t>ITINERARIO DE VIAJE</w:t>
      </w:r>
    </w:p>
    <w:p>
      <w:pPr>
        <w:pStyle w:val="Normal"/>
        <w:spacing w:lineRule="auto" w:line="240" w:before="0" w:after="0"/>
        <w:jc w:val="both"/>
        <w:rPr/>
      </w:pPr>
      <w:r>
        <w:rPr>
          <w:rFonts w:eastAsia="Times New Roman" w:cs="Arial" w:ascii="Arial" w:hAnsi="Arial"/>
          <w:b/>
          <w:color w:val="E36C0A"/>
          <w:sz w:val="18"/>
          <w:szCs w:val="18"/>
          <w:lang w:val="es-ES_tradnl" w:eastAsia="es-ES"/>
        </w:rPr>
        <w:t>Día 1</w:t>
        <w:tab/>
        <w:t xml:space="preserve">Toronto    </w:t>
      </w:r>
    </w:p>
    <w:p>
      <w:pPr>
        <w:pStyle w:val="NormalWeb"/>
        <w:spacing w:before="0" w:after="0"/>
        <w:jc w:val="both"/>
        <w:textAlignment w:val="baseline"/>
        <w:rPr/>
      </w:pPr>
      <w:r>
        <w:rPr>
          <w:rFonts w:cs="Arial" w:ascii="Arial" w:hAnsi="Arial"/>
          <w:color w:val="000000"/>
          <w:sz w:val="18"/>
          <w:szCs w:val="18"/>
        </w:rPr>
        <w:t>Bienvenido a la Ciudad de Toronto! Traslado del Aeropuerto al Hotel. Tiempo libre para explorar la ciudad. Alojamiento en Toronto.</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jc w:val="both"/>
        <w:rPr/>
      </w:pPr>
      <w:r>
        <w:rPr>
          <w:rFonts w:eastAsia="Times New Roman" w:cs="Arial" w:ascii="Arial" w:hAnsi="Arial"/>
          <w:b/>
          <w:color w:val="E36C0A"/>
          <w:sz w:val="18"/>
          <w:szCs w:val="18"/>
          <w:lang w:val="es-ES_tradnl" w:eastAsia="es-ES"/>
        </w:rPr>
        <w:t>Día 2</w:t>
        <w:tab/>
        <w:t xml:space="preserve">Toronto – Niagara – Toronto  </w:t>
      </w:r>
    </w:p>
    <w:p>
      <w:pPr>
        <w:pStyle w:val="NormalWeb"/>
        <w:spacing w:before="0" w:after="0"/>
        <w:jc w:val="both"/>
        <w:textAlignment w:val="baseline"/>
        <w:rPr/>
      </w:pPr>
      <w:r>
        <w:rPr>
          <w:rFonts w:cs="Arial" w:ascii="Arial" w:hAnsi="Arial"/>
          <w:color w:val="000000"/>
          <w:sz w:val="18"/>
          <w:szCs w:val="18"/>
        </w:rPr>
        <w:t>Niágara es uno de los centros productores más importantes de frutas y vinos del País. Llegaremos a Niágara on the lake el Famoso pueblito de estilo Ingles podremos visitar las tiendas locales y apreciar su arquitectura victoriana. Continuaremos por la ruta escénica que bordea el Rio Niágara con sus cuidados Jardines y su famosa escuela de horticultura , el reloj  floral hasta que finalmente llegamos a las cautivantes Cataratas del Niágara desde donde se podrán apreciar la Catarata velo de novia y la impresionante catarata la herradura podrás ver caer 1.8 millones de litros de agua por segundo. Tiempo libre para almorzar. Le aconsejamos el panorámico restaurante de la Torre Skylon. Regreso a Toronto. Tiempo libre. Alojamiento en Toronto.</w:t>
      </w:r>
    </w:p>
    <w:p>
      <w:pPr>
        <w:pStyle w:val="Normal"/>
        <w:spacing w:lineRule="auto" w:line="240" w:before="0" w:after="0"/>
        <w:jc w:val="both"/>
        <w:rPr>
          <w:rFonts w:ascii="Arial" w:hAnsi="Arial" w:cs="Arial"/>
          <w:b/>
          <w:b/>
          <w:sz w:val="18"/>
          <w:szCs w:val="18"/>
        </w:rPr>
      </w:pPr>
      <w:r>
        <w:rPr>
          <w:rFonts w:cs="Arial" w:ascii="Arial" w:hAnsi="Arial"/>
          <w:b/>
          <w:sz w:val="18"/>
          <w:szCs w:val="18"/>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3</w:t>
        <w:tab/>
        <w:t xml:space="preserve">Toronto - Ottawa </w:t>
      </w:r>
    </w:p>
    <w:p>
      <w:pPr>
        <w:pStyle w:val="NormalWeb"/>
        <w:spacing w:before="0" w:after="0"/>
        <w:jc w:val="both"/>
        <w:textAlignment w:val="baseline"/>
        <w:rPr>
          <w:i w:val="false"/>
          <w:i w:val="false"/>
          <w:iCs w:val="false"/>
        </w:rPr>
      </w:pPr>
      <w:r>
        <w:rPr>
          <w:rFonts w:cs="Arial" w:ascii="Arial" w:hAnsi="Arial"/>
          <w:b/>
          <w:bCs/>
          <w:i/>
          <w:iCs/>
          <w:color w:val="000000"/>
          <w:sz w:val="18"/>
          <w:szCs w:val="18"/>
          <w:u w:val="single"/>
        </w:rPr>
        <w:t>Desayuno</w:t>
      </w:r>
      <w:r>
        <w:rPr>
          <w:rFonts w:cs="Arial" w:ascii="Arial" w:hAnsi="Arial"/>
          <w:b w:val="false"/>
          <w:bCs w:val="false"/>
          <w:i w:val="false"/>
          <w:iCs w:val="false"/>
          <w:color w:val="000000"/>
          <w:sz w:val="18"/>
          <w:szCs w:val="18"/>
        </w:rPr>
        <w:t xml:space="preserve"> en el Hotel. Salida en tren en dirección a la Ciudad de Ottawa, la capital de Canadá. Alojamiento en Ottawa. </w:t>
      </w:r>
    </w:p>
    <w:p>
      <w:pPr>
        <w:pStyle w:val="Normal"/>
        <w:spacing w:lineRule="auto" w:line="240" w:before="0" w:after="0"/>
        <w:jc w:val="both"/>
        <w:textAlignment w:val="baseline"/>
        <w:rPr>
          <w:rFonts w:ascii="Arial" w:hAnsi="Arial" w:cs="Arial"/>
          <w:b w:val="false"/>
          <w:b w:val="false"/>
          <w:bCs w:val="false"/>
          <w:i/>
          <w:i/>
          <w:iCs/>
          <w:color w:val="808080"/>
          <w:sz w:val="18"/>
          <w:szCs w:val="18"/>
        </w:rPr>
      </w:pPr>
      <w:r>
        <w:rPr>
          <w:rFonts w:cs="Arial" w:ascii="Arial" w:hAnsi="Arial"/>
          <w:b w:val="false"/>
          <w:bCs w:val="false"/>
          <w:i/>
          <w:iCs/>
          <w:color w:val="808080"/>
          <w:sz w:val="18"/>
          <w:szCs w:val="18"/>
        </w:rPr>
        <w:t>Nota: Tomar en consideración que el traslado hotel- estación del tren- hotel  sera por cuenta del pasajero.</w:t>
      </w:r>
    </w:p>
    <w:p>
      <w:pPr>
        <w:pStyle w:val="Normal"/>
        <w:spacing w:lineRule="auto" w:line="240" w:before="0" w:after="0"/>
        <w:jc w:val="both"/>
        <w:textAlignment w:val="baseline"/>
        <w:rPr>
          <w:rFonts w:ascii="Arial" w:hAnsi="Arial" w:cs="Arial"/>
          <w:b w:val="false"/>
          <w:b w:val="false"/>
          <w:bCs w:val="false"/>
          <w:i/>
          <w:i/>
          <w:iCs/>
          <w:color w:val="808080"/>
          <w:sz w:val="18"/>
          <w:szCs w:val="18"/>
        </w:rPr>
      </w:pPr>
      <w:r>
        <w:rPr>
          <w:rFonts w:cs="Arial" w:ascii="Arial" w:hAnsi="Arial"/>
          <w:b w:val="false"/>
          <w:bCs w:val="false"/>
          <w:i/>
          <w:iCs/>
          <w:color w:val="808080"/>
          <w:sz w:val="18"/>
          <w:szCs w:val="18"/>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 xml:space="preserve">Día 4 </w:t>
        <w:tab/>
        <w:t>Ottawa</w:t>
      </w:r>
    </w:p>
    <w:p>
      <w:pPr>
        <w:pStyle w:val="NormalWeb"/>
        <w:spacing w:before="0" w:after="0"/>
        <w:jc w:val="both"/>
        <w:textAlignment w:val="baseline"/>
        <w:rPr/>
      </w:pPr>
      <w:r>
        <w:rPr>
          <w:rFonts w:eastAsia="Times New Roman" w:cs="" w:ascii="Arial" w:hAnsi="Arial" w:cstheme="minorHAnsi"/>
          <w:b/>
          <w:bCs/>
          <w:i/>
          <w:iCs/>
          <w:color w:val="000000"/>
          <w:sz w:val="18"/>
          <w:szCs w:val="18"/>
          <w:u w:val="single"/>
          <w:lang w:val="es-PE" w:eastAsia="fr-CA"/>
        </w:rPr>
        <w:t xml:space="preserve">Desayuno </w:t>
      </w:r>
      <w:r>
        <w:rPr>
          <w:rFonts w:eastAsia="Times New Roman" w:cs="" w:ascii="Arial" w:hAnsi="Arial" w:cstheme="minorHAnsi"/>
          <w:color w:val="000000"/>
          <w:sz w:val="18"/>
          <w:szCs w:val="18"/>
          <w:lang w:val="es-PE" w:eastAsia="fr-CA"/>
        </w:rPr>
        <w:t xml:space="preserve">en el Hotel. </w:t>
      </w:r>
      <w:r>
        <w:rPr>
          <w:rFonts w:eastAsia="Times New Roman" w:cs="" w:ascii="Arial" w:hAnsi="Arial" w:cstheme="minorHAnsi"/>
          <w:b w:val="false"/>
          <w:bCs w:val="false"/>
          <w:color w:val="000000"/>
          <w:sz w:val="18"/>
          <w:szCs w:val="18"/>
          <w:lang w:val="es-PE" w:eastAsia="fr-CA"/>
        </w:rPr>
        <w:t>Visita de Ottawa. Allí podrán apreciar el Parlamento de Canada, las residencias del Primer Ministro y el Gobernador General, así como otros edificios del Gobierno. Al final del paseo, puede visitar el Mercado de Byward. Tiempo libre. Alojamiento en Ottawa.</w:t>
      </w:r>
    </w:p>
    <w:p>
      <w:pPr>
        <w:pStyle w:val="NormalWeb"/>
        <w:spacing w:before="0" w:after="0"/>
        <w:jc w:val="both"/>
        <w:textAlignment w:val="baseline"/>
        <w:rPr>
          <w:rFonts w:ascii="Arial" w:hAnsi="Arial" w:eastAsia="Times New Roman" w:cs="" w:cstheme="minorHAnsi"/>
          <w:b w:val="false"/>
          <w:b w:val="false"/>
          <w:bCs w:val="false"/>
          <w:color w:val="000000"/>
          <w:sz w:val="18"/>
          <w:szCs w:val="18"/>
          <w:lang w:val="es-PE" w:eastAsia="fr-CA"/>
        </w:rPr>
      </w:pPr>
      <w:r>
        <w:rPr>
          <w:rFonts w:eastAsia="Times New Roman" w:cs="" w:cstheme="minorHAnsi" w:ascii="Arial" w:hAnsi="Arial"/>
          <w:b w:val="false"/>
          <w:bCs w:val="false"/>
          <w:color w:val="000000"/>
          <w:sz w:val="18"/>
          <w:szCs w:val="18"/>
          <w:lang w:val="es-PE" w:eastAsia="fr-CA"/>
        </w:rPr>
      </w:r>
    </w:p>
    <w:p>
      <w:pPr>
        <w:pStyle w:val="NormalWeb"/>
        <w:spacing w:before="0" w:after="0"/>
        <w:jc w:val="both"/>
        <w:textAlignment w:val="baseline"/>
        <w:rPr>
          <w:b/>
          <w:b/>
          <w:bCs/>
        </w:rPr>
      </w:pPr>
      <w:r>
        <w:rPr>
          <w:rFonts w:eastAsia="Times New Roman" w:cs="Arial" w:ascii="Arial" w:hAnsi="Arial"/>
          <w:b/>
          <w:bCs/>
          <w:i w:val="false"/>
          <w:iCs w:val="false"/>
          <w:color w:val="000000"/>
          <w:sz w:val="18"/>
          <w:szCs w:val="18"/>
          <w:lang w:val="es-PE" w:eastAsia="fr-CA"/>
        </w:rPr>
        <w:t xml:space="preserve">Festival de Tulipas mayo 2025  (fechas 2025 por confirmar) </w:t>
      </w:r>
    </w:p>
    <w:p>
      <w:pPr>
        <w:pStyle w:val="NormalWeb"/>
        <w:spacing w:before="0" w:after="0"/>
        <w:jc w:val="both"/>
        <w:textAlignment w:val="baseline"/>
        <w:rPr>
          <w:b/>
          <w:b/>
          <w:bCs/>
          <w:i w:val="false"/>
          <w:i w:val="false"/>
          <w:iCs w:val="false"/>
          <w:color w:val="000000"/>
        </w:rPr>
      </w:pPr>
      <w:r>
        <w:rPr>
          <w:rFonts w:eastAsia="Times New Roman" w:cs="Arial" w:ascii="Arial" w:hAnsi="Arial"/>
          <w:b w:val="false"/>
          <w:bCs w:val="false"/>
          <w:i w:val="false"/>
          <w:iCs w:val="false"/>
          <w:color w:val="000000"/>
          <w:sz w:val="18"/>
          <w:szCs w:val="18"/>
          <w:lang w:val="es-PE" w:eastAsia="fr-CA"/>
        </w:rPr>
        <w:t>El Festival de Tulipas de Ottawa, conocido como el Canadian Tulip Festival, es un evento anual que celebra la llegada de la primavera y la belleza de las tulipas en la capital canadiense. Generalmente se lleva a cabo en mayo y atrae a miles de visitantes que disfrutan de impresionantes exhibiciones de flores en lugares emblemáticos como el Parque Commissioners y el Parque Major's Hill.</w:t>
      </w:r>
    </w:p>
    <w:p>
      <w:pPr>
        <w:pStyle w:val="NormalWeb"/>
        <w:spacing w:before="0" w:after="0"/>
        <w:jc w:val="both"/>
        <w:textAlignment w:val="baseline"/>
        <w:rPr>
          <w:b/>
          <w:b/>
          <w:bCs/>
          <w:i w:val="false"/>
          <w:i w:val="false"/>
          <w:iCs w:val="false"/>
          <w:color w:val="000000"/>
        </w:rPr>
      </w:pPr>
      <w:r>
        <w:rPr>
          <w:rFonts w:eastAsia="Times New Roman" w:cs="Arial" w:ascii="Arial" w:hAnsi="Arial"/>
          <w:b w:val="false"/>
          <w:bCs w:val="false"/>
          <w:i w:val="false"/>
          <w:iCs w:val="false"/>
          <w:color w:val="000000"/>
          <w:sz w:val="18"/>
          <w:szCs w:val="18"/>
          <w:lang w:val="es-PE" w:eastAsia="fr-CA"/>
        </w:rPr>
        <w:t>El festival tiene sus raíces en la amistad entre Canadá y los Países Bajos, y se originó en 1945 cuando la princesa Juliana de los Países Bajos envió tulipas a Canadá como agradecimiento por el refugio brindado a su familia durante la Segunda Guerra Mundial. Durante el evento, se celebran actividades culturales, conciertos y talleres, haciendo de este festival una experiencia vibrante y festiva que resalta la diversidad cultural de Ottawa.</w:t>
      </w:r>
    </w:p>
    <w:p>
      <w:pPr>
        <w:pStyle w:val="NormalWeb"/>
        <w:spacing w:before="0" w:after="0"/>
        <w:jc w:val="both"/>
        <w:textAlignment w:val="baseline"/>
        <w:rPr>
          <w:rFonts w:ascii="Arial" w:hAnsi="Arial" w:eastAsia="Times New Roman" w:cs="" w:cstheme="minorHAnsi"/>
          <w:b w:val="false"/>
          <w:b w:val="false"/>
          <w:bCs w:val="false"/>
          <w:color w:val="000000"/>
          <w:sz w:val="18"/>
          <w:szCs w:val="18"/>
          <w:lang w:val="es-PE" w:eastAsia="fr-CA"/>
        </w:rPr>
      </w:pPr>
      <w:r>
        <w:rPr>
          <w:rFonts w:eastAsia="Times New Roman" w:cs="" w:cstheme="minorHAnsi" w:ascii="Arial" w:hAnsi="Arial"/>
          <w:b w:val="false"/>
          <w:bCs w:val="false"/>
          <w:color w:val="000000"/>
          <w:sz w:val="18"/>
          <w:szCs w:val="18"/>
          <w:lang w:val="es-PE" w:eastAsia="fr-CA"/>
        </w:rPr>
      </w:r>
    </w:p>
    <w:p>
      <w:pPr>
        <w:pStyle w:val="Normal"/>
        <w:spacing w:lineRule="auto" w:line="240" w:before="0" w:after="0"/>
        <w:jc w:val="both"/>
        <w:rPr/>
      </w:pPr>
      <w:r>
        <w:rPr>
          <w:rFonts w:eastAsia="Times New Roman" w:cs="Arial" w:ascii="Arial" w:hAnsi="Arial"/>
          <w:b/>
          <w:color w:val="E36C0A"/>
          <w:sz w:val="18"/>
          <w:szCs w:val="18"/>
          <w:lang w:val="es-ES_tradnl" w:eastAsia="es-ES"/>
        </w:rPr>
        <w:t>Día 5</w:t>
        <w:tab/>
        <w:t xml:space="preserve"> Ottawa </w:t>
      </w:r>
    </w:p>
    <w:p>
      <w:pPr>
        <w:pStyle w:val="NormalWeb"/>
        <w:spacing w:before="0" w:after="0"/>
        <w:jc w:val="both"/>
        <w:textAlignment w:val="baseline"/>
        <w:rPr/>
      </w:pPr>
      <w:r>
        <w:rPr>
          <w:rFonts w:cs="Arial" w:ascii="Arial" w:hAnsi="Arial"/>
          <w:b/>
          <w:bCs/>
          <w:i/>
          <w:iCs/>
          <w:color w:val="000000"/>
          <w:sz w:val="18"/>
          <w:szCs w:val="18"/>
          <w:u w:val="single"/>
        </w:rPr>
        <w:t xml:space="preserve">Desayuno </w:t>
      </w:r>
      <w:r>
        <w:rPr>
          <w:rFonts w:cs="Arial" w:ascii="Arial" w:hAnsi="Arial"/>
          <w:color w:val="000000"/>
          <w:sz w:val="18"/>
          <w:szCs w:val="18"/>
        </w:rPr>
        <w:t xml:space="preserve">en el Hotel. Hoy visitaremos dos museos. </w:t>
      </w:r>
      <w:r>
        <w:rPr>
          <w:rFonts w:eastAsia="Times New Roman" w:cs="" w:ascii="Arial" w:hAnsi="Arial" w:cstheme="minorHAnsi"/>
          <w:b w:val="false"/>
          <w:bCs w:val="false"/>
          <w:color w:val="000000"/>
          <w:sz w:val="18"/>
          <w:szCs w:val="18"/>
          <w:lang w:val="es-PE" w:eastAsia="fr-CA"/>
        </w:rPr>
        <w:t>Museo de la guerra: Sumérgete en la rica historia militar de Canadá a través de artefactos, historias personales, obras de arte, fotos y exhibiciones interactivas. Este impresionante museo también es conocido por su arquitectura simbólica. Contempla artefactos que invitan a la reflexión, como el desfile blindado de Mercedes-Benz de Hitler, un pequeño osito de peluche que una niña envió a su padre soldado durante la Primera Guerra Mundial y la levita escarlata de Sir Isaac Brock que muestra el agujero dejado por la bala que lo mató en la batalla de Queenston Heights.</w:t>
      </w:r>
    </w:p>
    <w:p>
      <w:pPr>
        <w:pStyle w:val="NormalWeb"/>
        <w:spacing w:before="0" w:after="0"/>
        <w:jc w:val="both"/>
        <w:textAlignment w:val="baseline"/>
        <w:rPr>
          <w:b w:val="false"/>
          <w:b w:val="false"/>
          <w:bCs w:val="false"/>
        </w:rPr>
      </w:pPr>
      <w:r>
        <w:rPr>
          <w:rFonts w:eastAsia="Times New Roman" w:cs="" w:ascii="Arial" w:hAnsi="Arial" w:cstheme="minorHAnsi"/>
          <w:b w:val="false"/>
          <w:bCs w:val="false"/>
          <w:color w:val="000000"/>
          <w:sz w:val="18"/>
          <w:szCs w:val="18"/>
          <w:lang w:val="es-PE" w:eastAsia="fr-CA"/>
        </w:rPr>
        <w:t>Museo de Historia: Situado a orillas del río, en un pintoresco edificio diseñado por el arquitecto indígena Douglas Cardinal, el Museo es uno de los más populares de Canadá. Cuenta la historia de 15.000 años de historia social y humana, presentando al público cautivadoras historias personales, culturas, historias y logros, y exposiciones internacionales que invitan a la reflexión</w:t>
      </w:r>
    </w:p>
    <w:p>
      <w:pPr>
        <w:pStyle w:val="NormalWeb"/>
        <w:spacing w:before="0" w:after="0"/>
        <w:jc w:val="both"/>
        <w:textAlignment w:val="baseline"/>
        <w:rPr>
          <w:b w:val="false"/>
          <w:b w:val="false"/>
          <w:bCs w:val="false"/>
        </w:rPr>
      </w:pPr>
      <w:r>
        <w:rPr>
          <w:b w:val="false"/>
          <w:bCs w:val="false"/>
        </w:rPr>
      </w:r>
    </w:p>
    <w:p>
      <w:pPr>
        <w:pStyle w:val="NormalWeb"/>
        <w:spacing w:before="0" w:after="0"/>
        <w:jc w:val="both"/>
        <w:textAlignment w:val="baseline"/>
        <w:rPr>
          <w:b w:val="false"/>
          <w:b w:val="false"/>
          <w:bCs w:val="false"/>
        </w:rPr>
      </w:pPr>
      <w:r>
        <w:rPr>
          <w:b w:val="false"/>
          <w:bCs w:val="false"/>
        </w:rPr>
      </w:r>
    </w:p>
    <w:p>
      <w:pPr>
        <w:pStyle w:val="NormalWeb"/>
        <w:spacing w:before="0" w:after="0"/>
        <w:jc w:val="both"/>
        <w:textAlignment w:val="baseline"/>
        <w:rPr>
          <w:b w:val="false"/>
          <w:b w:val="false"/>
          <w:bCs w:val="false"/>
        </w:rPr>
      </w:pPr>
      <w:r>
        <w:rPr>
          <w:b w:val="false"/>
          <w:bCs w:val="false"/>
        </w:rPr>
      </w:r>
    </w:p>
    <w:p>
      <w:pPr>
        <w:pStyle w:val="NormalWeb"/>
        <w:spacing w:before="0" w:after="0"/>
        <w:jc w:val="both"/>
        <w:textAlignment w:val="baseline"/>
        <w:rPr>
          <w:rFonts w:ascii="Arial" w:hAnsi="Arial" w:cs="Arial"/>
          <w:i/>
          <w:i/>
          <w:iCs/>
          <w:color w:val="595959"/>
          <w:sz w:val="18"/>
          <w:szCs w:val="18"/>
        </w:rPr>
      </w:pPr>
      <w:r>
        <w:rPr>
          <w:rFonts w:cs="Arial" w:ascii="Arial" w:hAnsi="Arial"/>
          <w:i/>
          <w:iCs/>
          <w:color w:val="595959"/>
          <w:sz w:val="18"/>
          <w:szCs w:val="18"/>
        </w:rPr>
      </w:r>
    </w:p>
    <w:p>
      <w:pPr>
        <w:pStyle w:val="Normal"/>
        <w:spacing w:lineRule="auto" w:line="240" w:before="0" w:after="0"/>
        <w:jc w:val="both"/>
        <w:rPr/>
      </w:pPr>
      <w:r>
        <w:rPr>
          <w:rFonts w:eastAsia="Times New Roman" w:cs="Arial" w:ascii="Arial" w:hAnsi="Arial"/>
          <w:b/>
          <w:color w:val="E36C0A"/>
          <w:sz w:val="18"/>
          <w:szCs w:val="18"/>
          <w:lang w:val="es-ES_tradnl" w:eastAsia="es-ES"/>
        </w:rPr>
        <w:t>Día 6</w:t>
        <w:tab/>
        <w:t xml:space="preserve"> Ottawa - Montreal </w:t>
      </w:r>
    </w:p>
    <w:p>
      <w:pPr>
        <w:pStyle w:val="NormalWeb"/>
        <w:spacing w:before="0" w:after="75"/>
        <w:jc w:val="both"/>
        <w:textAlignment w:val="baseline"/>
        <w:rPr>
          <w:rFonts w:ascii="Arial" w:hAnsi="Arial" w:cs="Arial"/>
          <w:color w:val="000000"/>
          <w:sz w:val="18"/>
          <w:szCs w:val="18"/>
        </w:rPr>
      </w:pPr>
      <w:r>
        <w:rPr>
          <w:rFonts w:cs="Arial" w:ascii="Arial" w:hAnsi="Arial"/>
          <w:b/>
          <w:bCs/>
          <w:i/>
          <w:iCs/>
          <w:color w:val="000000"/>
          <w:sz w:val="18"/>
          <w:szCs w:val="18"/>
          <w:u w:val="single"/>
        </w:rPr>
        <w:t>Desayuno</w:t>
      </w:r>
      <w:r>
        <w:rPr>
          <w:rFonts w:cs="Arial" w:ascii="Arial" w:hAnsi="Arial"/>
          <w:color w:val="000000"/>
          <w:sz w:val="18"/>
          <w:szCs w:val="18"/>
        </w:rPr>
        <w:t xml:space="preserve"> en el Hotel. Salida en tren para Montreal, la segunda Ciudad principal de habla francesa después de Paris. Visita del antiguo Montreal, la Basílica de Notre-Dame </w:t>
      </w:r>
      <w:r>
        <w:rPr>
          <w:rFonts w:cs="Arial" w:ascii="Arial" w:hAnsi="Arial"/>
          <w:b/>
          <w:bCs/>
          <w:color w:val="000000"/>
          <w:sz w:val="18"/>
          <w:szCs w:val="18"/>
        </w:rPr>
        <w:t>(entrada no incluida)</w:t>
      </w:r>
      <w:r>
        <w:rPr>
          <w:rFonts w:cs="Arial" w:ascii="Arial" w:hAnsi="Arial"/>
          <w:color w:val="000000"/>
          <w:sz w:val="18"/>
          <w:szCs w:val="18"/>
        </w:rPr>
        <w:t>, la ciudad subterránea, el Boulevard San Laurent, la calle San-Denis y Mont-Royal. Tiempo Libre. Alojamiento en Montreal.</w:t>
      </w:r>
    </w:p>
    <w:p>
      <w:pPr>
        <w:pStyle w:val="Normal"/>
        <w:spacing w:lineRule="auto" w:line="240" w:before="0" w:after="0"/>
        <w:jc w:val="both"/>
        <w:textAlignment w:val="baseline"/>
        <w:rPr>
          <w:rFonts w:ascii="Arial" w:hAnsi="Arial" w:cs="Arial"/>
          <w:b w:val="false"/>
          <w:b w:val="false"/>
          <w:bCs w:val="false"/>
          <w:i/>
          <w:i/>
          <w:iCs/>
          <w:color w:val="808080"/>
          <w:sz w:val="18"/>
          <w:szCs w:val="18"/>
        </w:rPr>
      </w:pPr>
      <w:r>
        <w:rPr>
          <w:rFonts w:cs="Arial" w:ascii="Arial" w:hAnsi="Arial"/>
          <w:b w:val="false"/>
          <w:bCs w:val="false"/>
          <w:i/>
          <w:iCs/>
          <w:color w:val="808080"/>
          <w:sz w:val="18"/>
          <w:szCs w:val="18"/>
        </w:rPr>
        <w:t>Nota: Tomar en consideración que el traslado hotel- estación del tren- hotel  sera por cuenta del pasajero.</w:t>
      </w:r>
    </w:p>
    <w:p>
      <w:pPr>
        <w:pStyle w:val="Normal"/>
        <w:spacing w:lineRule="auto" w:line="240" w:before="0" w:after="0"/>
        <w:jc w:val="both"/>
        <w:rPr/>
      </w:pPr>
      <w:r>
        <w:rPr>
          <w:rFonts w:eastAsia="Times New Roman" w:cs="Arial" w:ascii="Arial" w:hAnsi="Arial"/>
          <w:b/>
          <w:color w:val="E36C0A"/>
          <w:sz w:val="18"/>
          <w:szCs w:val="18"/>
          <w:lang w:val="es-ES_tradnl" w:eastAsia="es-ES"/>
        </w:rPr>
        <w:t>Día 7</w:t>
        <w:tab/>
        <w:t xml:space="preserve"> Montreal </w:t>
      </w:r>
    </w:p>
    <w:p>
      <w:pPr>
        <w:pStyle w:val="NormalWeb"/>
        <w:spacing w:before="0" w:after="75"/>
        <w:jc w:val="both"/>
        <w:textAlignment w:val="baseline"/>
        <w:rPr>
          <w:rFonts w:ascii="Arial" w:hAnsi="Arial" w:cs="Arial"/>
          <w:color w:val="000000"/>
          <w:sz w:val="18"/>
          <w:szCs w:val="18"/>
        </w:rPr>
      </w:pPr>
      <w:r>
        <w:rPr>
          <w:rFonts w:cs="Arial" w:ascii="Arial" w:hAnsi="Arial"/>
          <w:b/>
          <w:bCs/>
          <w:i/>
          <w:iCs/>
          <w:color w:val="000000"/>
          <w:sz w:val="18"/>
          <w:szCs w:val="18"/>
          <w:u w:val="single"/>
        </w:rPr>
        <w:t>Desayuno</w:t>
      </w:r>
      <w:r>
        <w:rPr>
          <w:rFonts w:cs="Arial" w:ascii="Arial" w:hAnsi="Arial"/>
          <w:color w:val="000000"/>
          <w:sz w:val="18"/>
          <w:szCs w:val="18"/>
        </w:rPr>
        <w:t xml:space="preserve"> en el Hotel. Tiempo libre. Traslado al Aeropuerto dependiendo de los horarios de vuelos.</w:t>
      </w:r>
    </w:p>
    <w:p>
      <w:pPr>
        <w:pStyle w:val="NormalWeb"/>
        <w:spacing w:before="0" w:after="0"/>
        <w:jc w:val="both"/>
        <w:textAlignment w:val="baseline"/>
        <w:rPr>
          <w:rFonts w:ascii="Arial" w:hAnsi="Arial" w:cs="Arial"/>
          <w:color w:val="000000"/>
          <w:sz w:val="18"/>
          <w:szCs w:val="18"/>
        </w:rPr>
      </w:pPr>
      <w:r>
        <w:rPr>
          <w:rFonts w:cs="Arial" w:ascii="Arial" w:hAnsi="Arial"/>
          <w:color w:val="000000"/>
          <w:sz w:val="18"/>
          <w:szCs w:val="18"/>
        </w:rPr>
      </w:r>
    </w:p>
    <w:p>
      <w:pPr>
        <w:pStyle w:val="Normal"/>
        <w:spacing w:lineRule="auto" w:line="240" w:before="0" w:after="0"/>
        <w:jc w:val="right"/>
        <w:rPr/>
      </w:pPr>
      <w:r>
        <w:rPr>
          <w:rFonts w:eastAsia="Times New Roman" w:cs="Arial" w:ascii="Arial" w:hAnsi="Arial"/>
          <w:b/>
          <w:color w:val="E36C0A"/>
          <w:sz w:val="18"/>
          <w:szCs w:val="18"/>
          <w:lang w:val="es-ES_tradnl" w:eastAsia="es-ES"/>
        </w:rPr>
        <w:t>FIN DE LOS SERVICIOSERVICIOS.</w:t>
      </w:r>
    </w:p>
    <w:p>
      <w:pPr>
        <w:pStyle w:val="Normal"/>
        <w:spacing w:lineRule="auto" w:line="240" w:before="0" w:after="0"/>
        <w:rPr>
          <w:rFonts w:ascii="Arial" w:hAnsi="Arial" w:eastAsia="Times New Roman" w:cs="Arial"/>
          <w:color w:val="000000"/>
          <w:sz w:val="18"/>
          <w:szCs w:val="18"/>
          <w:lang w:val="es-ES_tradnl" w:eastAsia="es-ES"/>
        </w:rPr>
      </w:pPr>
      <w:r>
        <w:rPr>
          <w:rFonts w:eastAsia="Times New Roman" w:cs="Arial" w:ascii="Arial" w:hAnsi="Arial"/>
          <w:color w:val="000000"/>
          <w:sz w:val="18"/>
          <w:szCs w:val="18"/>
          <w:lang w:val="es-ES_tradnl" w:eastAsia="es-ES"/>
        </w:rPr>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HOTELES PREVISTOS O SIMILARES:</w:t>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tbl>
      <w:tblPr>
        <w:tblW w:w="7223" w:type="dxa"/>
        <w:jc w:val="left"/>
        <w:tblInd w:w="1254" w:type="dxa"/>
        <w:tblLayout w:type="fixed"/>
        <w:tblCellMar>
          <w:top w:w="0" w:type="dxa"/>
          <w:left w:w="30" w:type="dxa"/>
          <w:bottom w:w="0" w:type="dxa"/>
          <w:right w:w="30" w:type="dxa"/>
        </w:tblCellMar>
      </w:tblPr>
      <w:tblGrid>
        <w:gridCol w:w="1243"/>
        <w:gridCol w:w="3652"/>
        <w:gridCol w:w="2328"/>
      </w:tblGrid>
      <w:tr>
        <w:trPr>
          <w:trHeight w:val="290" w:hRule="atLeast"/>
        </w:trPr>
        <w:tc>
          <w:tcPr>
            <w:tcW w:w="1243" w:type="dxa"/>
            <w:tcBorders>
              <w:top w:val="single" w:sz="6" w:space="0" w:color="E26B0A"/>
              <w:left w:val="single" w:sz="6" w:space="0" w:color="E26B0A"/>
              <w:bottom w:val="single" w:sz="6" w:space="0" w:color="E26B0A"/>
              <w:right w:val="single" w:sz="6" w:space="0" w:color="E26B0A"/>
            </w:tcBorders>
            <w:shd w:fill="E26B0A" w:val="clear"/>
          </w:tcPr>
          <w:p>
            <w:pPr>
              <w:pStyle w:val="Normal"/>
              <w:widowControl w:val="false"/>
              <w:tabs>
                <w:tab w:val="clear" w:pos="708"/>
              </w:tabs>
              <w:spacing w:before="0" w:after="200"/>
              <w:jc w:val="center"/>
              <w:rPr>
                <w:b/>
                <w:b/>
                <w:bCs/>
                <w:i w:val="false"/>
                <w:i w:val="false"/>
                <w:iCs w:val="false"/>
              </w:rPr>
            </w:pPr>
            <w:r>
              <w:rPr>
                <w:rFonts w:cs="Arial" w:ascii="Arial" w:hAnsi="Arial"/>
                <w:b/>
                <w:bCs/>
                <w:i w:val="false"/>
                <w:iCs w:val="false"/>
                <w:color w:val="FFFFFF"/>
                <w:sz w:val="18"/>
                <w:szCs w:val="18"/>
              </w:rPr>
              <w:t>CIUDAD</w:t>
            </w:r>
          </w:p>
        </w:tc>
        <w:tc>
          <w:tcPr>
            <w:tcW w:w="3652" w:type="dxa"/>
            <w:tcBorders>
              <w:top w:val="single" w:sz="6" w:space="0" w:color="E26B0A"/>
              <w:left w:val="single" w:sz="6" w:space="0" w:color="E26B0A"/>
              <w:bottom w:val="single" w:sz="6" w:space="0" w:color="E26B0A"/>
              <w:right w:val="single" w:sz="6" w:space="0" w:color="E26B0A"/>
            </w:tcBorders>
            <w:shd w:fill="E26B0A" w:val="clear"/>
          </w:tcPr>
          <w:p>
            <w:pPr>
              <w:pStyle w:val="Normal"/>
              <w:widowControl w:val="false"/>
              <w:tabs>
                <w:tab w:val="clear" w:pos="708"/>
              </w:tabs>
              <w:spacing w:before="0" w:after="200"/>
              <w:jc w:val="center"/>
              <w:rPr>
                <w:b/>
                <w:b/>
                <w:bCs/>
                <w:i w:val="false"/>
                <w:i w:val="false"/>
                <w:iCs w:val="false"/>
              </w:rPr>
            </w:pPr>
            <w:r>
              <w:rPr>
                <w:rFonts w:ascii="Arial" w:hAnsi="Arial"/>
                <w:b/>
                <w:bCs/>
                <w:i w:val="false"/>
                <w:iCs w:val="false"/>
                <w:color w:val="FFFFFF"/>
                <w:sz w:val="18"/>
              </w:rPr>
              <w:t>HOTELES</w:t>
            </w:r>
          </w:p>
        </w:tc>
        <w:tc>
          <w:tcPr>
            <w:tcW w:w="2328" w:type="dxa"/>
            <w:tcBorders>
              <w:top w:val="single" w:sz="6" w:space="0" w:color="E26B0A"/>
              <w:left w:val="single" w:sz="6" w:space="0" w:color="E26B0A"/>
              <w:bottom w:val="single" w:sz="6" w:space="0" w:color="E26B0A"/>
              <w:right w:val="single" w:sz="6" w:space="0" w:color="E26B0A"/>
            </w:tcBorders>
            <w:shd w:fill="E26B0A" w:val="clear"/>
          </w:tcPr>
          <w:p>
            <w:pPr>
              <w:pStyle w:val="Normal"/>
              <w:widowControl w:val="false"/>
              <w:tabs>
                <w:tab w:val="clear" w:pos="708"/>
              </w:tabs>
              <w:spacing w:before="0" w:after="200"/>
              <w:jc w:val="center"/>
              <w:rPr>
                <w:b/>
                <w:b/>
                <w:bCs/>
                <w:i w:val="false"/>
                <w:i w:val="false"/>
                <w:iCs w:val="false"/>
              </w:rPr>
            </w:pPr>
            <w:r>
              <w:rPr>
                <w:rFonts w:ascii="Arial" w:hAnsi="Arial"/>
                <w:b/>
                <w:bCs/>
                <w:i w:val="false"/>
                <w:iCs w:val="false"/>
                <w:color w:val="FFFFFF"/>
                <w:sz w:val="18"/>
              </w:rPr>
              <w:t>CATEGORÍA</w:t>
            </w:r>
          </w:p>
        </w:tc>
      </w:tr>
      <w:tr>
        <w:trPr>
          <w:trHeight w:val="290" w:hRule="atLeast"/>
        </w:trPr>
        <w:tc>
          <w:tcPr>
            <w:tcW w:w="1243" w:type="dxa"/>
            <w:vMerge w:val="restart"/>
            <w:tcBorders>
              <w:top w:val="single" w:sz="6" w:space="0" w:color="E26B0A"/>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rFonts w:ascii="Arial" w:hAnsi="Arial"/>
                <w:sz w:val="18"/>
                <w:szCs w:val="18"/>
              </w:rPr>
            </w:pPr>
            <w:r>
              <w:rPr>
                <w:rFonts w:ascii="Arial" w:hAnsi="Arial"/>
                <w:sz w:val="18"/>
                <w:szCs w:val="18"/>
              </w:rPr>
              <w:t>Toronto</w:t>
            </w:r>
          </w:p>
        </w:tc>
        <w:tc>
          <w:tcPr>
            <w:tcW w:w="3652" w:type="dxa"/>
            <w:tcBorders>
              <w:top w:val="single" w:sz="6" w:space="0" w:color="E26B0A"/>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rFonts w:ascii="Arial" w:hAnsi="Arial"/>
                <w:sz w:val="18"/>
                <w:szCs w:val="18"/>
              </w:rPr>
            </w:pPr>
            <w:r>
              <w:rPr>
                <w:rFonts w:ascii="Arial" w:hAnsi="Arial"/>
                <w:sz w:val="18"/>
                <w:szCs w:val="18"/>
              </w:rPr>
              <w:t>Chelsea Hotel</w:t>
            </w:r>
          </w:p>
        </w:tc>
        <w:tc>
          <w:tcPr>
            <w:tcW w:w="2328" w:type="dxa"/>
            <w:tcBorders>
              <w:top w:val="single" w:sz="6" w:space="0" w:color="E26B0A"/>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rFonts w:ascii="Arial" w:hAnsi="Arial"/>
                <w:sz w:val="18"/>
                <w:szCs w:val="18"/>
              </w:rPr>
            </w:pPr>
            <w:r>
              <w:rPr>
                <w:rFonts w:ascii="Arial" w:hAnsi="Arial"/>
                <w:sz w:val="18"/>
                <w:szCs w:val="18"/>
              </w:rPr>
              <w:t>Turista Superior</w:t>
            </w:r>
          </w:p>
        </w:tc>
      </w:tr>
      <w:tr>
        <w:trPr>
          <w:trHeight w:val="290" w:hRule="atLeast"/>
        </w:trPr>
        <w:tc>
          <w:tcPr>
            <w:tcW w:w="1243" w:type="dxa"/>
            <w:vMerge w:val="continue"/>
            <w:tcBorders>
              <w:top w:val="single" w:sz="6" w:space="0" w:color="E26B0A"/>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rFonts w:ascii="Arial" w:hAnsi="Arial"/>
                <w:color w:val="000000"/>
                <w:sz w:val="18"/>
                <w:szCs w:val="18"/>
              </w:rPr>
            </w:pPr>
            <w:r>
              <w:rPr>
                <w:rFonts w:ascii="Arial" w:hAnsi="Arial"/>
                <w:color w:val="000000"/>
                <w:sz w:val="18"/>
                <w:szCs w:val="18"/>
              </w:rPr>
            </w:r>
          </w:p>
        </w:tc>
        <w:tc>
          <w:tcPr>
            <w:tcW w:w="3652" w:type="dxa"/>
            <w:tcBorders>
              <w:top w:val="single" w:sz="6" w:space="0" w:color="E26B0A"/>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rFonts w:ascii="Arial" w:hAnsi="Arial"/>
                <w:sz w:val="18"/>
                <w:szCs w:val="18"/>
              </w:rPr>
            </w:pPr>
            <w:r>
              <w:rPr>
                <w:rFonts w:ascii="Arial" w:hAnsi="Arial"/>
                <w:sz w:val="18"/>
                <w:szCs w:val="18"/>
              </w:rPr>
              <w:t>Germain Hotel Toronto Mercer</w:t>
            </w:r>
          </w:p>
        </w:tc>
        <w:tc>
          <w:tcPr>
            <w:tcW w:w="2328" w:type="dxa"/>
            <w:tcBorders>
              <w:top w:val="single" w:sz="6" w:space="0" w:color="E26B0A"/>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rFonts w:ascii="Arial" w:hAnsi="Arial"/>
                <w:sz w:val="18"/>
                <w:szCs w:val="18"/>
              </w:rPr>
            </w:pPr>
            <w:r>
              <w:rPr>
                <w:rFonts w:ascii="Arial" w:hAnsi="Arial"/>
                <w:sz w:val="18"/>
                <w:szCs w:val="18"/>
              </w:rPr>
              <w:t>Primera</w:t>
            </w:r>
          </w:p>
        </w:tc>
      </w:tr>
      <w:tr>
        <w:trPr>
          <w:trHeight w:val="290" w:hRule="atLeast"/>
        </w:trPr>
        <w:tc>
          <w:tcPr>
            <w:tcW w:w="1243" w:type="dxa"/>
            <w:vMerge w:val="restart"/>
            <w:tcBorders>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pPr>
            <w:r>
              <w:rPr>
                <w:rFonts w:ascii="Arial" w:hAnsi="Arial"/>
                <w:color w:val="000000"/>
                <w:sz w:val="18"/>
              </w:rPr>
              <w:t>Ottawa</w:t>
            </w:r>
          </w:p>
        </w:tc>
        <w:tc>
          <w:tcPr>
            <w:tcW w:w="3652" w:type="dxa"/>
            <w:tcBorders>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pPr>
            <w:r>
              <w:rPr>
                <w:rFonts w:ascii="Arial" w:hAnsi="Arial"/>
                <w:color w:val="000000"/>
                <w:sz w:val="18"/>
              </w:rPr>
              <w:t>Embassy Hotel &amp; Suites</w:t>
            </w:r>
          </w:p>
        </w:tc>
        <w:tc>
          <w:tcPr>
            <w:tcW w:w="2328" w:type="dxa"/>
            <w:tcBorders>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rFonts w:ascii="Arial" w:hAnsi="Arial"/>
                <w:sz w:val="18"/>
                <w:szCs w:val="18"/>
              </w:rPr>
            </w:pPr>
            <w:r>
              <w:rPr>
                <w:rFonts w:ascii="Arial" w:hAnsi="Arial"/>
                <w:color w:val="000000"/>
                <w:sz w:val="18"/>
                <w:szCs w:val="18"/>
              </w:rPr>
              <w:t>Turista Superior</w:t>
            </w:r>
          </w:p>
        </w:tc>
      </w:tr>
      <w:tr>
        <w:trPr>
          <w:trHeight w:val="290" w:hRule="atLeast"/>
        </w:trPr>
        <w:tc>
          <w:tcPr>
            <w:tcW w:w="1243" w:type="dxa"/>
            <w:vMerge w:val="continue"/>
            <w:tcBorders>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rFonts w:ascii="Arial" w:hAnsi="Arial"/>
                <w:color w:val="000000"/>
                <w:sz w:val="18"/>
              </w:rPr>
            </w:pPr>
            <w:r>
              <w:rPr>
                <w:rFonts w:ascii="Arial" w:hAnsi="Arial"/>
                <w:color w:val="000000"/>
                <w:sz w:val="18"/>
              </w:rPr>
            </w:r>
          </w:p>
        </w:tc>
        <w:tc>
          <w:tcPr>
            <w:tcW w:w="3652" w:type="dxa"/>
            <w:tcBorders>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pPr>
            <w:r>
              <w:rPr>
                <w:rFonts w:ascii="Arial" w:hAnsi="Arial"/>
                <w:color w:val="000000"/>
                <w:sz w:val="18"/>
              </w:rPr>
              <w:t>Germain Hotel</w:t>
            </w:r>
          </w:p>
        </w:tc>
        <w:tc>
          <w:tcPr>
            <w:tcW w:w="2328" w:type="dxa"/>
            <w:tcBorders>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pPr>
            <w:r>
              <w:rPr>
                <w:rFonts w:ascii="Arial" w:hAnsi="Arial"/>
                <w:color w:val="000000"/>
                <w:sz w:val="18"/>
              </w:rPr>
              <w:t>Primera</w:t>
            </w:r>
          </w:p>
        </w:tc>
      </w:tr>
      <w:tr>
        <w:trPr>
          <w:trHeight w:val="290" w:hRule="atLeast"/>
        </w:trPr>
        <w:tc>
          <w:tcPr>
            <w:tcW w:w="1243" w:type="dxa"/>
            <w:vMerge w:val="restart"/>
            <w:tcBorders>
              <w:top w:val="single" w:sz="6" w:space="0" w:color="E26B0A"/>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pPr>
            <w:r>
              <w:rPr>
                <w:rFonts w:ascii="Arial" w:hAnsi="Arial"/>
                <w:color w:val="000000"/>
                <w:sz w:val="18"/>
              </w:rPr>
              <w:t>Montreal</w:t>
            </w:r>
          </w:p>
        </w:tc>
        <w:tc>
          <w:tcPr>
            <w:tcW w:w="3652" w:type="dxa"/>
            <w:tcBorders>
              <w:top w:val="single" w:sz="6" w:space="0" w:color="E26B0A"/>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pPr>
            <w:r>
              <w:rPr>
                <w:rFonts w:ascii="Arial" w:hAnsi="Arial"/>
                <w:color w:val="000000"/>
                <w:sz w:val="18"/>
              </w:rPr>
              <w:t>Cantlie Suites</w:t>
            </w:r>
          </w:p>
        </w:tc>
        <w:tc>
          <w:tcPr>
            <w:tcW w:w="2328" w:type="dxa"/>
            <w:tcBorders>
              <w:top w:val="single" w:sz="6" w:space="0" w:color="E26B0A"/>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rFonts w:ascii="Arial" w:hAnsi="Arial"/>
                <w:sz w:val="18"/>
                <w:szCs w:val="18"/>
              </w:rPr>
            </w:pPr>
            <w:r>
              <w:rPr>
                <w:rFonts w:ascii="Arial" w:hAnsi="Arial"/>
                <w:color w:val="000000"/>
                <w:sz w:val="18"/>
                <w:szCs w:val="18"/>
              </w:rPr>
              <w:t>Turista Superior</w:t>
            </w:r>
          </w:p>
        </w:tc>
      </w:tr>
      <w:tr>
        <w:trPr>
          <w:trHeight w:val="290" w:hRule="atLeast"/>
        </w:trPr>
        <w:tc>
          <w:tcPr>
            <w:tcW w:w="1243" w:type="dxa"/>
            <w:vMerge w:val="continue"/>
            <w:tcBorders>
              <w:top w:val="single" w:sz="6" w:space="0" w:color="E26B0A"/>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rFonts w:ascii="Arial" w:hAnsi="Arial"/>
                <w:color w:val="000000"/>
                <w:sz w:val="18"/>
              </w:rPr>
            </w:pPr>
            <w:r>
              <w:rPr>
                <w:rFonts w:ascii="Arial" w:hAnsi="Arial"/>
                <w:color w:val="000000"/>
                <w:sz w:val="18"/>
              </w:rPr>
            </w:r>
          </w:p>
        </w:tc>
        <w:tc>
          <w:tcPr>
            <w:tcW w:w="3652" w:type="dxa"/>
            <w:tcBorders>
              <w:top w:val="single" w:sz="6" w:space="0" w:color="E26B0A"/>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pPr>
            <w:r>
              <w:rPr>
                <w:rFonts w:ascii="Arial" w:hAnsi="Arial"/>
                <w:color w:val="000000"/>
                <w:sz w:val="18"/>
              </w:rPr>
              <w:t>Germain Hotel</w:t>
            </w:r>
          </w:p>
        </w:tc>
        <w:tc>
          <w:tcPr>
            <w:tcW w:w="2328" w:type="dxa"/>
            <w:tcBorders>
              <w:top w:val="single" w:sz="6" w:space="0" w:color="E26B0A"/>
              <w:left w:val="single" w:sz="6" w:space="0" w:color="E26B0A"/>
              <w:bottom w:val="single" w:sz="6" w:space="0" w:color="E26B0A"/>
              <w:right w:val="single" w:sz="6" w:space="0" w:color="E26B0A"/>
            </w:tcBorders>
          </w:tcPr>
          <w:p>
            <w:pPr>
              <w:pStyle w:val="Normal"/>
              <w:widowControl w:val="false"/>
              <w:tabs>
                <w:tab w:val="clear" w:pos="708"/>
              </w:tabs>
              <w:spacing w:before="0" w:after="200"/>
              <w:jc w:val="center"/>
              <w:rPr/>
            </w:pPr>
            <w:r>
              <w:rPr>
                <w:rFonts w:ascii="Arial" w:hAnsi="Arial"/>
                <w:color w:val="000000"/>
                <w:sz w:val="18"/>
              </w:rPr>
              <w:t>Primera</w:t>
            </w:r>
          </w:p>
        </w:tc>
      </w:tr>
    </w:tbl>
    <w:p>
      <w:pPr>
        <w:pStyle w:val="Normal"/>
        <w:spacing w:lineRule="auto" w:line="240" w:before="0" w:after="0"/>
        <w:jc w:val="both"/>
        <w:rPr>
          <w:rFonts w:ascii="Arial" w:hAnsi="Arial" w:cs="Arial"/>
          <w:b/>
          <w:b/>
          <w:bCs/>
          <w:i/>
          <w:i/>
          <w:iCs/>
          <w:sz w:val="18"/>
          <w:szCs w:val="18"/>
        </w:rPr>
      </w:pPr>
      <w:r>
        <w:rPr>
          <w:rFonts w:cs="Arial" w:ascii="Arial" w:hAnsi="Arial"/>
          <w:b/>
          <w:bCs/>
          <w:i/>
          <w:iCs/>
          <w:sz w:val="18"/>
          <w:szCs w:val="18"/>
        </w:rPr>
        <w:t>Nota: Hoteles mencionados, solo son informativos, los hoteles confirmados se les harán saber al momento de realizar la reservación.</w:t>
      </w:r>
    </w:p>
    <w:p>
      <w:pPr>
        <w:pStyle w:val="Normal"/>
        <w:spacing w:lineRule="auto" w:line="240" w:before="0" w:after="0"/>
        <w:jc w:val="both"/>
        <w:rPr>
          <w:rFonts w:ascii="Arial" w:hAnsi="Arial" w:eastAsia="Times New Roman" w:cs="Arial"/>
          <w:b/>
          <w:b/>
          <w:bCs/>
          <w:i/>
          <w:i/>
          <w:iCs/>
          <w:color w:val="000000"/>
          <w:sz w:val="12"/>
          <w:szCs w:val="14"/>
          <w:u w:val="single"/>
          <w:lang w:val="es-MX" w:eastAsia="es-ES"/>
        </w:rPr>
      </w:pPr>
      <w:r>
        <w:rPr>
          <w:rFonts w:eastAsia="Times New Roman" w:cs="Arial" w:ascii="Arial" w:hAnsi="Arial"/>
          <w:b/>
          <w:bCs/>
          <w:i/>
          <w:iCs/>
          <w:color w:val="000000"/>
          <w:sz w:val="12"/>
          <w:szCs w:val="14"/>
          <w:u w:val="single"/>
          <w:lang w:val="es-MX" w:eastAsia="es-ES"/>
        </w:rPr>
      </w:r>
    </w:p>
    <w:p>
      <w:pPr>
        <w:pStyle w:val="Normal"/>
        <w:spacing w:lineRule="auto" w:line="240" w:before="0" w:after="0"/>
        <w:rPr/>
      </w:pPr>
      <w:r>
        <w:rPr>
          <w:rFonts w:eastAsia="Times New Roman" w:cs="Arial" w:ascii="Arial" w:hAnsi="Arial"/>
          <w:b/>
          <w:color w:val="E36C0A"/>
          <w:sz w:val="18"/>
          <w:szCs w:val="18"/>
          <w:u w:val="single"/>
          <w:lang w:val="es-MX" w:eastAsia="es-ES"/>
        </w:rPr>
        <w:t>PRECIOS POR</w:t>
      </w:r>
      <w:r>
        <w:rPr>
          <w:rFonts w:eastAsia="Times New Roman" w:cs="Arial" w:ascii="Proxima Nova Alt Lt" w:hAnsi="Proxima Nova Alt Lt"/>
          <w:b/>
          <w:color w:val="E36C0A"/>
          <w:sz w:val="18"/>
          <w:szCs w:val="18"/>
          <w:u w:val="single"/>
          <w:lang w:val="es-MX" w:eastAsia="es-ES"/>
        </w:rPr>
        <w:t xml:space="preserve"> </w:t>
      </w:r>
      <w:r>
        <w:rPr>
          <w:rFonts w:eastAsia="Times New Roman" w:cs="Arial" w:ascii="Arial" w:hAnsi="Arial"/>
          <w:b/>
          <w:color w:val="E36C0A"/>
          <w:sz w:val="18"/>
          <w:szCs w:val="18"/>
          <w:u w:val="single"/>
          <w:lang w:val="es-MX" w:eastAsia="es-ES"/>
        </w:rPr>
        <w:t>PERSONA EN USD:</w:t>
      </w:r>
    </w:p>
    <w:p>
      <w:pPr>
        <w:pStyle w:val="Normal"/>
        <w:spacing w:lineRule="auto" w:line="240" w:before="0" w:after="0"/>
        <w:rPr>
          <w:rFonts w:ascii="Arial" w:hAnsi="Arial" w:eastAsia="Times New Roman" w:cs="Arial"/>
          <w:b/>
          <w:b/>
          <w:color w:val="E36C0A"/>
          <w:sz w:val="18"/>
          <w:szCs w:val="18"/>
          <w:u w:val="single"/>
          <w:lang w:val="es-MX" w:eastAsia="es-ES"/>
        </w:rPr>
      </w:pPr>
      <w:r>
        <w:rPr>
          <w:rFonts w:eastAsia="Times New Roman" w:cs="Arial" w:ascii="Arial" w:hAnsi="Arial"/>
          <w:b/>
          <w:color w:val="E36C0A"/>
          <w:sz w:val="18"/>
          <w:szCs w:val="18"/>
          <w:u w:val="single"/>
          <w:lang w:val="es-MX" w:eastAsia="es-ES"/>
        </w:rPr>
      </w:r>
    </w:p>
    <w:tbl>
      <w:tblPr>
        <w:tblW w:w="9466" w:type="dxa"/>
        <w:jc w:val="center"/>
        <w:tblInd w:w="0" w:type="dxa"/>
        <w:tblLayout w:type="fixed"/>
        <w:tblCellMar>
          <w:top w:w="0" w:type="dxa"/>
          <w:left w:w="70" w:type="dxa"/>
          <w:bottom w:w="0" w:type="dxa"/>
          <w:right w:w="70" w:type="dxa"/>
        </w:tblCellMar>
      </w:tblPr>
      <w:tblGrid>
        <w:gridCol w:w="2364"/>
        <w:gridCol w:w="2181"/>
        <w:gridCol w:w="2908"/>
        <w:gridCol w:w="2012"/>
      </w:tblGrid>
      <w:tr>
        <w:trPr>
          <w:trHeight w:val="340" w:hRule="atLeast"/>
        </w:trPr>
        <w:tc>
          <w:tcPr>
            <w:tcW w:w="2364" w:type="dxa"/>
            <w:tcBorders>
              <w:top w:val="single" w:sz="4" w:space="0" w:color="E26B0A"/>
              <w:left w:val="single" w:sz="4" w:space="0" w:color="E26B0A"/>
              <w:bottom w:val="single" w:sz="4" w:space="0" w:color="E26B0A"/>
              <w:right w:val="single" w:sz="4" w:space="0" w:color="E26B0A"/>
            </w:tcBorders>
            <w:shd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w:t>
            </w:r>
          </w:p>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DIARIAS</w:t>
            </w:r>
          </w:p>
        </w:tc>
        <w:tc>
          <w:tcPr>
            <w:tcW w:w="2181" w:type="dxa"/>
            <w:tcBorders>
              <w:top w:val="single" w:sz="4" w:space="0" w:color="E26B0A"/>
              <w:bottom w:val="single" w:sz="4" w:space="0" w:color="E26B0A"/>
              <w:right w:val="single" w:sz="4" w:space="0" w:color="E26B0A"/>
            </w:tcBorders>
            <w:shd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2908" w:type="dxa"/>
            <w:tcBorders>
              <w:top w:val="single" w:sz="4" w:space="0" w:color="E26B0A"/>
              <w:bottom w:val="single" w:sz="4" w:space="0" w:color="E26B0A"/>
              <w:right w:val="single" w:sz="4" w:space="0" w:color="E26B0A"/>
            </w:tcBorders>
            <w:shd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2012" w:type="dxa"/>
            <w:tcBorders>
              <w:top w:val="single" w:sz="4" w:space="0" w:color="E26B0A"/>
              <w:bottom w:val="single" w:sz="4" w:space="0" w:color="E26B0A"/>
              <w:right w:val="single" w:sz="4" w:space="0" w:color="E26B0A"/>
            </w:tcBorders>
            <w:shd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CUÁDRUPLE</w:t>
            </w:r>
          </w:p>
        </w:tc>
      </w:tr>
      <w:tr>
        <w:trPr>
          <w:trHeight w:val="669" w:hRule="atLeast"/>
        </w:trPr>
        <w:tc>
          <w:tcPr>
            <w:tcW w:w="2364" w:type="dxa"/>
            <w:vMerge w:val="restart"/>
            <w:tcBorders>
              <w:top w:val="single" w:sz="4" w:space="0" w:color="E26B0A"/>
              <w:left w:val="single" w:sz="4" w:space="0" w:color="E26B0A"/>
              <w:bottom w:val="single" w:sz="4" w:space="0" w:color="E26B0A"/>
              <w:right w:val="single" w:sz="4" w:space="0" w:color="E26B0A"/>
            </w:tcBorders>
            <w:shd w:fill="FFFFFF" w:val="clear"/>
            <w:vAlign w:val="center"/>
          </w:tcPr>
          <w:p>
            <w:pPr>
              <w:pStyle w:val="Normal"/>
              <w:widowControl w:val="false"/>
              <w:spacing w:lineRule="auto" w:line="240" w:before="0" w:after="0"/>
              <w:jc w:val="center"/>
              <w:rPr>
                <w:b/>
                <w:b/>
                <w:bCs/>
                <w:color w:val="000000"/>
              </w:rPr>
            </w:pPr>
            <w:r>
              <w:rPr>
                <w:rFonts w:eastAsia="Times New Roman" w:cs="Arial" w:ascii="Arial" w:hAnsi="Arial"/>
                <w:b/>
                <w:bCs/>
                <w:color w:val="000000"/>
                <w:sz w:val="18"/>
                <w:szCs w:val="18"/>
                <w:lang w:eastAsia="es-ES"/>
              </w:rPr>
              <w:t>01 de noviembre , 2024 – 19 de abril , 2025</w:t>
            </w:r>
          </w:p>
        </w:tc>
        <w:tc>
          <w:tcPr>
            <w:tcW w:w="2181"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Turista Superior</w:t>
            </w:r>
          </w:p>
        </w:tc>
        <w:tc>
          <w:tcPr>
            <w:tcW w:w="2908"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b/>
                <w:b/>
                <w:bCs/>
              </w:rPr>
            </w:pPr>
            <w:r>
              <w:rPr>
                <w:rFonts w:eastAsia="Times New Roman" w:cs="Arial" w:ascii="Arial" w:hAnsi="Arial"/>
                <w:b/>
                <w:bCs/>
                <w:sz w:val="18"/>
                <w:szCs w:val="18"/>
                <w:lang w:eastAsia="es-ES"/>
              </w:rPr>
              <w:t>USD 2,384</w:t>
            </w:r>
          </w:p>
        </w:tc>
        <w:tc>
          <w:tcPr>
            <w:tcW w:w="2012" w:type="dxa"/>
            <w:tcBorders>
              <w:bottom w:val="single" w:sz="4" w:space="0" w:color="FF8000"/>
              <w:right w:val="single" w:sz="4" w:space="0" w:color="FF8000"/>
            </w:tcBorders>
            <w:shd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1,458</w:t>
            </w:r>
          </w:p>
        </w:tc>
      </w:tr>
      <w:tr>
        <w:trPr>
          <w:trHeight w:val="669" w:hRule="atLeast"/>
        </w:trPr>
        <w:tc>
          <w:tcPr>
            <w:tcW w:w="2364" w:type="dxa"/>
            <w:vMerge w:val="continue"/>
            <w:tcBorders>
              <w:top w:val="single" w:sz="4" w:space="0" w:color="E26B0A"/>
              <w:left w:val="single" w:sz="4" w:space="0" w:color="E26B0A"/>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b/>
                <w:bCs/>
                <w:color w:val="C9211E"/>
                <w:sz w:val="18"/>
                <w:szCs w:val="18"/>
                <w:lang w:eastAsia="es-ES"/>
              </w:rPr>
            </w:pPr>
            <w:r>
              <w:rPr>
                <w:rFonts w:eastAsia="Times New Roman" w:cs="Arial" w:ascii="Arial" w:hAnsi="Arial"/>
                <w:b/>
                <w:bCs/>
                <w:color w:val="C9211E"/>
                <w:sz w:val="18"/>
                <w:szCs w:val="18"/>
                <w:lang w:eastAsia="es-ES"/>
              </w:rPr>
            </w:r>
          </w:p>
        </w:tc>
        <w:tc>
          <w:tcPr>
            <w:tcW w:w="2181"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Primera</w:t>
            </w:r>
          </w:p>
        </w:tc>
        <w:tc>
          <w:tcPr>
            <w:tcW w:w="2908"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2,620</w:t>
            </w:r>
          </w:p>
        </w:tc>
        <w:tc>
          <w:tcPr>
            <w:tcW w:w="2012" w:type="dxa"/>
            <w:tcBorders>
              <w:bottom w:val="single" w:sz="4" w:space="0" w:color="FF8000"/>
              <w:right w:val="single" w:sz="4" w:space="0" w:color="FF8000"/>
            </w:tcBorders>
            <w:shd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1,649</w:t>
            </w:r>
          </w:p>
        </w:tc>
      </w:tr>
    </w:tbl>
    <w:p>
      <w:pPr>
        <w:pStyle w:val="Normal"/>
        <w:spacing w:lineRule="auto" w:line="240" w:before="0" w:after="0"/>
        <w:jc w:val="both"/>
        <w:rPr>
          <w:rStyle w:val="Eop"/>
          <w:rFonts w:ascii="Arial" w:hAnsi="Arial" w:eastAsia="Times New Roman" w:cs="Arial"/>
          <w:b/>
          <w:b/>
          <w:i/>
          <w:i/>
          <w:iCs/>
          <w:color w:val="000000"/>
          <w:sz w:val="18"/>
          <w:szCs w:val="18"/>
          <w:lang w:eastAsia="es-ES"/>
        </w:rPr>
      </w:pPr>
      <w:r>
        <w:rPr>
          <w:rFonts w:eastAsia="Times New Roman" w:cs="Arial" w:ascii="Arial" w:hAnsi="Arial"/>
          <w:b/>
          <w:i/>
          <w:iCs/>
          <w:color w:val="000000"/>
          <w:sz w:val="18"/>
          <w:szCs w:val="18"/>
          <w:lang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EL PRECIO INCLUYE </w:t>
      </w:r>
    </w:p>
    <w:p>
      <w:pPr>
        <w:pStyle w:val="NoSpacing"/>
        <w:widowControl w:val="false"/>
        <w:numPr>
          <w:ilvl w:val="0"/>
          <w:numId w:val="4"/>
        </w:numPr>
        <w:jc w:val="both"/>
        <w:textAlignment w:val="baseline"/>
        <w:rPr>
          <w:rFonts w:ascii="Arial" w:hAnsi="Arial" w:cs="Arial"/>
          <w:color w:val="0D0D0D"/>
          <w:sz w:val="18"/>
          <w:szCs w:val="18"/>
          <w:lang w:val="es-ES" w:eastAsia="es-ES"/>
        </w:rPr>
      </w:pPr>
      <w:r>
        <w:rPr>
          <w:rFonts w:cs="Arial" w:ascii="Arial" w:hAnsi="Arial"/>
          <w:color w:val="0D0D0D"/>
          <w:sz w:val="18"/>
          <w:szCs w:val="18"/>
          <w:lang w:val="es-ES" w:eastAsia="es-ES"/>
        </w:rPr>
        <w:t xml:space="preserve">Traslado privado: aeropuerto – hotel Toronto </w:t>
      </w:r>
    </w:p>
    <w:p>
      <w:pPr>
        <w:pStyle w:val="NoSpacing"/>
        <w:widowControl w:val="false"/>
        <w:numPr>
          <w:ilvl w:val="0"/>
          <w:numId w:val="4"/>
        </w:numPr>
        <w:jc w:val="both"/>
        <w:textAlignment w:val="baseline"/>
        <w:rPr>
          <w:rFonts w:ascii="Arial" w:hAnsi="Arial" w:cs="Arial"/>
          <w:color w:val="0D0D0D"/>
          <w:sz w:val="18"/>
          <w:szCs w:val="18"/>
          <w:lang w:val="es-ES" w:eastAsia="es-ES"/>
        </w:rPr>
      </w:pPr>
      <w:r>
        <w:rPr>
          <w:rFonts w:cs="Arial" w:ascii="Arial" w:hAnsi="Arial"/>
          <w:color w:val="0D0D0D"/>
          <w:sz w:val="18"/>
          <w:szCs w:val="18"/>
          <w:lang w:val="es-ES" w:eastAsia="es-ES"/>
        </w:rPr>
        <w:t xml:space="preserve">Traslado privado: hotel Montreal – aeropuerto </w:t>
      </w:r>
    </w:p>
    <w:p>
      <w:pPr>
        <w:pStyle w:val="NoSpacing"/>
        <w:widowControl w:val="false"/>
        <w:numPr>
          <w:ilvl w:val="0"/>
          <w:numId w:val="4"/>
        </w:numPr>
        <w:jc w:val="both"/>
        <w:textAlignment w:val="baseline"/>
        <w:rPr>
          <w:rFonts w:ascii="Arial" w:hAnsi="Arial" w:cs="Arial"/>
          <w:color w:val="0D0D0D"/>
          <w:sz w:val="18"/>
          <w:szCs w:val="18"/>
          <w:lang w:val="es-ES" w:eastAsia="es-ES"/>
        </w:rPr>
      </w:pPr>
      <w:r>
        <w:rPr>
          <w:rFonts w:cs="Arial" w:ascii="Arial" w:hAnsi="Arial"/>
          <w:color w:val="0D0D0D"/>
          <w:sz w:val="18"/>
          <w:szCs w:val="18"/>
          <w:lang w:val="es-ES" w:eastAsia="es-ES"/>
        </w:rPr>
        <w:t>05 desayunos</w:t>
      </w:r>
    </w:p>
    <w:p>
      <w:pPr>
        <w:pStyle w:val="NoSpacing"/>
        <w:widowControl w:val="false"/>
        <w:numPr>
          <w:ilvl w:val="0"/>
          <w:numId w:val="4"/>
        </w:numPr>
        <w:jc w:val="both"/>
        <w:textAlignment w:val="baseline"/>
        <w:rPr>
          <w:rFonts w:ascii="Arial" w:hAnsi="Arial" w:cs="Arial"/>
          <w:color w:val="0D0D0D"/>
          <w:sz w:val="18"/>
          <w:szCs w:val="18"/>
          <w:lang w:val="es-ES" w:eastAsia="es-ES"/>
        </w:rPr>
      </w:pPr>
      <w:r>
        <w:rPr>
          <w:rFonts w:cs="Arial" w:ascii="Arial" w:hAnsi="Arial"/>
          <w:color w:val="0D0D0D"/>
          <w:sz w:val="18"/>
          <w:szCs w:val="18"/>
          <w:lang w:val="es-ES" w:eastAsia="es-ES"/>
        </w:rPr>
        <w:t>02 noches de alojami</w:t>
      </w:r>
      <w:r>
        <w:rPr>
          <w:rFonts w:cs="Arial" w:ascii="Arial" w:hAnsi="Arial"/>
          <w:color w:val="0D0D0D"/>
          <w:sz w:val="18"/>
          <w:szCs w:val="18"/>
          <w:lang w:val="es-ES" w:eastAsia="es-ES"/>
        </w:rPr>
        <w:t>en</w:t>
      </w:r>
      <w:r>
        <w:rPr>
          <w:rFonts w:cs="Arial" w:ascii="Arial" w:hAnsi="Arial"/>
          <w:color w:val="0D0D0D"/>
          <w:sz w:val="18"/>
          <w:szCs w:val="18"/>
          <w:lang w:val="es-ES" w:eastAsia="es-ES"/>
        </w:rPr>
        <w:t>to en Toronto</w:t>
      </w:r>
    </w:p>
    <w:p>
      <w:pPr>
        <w:pStyle w:val="NoSpacing"/>
        <w:widowControl w:val="false"/>
        <w:numPr>
          <w:ilvl w:val="0"/>
          <w:numId w:val="4"/>
        </w:numPr>
        <w:jc w:val="both"/>
        <w:textAlignment w:val="baseline"/>
        <w:rPr>
          <w:rFonts w:ascii="Arial" w:hAnsi="Arial" w:cs="Arial"/>
          <w:color w:val="0D0D0D"/>
          <w:sz w:val="18"/>
          <w:szCs w:val="18"/>
          <w:lang w:val="es-ES" w:eastAsia="es-ES"/>
        </w:rPr>
      </w:pPr>
      <w:r>
        <w:rPr>
          <w:rFonts w:cs="Arial" w:ascii="Arial" w:hAnsi="Arial"/>
          <w:color w:val="0D0D0D"/>
          <w:sz w:val="18"/>
          <w:szCs w:val="18"/>
          <w:lang w:val="es-ES" w:eastAsia="es-ES"/>
        </w:rPr>
        <w:t>03 noches de alojamiento en Ottawa</w:t>
      </w:r>
    </w:p>
    <w:p>
      <w:pPr>
        <w:pStyle w:val="NoSpacing"/>
        <w:widowControl w:val="false"/>
        <w:numPr>
          <w:ilvl w:val="0"/>
          <w:numId w:val="4"/>
        </w:numPr>
        <w:jc w:val="both"/>
        <w:textAlignment w:val="baseline"/>
        <w:rPr>
          <w:rFonts w:ascii="Arial" w:hAnsi="Arial" w:cs="Arial"/>
          <w:color w:val="0D0D0D"/>
          <w:sz w:val="18"/>
          <w:szCs w:val="18"/>
          <w:lang w:val="es-ES" w:eastAsia="es-ES"/>
        </w:rPr>
      </w:pPr>
      <w:r>
        <w:rPr>
          <w:rFonts w:cs="Arial" w:ascii="Arial" w:hAnsi="Arial"/>
          <w:color w:val="0D0D0D"/>
          <w:sz w:val="18"/>
          <w:szCs w:val="18"/>
          <w:lang w:val="es-ES" w:eastAsia="es-ES"/>
        </w:rPr>
        <w:t xml:space="preserve">01 noches de alojamiento en Montreal  </w:t>
      </w:r>
    </w:p>
    <w:p>
      <w:pPr>
        <w:pStyle w:val="NoSpacing"/>
        <w:widowControl w:val="false"/>
        <w:numPr>
          <w:ilvl w:val="0"/>
          <w:numId w:val="4"/>
        </w:numPr>
        <w:jc w:val="both"/>
        <w:textAlignment w:val="baseline"/>
        <w:rPr>
          <w:rFonts w:ascii="Arial" w:hAnsi="Arial"/>
          <w:sz w:val="18"/>
          <w:szCs w:val="18"/>
        </w:rPr>
      </w:pPr>
      <w:r>
        <w:rPr>
          <w:rFonts w:ascii="Arial" w:hAnsi="Arial"/>
          <w:sz w:val="18"/>
          <w:szCs w:val="18"/>
        </w:rPr>
        <w:t xml:space="preserve">Tren Toronto -Ottawa-Montreal en clase económica </w:t>
      </w:r>
    </w:p>
    <w:p>
      <w:pPr>
        <w:pStyle w:val="NoSpacing"/>
        <w:widowControl w:val="false"/>
        <w:numPr>
          <w:ilvl w:val="0"/>
          <w:numId w:val="4"/>
        </w:numPr>
        <w:jc w:val="both"/>
        <w:textAlignment w:val="baseline"/>
        <w:rPr>
          <w:rFonts w:ascii="Arial" w:hAnsi="Arial"/>
          <w:sz w:val="18"/>
          <w:szCs w:val="18"/>
        </w:rPr>
      </w:pPr>
      <w:r>
        <w:rPr>
          <w:rFonts w:ascii="Arial" w:hAnsi="Arial"/>
          <w:sz w:val="18"/>
          <w:szCs w:val="18"/>
        </w:rPr>
        <w:t>Excursión regular a Niagara desde Toronto con chofer guía de habla hispana</w:t>
      </w:r>
    </w:p>
    <w:p>
      <w:pPr>
        <w:pStyle w:val="Normal"/>
        <w:numPr>
          <w:ilvl w:val="0"/>
          <w:numId w:val="4"/>
        </w:numPr>
        <w:spacing w:before="0" w:after="0"/>
        <w:rPr>
          <w:rFonts w:ascii="Arial" w:hAnsi="Arial"/>
          <w:sz w:val="18"/>
          <w:szCs w:val="18"/>
        </w:rPr>
      </w:pPr>
      <w:r>
        <w:rPr>
          <w:rFonts w:ascii="Arial" w:hAnsi="Arial"/>
          <w:sz w:val="18"/>
          <w:szCs w:val="18"/>
          <w:lang w:val="es-PE"/>
        </w:rPr>
        <w:t xml:space="preserve">Tour de la ciudad a pie de Montreal con guía de habla hispana </w:t>
      </w:r>
    </w:p>
    <w:p>
      <w:pPr>
        <w:pStyle w:val="Normal"/>
        <w:numPr>
          <w:ilvl w:val="0"/>
          <w:numId w:val="4"/>
        </w:numPr>
        <w:spacing w:before="0" w:after="0"/>
        <w:rPr>
          <w:rFonts w:ascii="Arial" w:hAnsi="Arial"/>
          <w:sz w:val="18"/>
          <w:szCs w:val="18"/>
        </w:rPr>
      </w:pPr>
      <w:r>
        <w:rPr>
          <w:rFonts w:ascii="Arial" w:hAnsi="Arial"/>
          <w:sz w:val="18"/>
          <w:szCs w:val="18"/>
          <w:lang w:val="es-PE"/>
        </w:rPr>
        <w:t xml:space="preserve">Tour de la ciudad a pie de Ottawa con guía de habla hispana </w:t>
      </w:r>
    </w:p>
    <w:p>
      <w:pPr>
        <w:pStyle w:val="Normal"/>
        <w:widowControl w:val="false"/>
        <w:numPr>
          <w:ilvl w:val="0"/>
          <w:numId w:val="4"/>
        </w:numPr>
        <w:spacing w:before="0" w:after="0"/>
        <w:jc w:val="both"/>
        <w:textAlignment w:val="baseline"/>
        <w:rPr>
          <w:rFonts w:ascii="Arial" w:hAnsi="Arial"/>
          <w:sz w:val="18"/>
          <w:szCs w:val="18"/>
        </w:rPr>
      </w:pPr>
      <w:r>
        <w:rPr>
          <w:rFonts w:ascii="Arial" w:hAnsi="Arial"/>
          <w:sz w:val="18"/>
          <w:szCs w:val="18"/>
          <w:lang w:val="es-PE"/>
        </w:rPr>
        <w:t xml:space="preserve">Entrada al Museo de la Guerra </w:t>
      </w:r>
    </w:p>
    <w:p>
      <w:pPr>
        <w:pStyle w:val="Normal"/>
        <w:widowControl w:val="false"/>
        <w:numPr>
          <w:ilvl w:val="0"/>
          <w:numId w:val="4"/>
        </w:numPr>
        <w:spacing w:before="0" w:after="0"/>
        <w:jc w:val="both"/>
        <w:textAlignment w:val="baseline"/>
        <w:rPr>
          <w:rFonts w:ascii="Arial" w:hAnsi="Arial"/>
          <w:sz w:val="18"/>
          <w:szCs w:val="18"/>
        </w:rPr>
      </w:pPr>
      <w:r>
        <w:rPr>
          <w:rFonts w:ascii="Arial" w:hAnsi="Arial"/>
          <w:sz w:val="18"/>
          <w:szCs w:val="18"/>
          <w:lang w:val="es-PE"/>
        </w:rPr>
        <w:t xml:space="preserve">Entrada al Museo de la Civilización </w:t>
      </w:r>
    </w:p>
    <w:p>
      <w:pPr>
        <w:pStyle w:val="NoSpacing"/>
        <w:widowControl w:val="false"/>
        <w:numPr>
          <w:ilvl w:val="0"/>
          <w:numId w:val="4"/>
        </w:numPr>
        <w:jc w:val="both"/>
        <w:textAlignment w:val="baseline"/>
        <w:rPr>
          <w:rFonts w:ascii="Arial" w:hAnsi="Arial"/>
          <w:sz w:val="18"/>
          <w:szCs w:val="18"/>
        </w:rPr>
      </w:pPr>
      <w:r>
        <w:rPr>
          <w:rFonts w:ascii="Arial" w:hAnsi="Arial"/>
          <w:sz w:val="18"/>
          <w:szCs w:val="18"/>
        </w:rPr>
        <w:t>Todos los impuestos aplicables</w:t>
      </w:r>
    </w:p>
    <w:p>
      <w:pPr>
        <w:pStyle w:val="NoSpacing"/>
        <w:widowControl w:val="false"/>
        <w:numPr>
          <w:ilvl w:val="0"/>
          <w:numId w:val="4"/>
        </w:numPr>
        <w:jc w:val="both"/>
        <w:textAlignment w:val="baseline"/>
        <w:rPr>
          <w:rFonts w:ascii="Arial" w:hAnsi="Arial" w:cs="Arial"/>
          <w:b/>
          <w:b/>
          <w:bCs/>
          <w:i/>
          <w:i/>
          <w:iCs/>
          <w:color w:val="0D0D0D"/>
          <w:sz w:val="18"/>
          <w:szCs w:val="18"/>
          <w:lang w:val="es-ES" w:eastAsia="es-ES"/>
        </w:rPr>
      </w:pPr>
      <w:r>
        <w:rPr>
          <w:rFonts w:cs="Arial" w:ascii="Arial" w:hAnsi="Arial"/>
          <w:b/>
          <w:bCs/>
          <w:i/>
          <w:iCs/>
          <w:color w:val="0D0D0D"/>
          <w:sz w:val="18"/>
          <w:szCs w:val="18"/>
          <w:lang w:val="es-ES" w:eastAsia="es-ES"/>
        </w:rPr>
        <w:t>Seguro de viajero con cobertura COVID</w:t>
      </w:r>
    </w:p>
    <w:p>
      <w:pPr>
        <w:pStyle w:val="NoSpacing"/>
        <w:widowControl w:val="false"/>
        <w:numPr>
          <w:ilvl w:val="0"/>
          <w:numId w:val="4"/>
        </w:numPr>
        <w:jc w:val="both"/>
        <w:textAlignment w:val="baseline"/>
        <w:rPr>
          <w:rFonts w:ascii="Arial" w:hAnsi="Arial" w:cs="Arial"/>
          <w:color w:val="0D0D0D"/>
          <w:sz w:val="18"/>
          <w:szCs w:val="18"/>
          <w:lang w:val="es-ES" w:eastAsia="es-ES"/>
        </w:rPr>
      </w:pPr>
      <w:r>
        <w:rPr>
          <w:rFonts w:cs="Arial" w:ascii="Arial" w:hAnsi="Arial"/>
          <w:color w:val="0D0D0D"/>
          <w:sz w:val="18"/>
          <w:szCs w:val="18"/>
          <w:lang w:val="es-ES" w:eastAsia="es-ES"/>
        </w:rPr>
        <w:t>Asistencia en español 24 hrs</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EL PRECIO NO INCLUYE </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Boleto de avión México – Toronto / Montreal – México</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 xml:space="preserve">Traslado hotel – estación de tren – hotel </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Gastos personales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Excursiones opcionales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 xml:space="preserve">Alimentos no mencionados durante el itinerario </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Manejo de equipaje extra</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Ningún servicio no especificado claramente en el itinerario y/o en el apartado incluye</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Visa/eTA para Canadá</w:t>
      </w:r>
    </w:p>
    <w:p>
      <w:pPr>
        <w:pStyle w:val="NoSpacing"/>
        <w:widowControl w:val="false"/>
        <w:numPr>
          <w:ilvl w:val="0"/>
          <w:numId w:val="2"/>
        </w:numPr>
        <w:jc w:val="both"/>
        <w:textAlignment w:val="baseline"/>
        <w:rPr>
          <w:rFonts w:ascii="Arial" w:hAnsi="Arial" w:cs="Arial"/>
          <w:b/>
          <w:b/>
          <w:sz w:val="18"/>
          <w:szCs w:val="18"/>
          <w:lang w:val="es-ES_tradnl" w:eastAsia="es-ES"/>
        </w:rPr>
      </w:pPr>
      <w:r>
        <w:rPr>
          <w:rFonts w:cs="Arial" w:ascii="Arial" w:hAnsi="Arial"/>
          <w:b/>
          <w:sz w:val="18"/>
          <w:szCs w:val="18"/>
          <w:lang w:val="es-ES_tradnl" w:eastAsia="es-ES"/>
        </w:rPr>
        <w:t>Requisitos de ingreso COVID</w:t>
      </w:r>
    </w:p>
    <w:p>
      <w:pPr>
        <w:pStyle w:val="NoSpacing"/>
        <w:widowControl w:val="false"/>
        <w:jc w:val="both"/>
        <w:textAlignment w:val="baseline"/>
        <w:rPr>
          <w:rFonts w:ascii="Arial" w:hAnsi="Arial" w:cs="Arial"/>
          <w:b/>
          <w:b/>
          <w:sz w:val="18"/>
          <w:szCs w:val="18"/>
          <w:lang w:val="es-ES_tradnl" w:eastAsia="es-ES"/>
        </w:rPr>
      </w:pPr>
      <w:r>
        <w:rPr>
          <w:rFonts w:cs="Arial" w:ascii="Arial" w:hAnsi="Arial"/>
          <w:b/>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NOTAS IMPORTANTES:</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 </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 xml:space="preserve">Es necesaria una Autorización Electrónica de Viaje (eTA, por sus siglas en inglés). Dicho permiso se tramita vía electrónica o en las sedes de la Embajada de Canadá en México, y es válida durante cinco años o hasta que el pasaporte finalice su vigencia, lo que suceda primero; y tiene un costo de 7 dólares canadienses (aprox.). </w:t>
      </w:r>
    </w:p>
    <w:p>
      <w:pPr>
        <w:pStyle w:val="NoSpacing"/>
        <w:widowControl w:val="false"/>
        <w:numPr>
          <w:ilvl w:val="0"/>
          <w:numId w:val="1"/>
        </w:numPr>
        <w:jc w:val="both"/>
        <w:textAlignment w:val="baseline"/>
        <w:rPr>
          <w:rFonts w:ascii="Arial" w:hAnsi="Arial" w:cs="Arial"/>
          <w:sz w:val="18"/>
          <w:szCs w:val="18"/>
          <w:lang w:eastAsia="es-ES"/>
        </w:rPr>
      </w:pPr>
      <w:r>
        <w:rPr>
          <w:rFonts w:cs="Arial" w:ascii="Arial" w:hAnsi="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widowControl w:val="false"/>
        <w:numPr>
          <w:ilvl w:val="0"/>
          <w:numId w:val="1"/>
        </w:numPr>
        <w:spacing w:lineRule="auto" w:line="240" w:before="0" w:after="0"/>
        <w:ind w:left="720" w:right="0" w:hanging="360"/>
        <w:contextualSpacing/>
        <w:jc w:val="both"/>
        <w:textAlignment w:val="baseline"/>
        <w:rPr/>
      </w:pPr>
      <w:r>
        <w:rPr>
          <w:rFonts w:cs="Arial" w:ascii="Arial" w:hAnsi="Arial"/>
          <w:color w:val="000000"/>
          <w:sz w:val="18"/>
          <w:szCs w:val="18"/>
          <w:lang w:val="es-ES_tradnl" w:eastAsia="es-ES"/>
        </w:rPr>
        <w:t xml:space="preserve">Los horarios de registro de entrada (check-in) y salida (check-out) de los hoteles están sujetos a las formalidades de cada hotel, pudiendo tener los siguientes horarios: check-in 14:00hrs y check-out 11:00hrs En caso de que la llegada fuese antes del horario establecido, existe la posibilidad de que la habitación no sea facilitada hasta el horario correspondiente. </w:t>
      </w:r>
      <w:r>
        <w:rPr>
          <w:rFonts w:cs="Arial" w:ascii="Arial" w:hAnsi="Arial"/>
          <w:color w:val="000000"/>
          <w:sz w:val="18"/>
          <w:szCs w:val="18"/>
        </w:rPr>
        <w:t>Si su avión regresa por la tarde, el hotel podrá mantener sus pertenencias.</w:t>
      </w:r>
    </w:p>
    <w:p>
      <w:pPr>
        <w:pStyle w:val="ListParagraph"/>
        <w:widowControl w:val="false"/>
        <w:numPr>
          <w:ilvl w:val="0"/>
          <w:numId w:val="1"/>
        </w:numPr>
        <w:spacing w:lineRule="auto" w:line="240" w:before="0" w:after="0"/>
        <w:ind w:left="720" w:right="0" w:hanging="360"/>
        <w:contextualSpacing/>
        <w:jc w:val="both"/>
        <w:textAlignment w:val="baseline"/>
        <w:rPr>
          <w:rFonts w:ascii="Arial" w:hAnsi="Arial" w:cs="Arial"/>
          <w:color w:val="0D0D0D"/>
          <w:sz w:val="18"/>
          <w:szCs w:val="18"/>
        </w:rPr>
      </w:pPr>
      <w:r>
        <w:rPr>
          <w:rFonts w:cs="Arial" w:ascii="Arial" w:hAnsi="Arial"/>
          <w:color w:val="0D0D0D"/>
          <w:sz w:val="18"/>
          <w:szCs w:val="18"/>
        </w:rPr>
        <w:t>Todos los hoteles en Canadá exigen al pasajero una tarjeta de crédito o un depósito en efectivo como garantía para poder facilitar los servicios de llamadas telefónicas, minibar, lavandería, cargos por servicio de habitación, etc.</w:t>
      </w:r>
    </w:p>
    <w:p>
      <w:pPr>
        <w:pStyle w:val="ListParagraph"/>
        <w:widowControl w:val="false"/>
        <w:numPr>
          <w:ilvl w:val="0"/>
          <w:numId w:val="1"/>
        </w:numPr>
        <w:spacing w:lineRule="auto" w:line="240" w:before="0" w:after="0"/>
        <w:ind w:left="720" w:right="0" w:hanging="360"/>
        <w:contextualSpacing/>
        <w:jc w:val="both"/>
        <w:textAlignment w:val="baseline"/>
        <w:rPr>
          <w:rFonts w:ascii="Arial" w:hAnsi="Arial" w:cs="Arial"/>
          <w:color w:val="0D0D0D"/>
          <w:sz w:val="18"/>
          <w:szCs w:val="18"/>
          <w:lang w:eastAsia="es-ES"/>
        </w:rPr>
      </w:pPr>
      <w:r>
        <w:rPr>
          <w:rFonts w:cs="Arial" w:ascii="Arial" w:hAnsi="Arial"/>
          <w:color w:val="0D0D0D"/>
          <w:sz w:val="18"/>
          <w:szCs w:val="18"/>
          <w:lang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w:pPr>
        <w:pStyle w:val="ListParagraph"/>
        <w:widowControl w:val="false"/>
        <w:numPr>
          <w:ilvl w:val="0"/>
          <w:numId w:val="1"/>
        </w:numPr>
        <w:spacing w:lineRule="auto" w:line="240" w:before="0" w:after="0"/>
        <w:ind w:left="720" w:right="0" w:hanging="360"/>
        <w:contextualSpacing/>
        <w:jc w:val="both"/>
        <w:textAlignment w:val="baseline"/>
        <w:rPr/>
      </w:pPr>
      <w:r>
        <w:rPr>
          <w:rFonts w:cs="Arial" w:ascii="Arial" w:hAnsi="Arial"/>
          <w:color w:val="0D0D0D"/>
          <w:sz w:val="18"/>
          <w:szCs w:val="18"/>
          <w:lang w:eastAsia="es-ES"/>
        </w:rPr>
        <w:t xml:space="preserve">Los traslados de llegada y salida están incluidos el mismo día de llegada del circuito. Para pasajeros con noches adicionales llegando antes del día de inicio del programa o quedándose al final del circuito, el traslado está incluido en el precio cuando contratas las noches adicionales pre o post con Tourmundial. </w:t>
      </w:r>
    </w:p>
    <w:p>
      <w:pPr>
        <w:pStyle w:val="ListParagraph"/>
        <w:numPr>
          <w:ilvl w:val="0"/>
          <w:numId w:val="1"/>
        </w:numPr>
        <w:spacing w:lineRule="auto" w:line="240" w:before="0" w:after="0"/>
        <w:ind w:left="720" w:right="0" w:hanging="360"/>
        <w:contextualSpacing/>
        <w:jc w:val="both"/>
        <w:rPr>
          <w:rFonts w:ascii="Arial" w:hAnsi="Arial" w:eastAsia="Times New Roman" w:cs="Arial"/>
          <w:color w:val="0D0D0D"/>
          <w:sz w:val="18"/>
          <w:szCs w:val="18"/>
          <w:lang w:val="es-MX" w:eastAsia="es-ES"/>
        </w:rPr>
      </w:pPr>
      <w:r>
        <w:rPr>
          <w:rFonts w:eastAsia="Times New Roman" w:cs="Arial" w:ascii="Arial" w:hAnsi="Arial"/>
          <w:color w:val="0D0D0D"/>
          <w:sz w:val="18"/>
          <w:szCs w:val="18"/>
          <w:lang w:val="es-MX" w:eastAsia="es-ES"/>
        </w:rPr>
        <w:t xml:space="preserve">Los hoteles   están sujetos a cambios   según   la disponibilidad al momento de la reserva. En esta situación, se mencionará al momento de la reserva y confirmaremos otros hoteles disponibles de la misma categoría de los mencionados. </w:t>
      </w:r>
    </w:p>
    <w:p>
      <w:pPr>
        <w:pStyle w:val="ListParagraph"/>
        <w:numPr>
          <w:ilvl w:val="0"/>
          <w:numId w:val="3"/>
        </w:numPr>
        <w:spacing w:lineRule="auto" w:line="240" w:before="0" w:after="0"/>
        <w:ind w:left="720" w:right="0" w:hanging="360"/>
        <w:contextualSpacing/>
        <w:jc w:val="both"/>
        <w:rPr>
          <w:rFonts w:ascii="Arial" w:hAnsi="Arial" w:cs="Arial"/>
          <w:color w:val="0D0D0D"/>
          <w:sz w:val="18"/>
          <w:szCs w:val="18"/>
          <w:lang w:eastAsia="es-ES"/>
        </w:rPr>
      </w:pPr>
      <w:r>
        <w:rPr>
          <w:rFonts w:cs="Arial" w:ascii="Arial" w:hAnsi="Arial"/>
          <w:color w:val="0D0D0D"/>
          <w:sz w:val="18"/>
          <w:szCs w:val="18"/>
          <w:lang w:eastAsia="es-ES"/>
        </w:rPr>
        <w:t>Se proporcionará un número de urgencias del proveedor de servicio, el cual se puede marcar sin moneda desde un teléfono público. Si marcan desde un celular, no nos hacemos responsables de los cargos.</w:t>
      </w:r>
    </w:p>
    <w:p>
      <w:pPr>
        <w:pStyle w:val="ListParagraph"/>
        <w:numPr>
          <w:ilvl w:val="0"/>
          <w:numId w:val="3"/>
        </w:numPr>
        <w:spacing w:lineRule="auto" w:line="240" w:before="0" w:after="0"/>
        <w:ind w:left="720" w:right="0" w:hanging="360"/>
        <w:contextualSpacing/>
        <w:jc w:val="both"/>
        <w:rPr/>
      </w:pPr>
      <w:r>
        <w:rPr>
          <w:rStyle w:val="Strong"/>
          <w:rFonts w:cs="Arial" w:ascii="Arial" w:hAnsi="Arial"/>
          <w:b w:val="false"/>
          <w:bCs w:val="false"/>
          <w:color w:val="0D0D0D"/>
          <w:sz w:val="18"/>
          <w:szCs w:val="18"/>
        </w:rPr>
        <w:t xml:space="preserve">Para poder confirmar los traslados debemos recibir la información completa 10 días hábiles antes de la salida. Si no recibimos la información dentro de este esquema, </w:t>
      </w:r>
      <w:r>
        <w:rPr>
          <w:rFonts w:cs="Arial" w:ascii="Arial" w:hAnsi="Arial"/>
          <w:color w:val="0D0D0D"/>
          <w:sz w:val="18"/>
          <w:szCs w:val="18"/>
        </w:rPr>
        <w:t>no se podrá proporcionar los servicios de traslados de entrada y/o salida, y no serán reembolsables.</w:t>
      </w:r>
    </w:p>
    <w:p>
      <w:pPr>
        <w:pStyle w:val="ListParagraph"/>
        <w:numPr>
          <w:ilvl w:val="0"/>
          <w:numId w:val="3"/>
        </w:numPr>
        <w:spacing w:lineRule="auto" w:line="240" w:before="0" w:after="0"/>
        <w:ind w:left="720" w:right="0" w:hanging="360"/>
        <w:contextualSpacing/>
        <w:jc w:val="both"/>
        <w:rPr>
          <w:rFonts w:ascii="Arial" w:hAnsi="Arial" w:cs="Arial"/>
          <w:color w:val="0D0D0D"/>
          <w:sz w:val="18"/>
          <w:szCs w:val="18"/>
          <w:lang w:eastAsia="es-ES"/>
        </w:rPr>
      </w:pPr>
      <w:r>
        <w:rPr>
          <w:rFonts w:cs="Arial" w:ascii="Arial" w:hAnsi="Arial"/>
          <w:color w:val="0D0D0D"/>
          <w:sz w:val="18"/>
          <w:szCs w:val="18"/>
          <w:lang w:eastAsia="es-ES"/>
        </w:rPr>
        <w:t>En caso de que el vuelo llegue adelantado o atrasado se hará lo posible por dar el traslado con la mayor celeridad posible. El pasajero debe llamar a nuestro número de urgencias en caso no encontrar a nuestro personal esperando, caso contrario no tendrán derecho a reembolso. . En caso de atraso o pérdida de conexión, el pasajero deberá llamar a nuestro número de urgencias para avisar inmediatamente sobre el dicho atraso y en caso de no tener respuesta dejar un mensaje aclarando su nombre, y los detalles del llamado, o el número de vuelo si hay cambio.</w:t>
      </w:r>
    </w:p>
    <w:p>
      <w:pPr>
        <w:pStyle w:val="NoSpacing"/>
        <w:widowControl w:val="false"/>
        <w:numPr>
          <w:ilvl w:val="0"/>
          <w:numId w:val="3"/>
        </w:numPr>
        <w:jc w:val="both"/>
        <w:textAlignment w:val="baseline"/>
        <w:rPr>
          <w:rFonts w:ascii="Arial" w:hAnsi="Arial" w:cs="Arial"/>
          <w:color w:val="0D0D0D"/>
          <w:sz w:val="18"/>
          <w:szCs w:val="18"/>
        </w:rPr>
      </w:pPr>
      <w:r>
        <w:rPr>
          <w:rFonts w:cs="Arial" w:ascii="Arial" w:hAnsi="Arial"/>
          <w:color w:val="0D0D0D"/>
          <w:sz w:val="18"/>
          <w:szCs w:val="18"/>
        </w:rPr>
        <w:t>En caso de que el cliente desista de realizar alguno de los servicios solicitados o contratados, no tendrá derecho a la devolución de las cantidades que hubiera abonado.</w:t>
      </w:r>
    </w:p>
    <w:p>
      <w:pPr>
        <w:pStyle w:val="Normal"/>
        <w:spacing w:lineRule="auto" w:line="240" w:before="0" w:after="0"/>
        <w:rPr>
          <w:rFonts w:ascii="Arial" w:hAnsi="Arial" w:eastAsia="Times New Roman" w:cs="Arial"/>
          <w:color w:val="0D0D0D"/>
          <w:sz w:val="18"/>
          <w:szCs w:val="18"/>
          <w:u w:val="single"/>
          <w:lang w:eastAsia="es-ES"/>
        </w:rPr>
      </w:pPr>
      <w:r>
        <w:rPr>
          <w:rFonts w:eastAsia="Times New Roman" w:cs="Arial" w:ascii="Arial" w:hAnsi="Arial"/>
          <w:color w:val="0D0D0D"/>
          <w:sz w:val="18"/>
          <w:szCs w:val="18"/>
          <w:u w:val="single"/>
          <w:lang w:eastAsia="es-ES"/>
        </w:rPr>
      </w:r>
    </w:p>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t>AVISO DE PRIVACIDAD:</w:t>
      </w:r>
    </w:p>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NoSpacing"/>
        <w:widowControl w:val="false"/>
        <w:jc w:val="both"/>
        <w:textAlignment w:val="baseline"/>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5">
        <w:r>
          <w:rPr>
            <w:rStyle w:val="EnlacedeInternet"/>
            <w:rFonts w:cs="Arial" w:ascii="Arial" w:hAnsi="Arial"/>
            <w:sz w:val="18"/>
            <w:szCs w:val="18"/>
            <w:lang w:val="es-ES"/>
          </w:rPr>
          <w:t>www.tourmundial.mx</w:t>
        </w:r>
      </w:hyperlink>
      <w:r>
        <w:rPr>
          <w:rFonts w:cs="Arial" w:ascii="Arial" w:hAnsi="Arial"/>
          <w:sz w:val="18"/>
          <w:szCs w:val="18"/>
          <w:lang w:val="es-ES"/>
        </w:rPr>
        <w:tab/>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r>
    </w:p>
    <w:p>
      <w:pPr>
        <w:pStyle w:val="NoSpacing"/>
        <w:widowControl w:val="false"/>
        <w:jc w:val="both"/>
        <w:textAlignment w:val="baseline"/>
        <w:rPr>
          <w:rFonts w:ascii="Arial" w:hAnsi="Arial" w:cs="Arial"/>
          <w:color w:val="FF0000"/>
          <w:sz w:val="14"/>
          <w:szCs w:val="18"/>
          <w:lang w:val="es-ES"/>
        </w:rPr>
      </w:pPr>
      <w:r>
        <w:rPr>
          <w:rFonts w:cs="Arial" w:ascii="Arial" w:hAnsi="Arial"/>
          <w:color w:val="FF0000"/>
          <w:sz w:val="14"/>
          <w:szCs w:val="18"/>
          <w:lang w:val="es-ES"/>
        </w:rPr>
      </w:r>
    </w:p>
    <w:p>
      <w:pPr>
        <w:pStyle w:val="NoSpacing"/>
        <w:widowControl w:val="false"/>
        <w:jc w:val="center"/>
        <w:textAlignment w:val="baseline"/>
        <w:rPr>
          <w:rFonts w:ascii="Arial" w:hAnsi="Arial" w:cs="Arial"/>
          <w:b/>
          <w:b/>
          <w:color w:val="E36C0A"/>
          <w:sz w:val="22"/>
          <w:szCs w:val="22"/>
          <w:u w:val="single"/>
          <w:lang w:val="es-ES_tradnl" w:eastAsia="es-ES"/>
        </w:rPr>
      </w:pPr>
      <w:r>
        <w:rPr>
          <w:rFonts w:cs="Arial" w:ascii="Arial" w:hAnsi="Arial"/>
          <w:b/>
          <w:color w:val="E36C0A"/>
          <w:sz w:val="22"/>
          <w:szCs w:val="22"/>
          <w:u w:val="single"/>
          <w:lang w:val="es-ES_tradnl" w:eastAsia="es-ES"/>
        </w:rPr>
        <w:t>VIGENCIA DEL 19 DE ABRIL 2025 AL 01 DE JUNIO 2025</w:t>
      </w:r>
    </w:p>
    <w:p>
      <w:pPr>
        <w:pStyle w:val="NoSpacing"/>
        <w:widowControl w:val="false"/>
        <w:jc w:val="center"/>
        <w:textAlignment w:val="baseline"/>
        <w:rPr>
          <w:rFonts w:ascii="Arial" w:hAnsi="Arial" w:cs="Arial"/>
          <w:b/>
          <w:b/>
          <w:color w:val="FFFFFF"/>
          <w:sz w:val="22"/>
          <w:szCs w:val="18"/>
          <w:u w:val="single"/>
          <w:shd w:fill="0000FF" w:val="clear"/>
          <w:lang w:val="es-ES_tradnl" w:eastAsia="es-ES"/>
        </w:rPr>
      </w:pPr>
      <w:r>
        <w:rPr>
          <w:rFonts w:cs="Arial" w:ascii="Arial" w:hAnsi="Arial"/>
          <w:b/>
          <w:color w:val="FFFFFF"/>
          <w:sz w:val="22"/>
          <w:szCs w:val="18"/>
          <w:u w:val="single"/>
          <w:shd w:fill="0000FF" w:val="clear"/>
          <w:lang w:val="es-ES_tradnl" w:eastAsia="es-ES"/>
        </w:rPr>
        <w:t>Se requiere de prepago</w:t>
      </w:r>
    </w:p>
    <w:tbl>
      <w:tblPr>
        <w:tblW w:w="8637" w:type="dxa"/>
        <w:jc w:val="center"/>
        <w:tblInd w:w="0" w:type="dxa"/>
        <w:tblLayout w:type="fixed"/>
        <w:tblCellMar>
          <w:top w:w="0" w:type="dxa"/>
          <w:left w:w="108" w:type="dxa"/>
          <w:bottom w:w="0" w:type="dxa"/>
          <w:right w:w="108" w:type="dxa"/>
        </w:tblCellMar>
      </w:tblPr>
      <w:tblGrid>
        <w:gridCol w:w="8637"/>
      </w:tblGrid>
      <w:tr>
        <w:trPr>
          <w:trHeight w:val="151" w:hRule="atLeast"/>
        </w:trPr>
        <w:tc>
          <w:tcPr>
            <w:tcW w:w="8637" w:type="dxa"/>
            <w:tcBorders>
              <w:top w:val="single" w:sz="8" w:space="0" w:color="F9B074"/>
              <w:left w:val="single" w:sz="8" w:space="0" w:color="F9B074"/>
              <w:bottom w:val="single" w:sz="8" w:space="0" w:color="F9B074"/>
              <w:right w:val="single" w:sz="8" w:space="0" w:color="F9B074"/>
            </w:tcBorders>
            <w:shd w:fill="F79646" w:val="clear"/>
          </w:tcPr>
          <w:p>
            <w:pPr>
              <w:pStyle w:val="NoSpacing"/>
              <w:widowControl w:val="false"/>
              <w:suppressAutoHyphens w:val="true"/>
              <w:spacing w:before="0" w:after="0"/>
              <w:jc w:val="center"/>
              <w:textAlignment w:val="baseline"/>
              <w:rPr>
                <w:rFonts w:ascii="Arial" w:hAnsi="Arial" w:cs="Arial"/>
                <w:b/>
                <w:b/>
                <w:bCs/>
                <w:color w:val="auto"/>
                <w:kern w:val="0"/>
                <w:sz w:val="18"/>
                <w:szCs w:val="18"/>
                <w:u w:val="single"/>
                <w:lang w:val="es-ES_tradnl" w:eastAsia="es-ES" w:bidi="ar-SA"/>
              </w:rPr>
            </w:pPr>
            <w:r>
              <w:rPr>
                <w:rFonts w:cs="Arial" w:ascii="Arial" w:hAnsi="Arial"/>
                <w:b/>
                <w:bCs/>
                <w:color w:val="auto"/>
                <w:kern w:val="0"/>
                <w:sz w:val="18"/>
                <w:szCs w:val="18"/>
                <w:u w:val="single"/>
                <w:lang w:val="es-ES_tradnl" w:eastAsia="es-ES" w:bidi="ar-SA"/>
              </w:rPr>
              <w:t>POLÍTICAS DE CANCELACIÓN Y/O CAMBIOS</w:t>
            </w:r>
          </w:p>
        </w:tc>
      </w:tr>
      <w:tr>
        <w:trPr>
          <w:trHeight w:val="46" w:hRule="atLeast"/>
        </w:trPr>
        <w:tc>
          <w:tcPr>
            <w:tcW w:w="8637" w:type="dxa"/>
            <w:tcBorders>
              <w:left w:val="single" w:sz="8" w:space="0" w:color="F9B074"/>
              <w:bottom w:val="single" w:sz="8" w:space="0" w:color="F9B074"/>
              <w:right w:val="single" w:sz="8" w:space="0" w:color="F9B074"/>
            </w:tcBorders>
            <w:shd w:fill="FDE4D0" w:val="clear"/>
          </w:tcPr>
          <w:p>
            <w:pPr>
              <w:pStyle w:val="NoSpacing"/>
              <w:widowControl w:val="false"/>
              <w:numPr>
                <w:ilvl w:val="0"/>
                <w:numId w:val="5"/>
              </w:numPr>
              <w:suppressAutoHyphens w:val="true"/>
              <w:spacing w:before="0" w:after="0"/>
              <w:jc w:val="left"/>
              <w:textAlignment w:val="baseline"/>
              <w:rPr>
                <w:rFonts w:ascii="Arial" w:hAnsi="Arial" w:cs="Arial"/>
                <w:b/>
                <w:b/>
                <w:bCs/>
                <w:kern w:val="0"/>
                <w:sz w:val="18"/>
                <w:szCs w:val="18"/>
                <w:lang w:val="es-ES_tradnl" w:eastAsia="es-ES" w:bidi="ar-SA"/>
              </w:rPr>
            </w:pPr>
            <w:r>
              <w:rPr>
                <w:rFonts w:cs="Arial" w:ascii="Arial" w:hAnsi="Arial"/>
                <w:b/>
                <w:bCs/>
                <w:kern w:val="0"/>
                <w:sz w:val="18"/>
                <w:szCs w:val="18"/>
                <w:lang w:val="es-ES_tradnl" w:eastAsia="es-ES" w:bidi="ar-SA"/>
              </w:rPr>
              <w:t>Al momento de la reserva se debe de realizar el pago al 100% de los servicios</w:t>
            </w:r>
          </w:p>
          <w:p>
            <w:pPr>
              <w:pStyle w:val="NoSpacing"/>
              <w:widowControl w:val="false"/>
              <w:numPr>
                <w:ilvl w:val="0"/>
                <w:numId w:val="5"/>
              </w:numPr>
              <w:suppressAutoHyphens w:val="true"/>
              <w:spacing w:before="0" w:after="0"/>
              <w:jc w:val="left"/>
              <w:textAlignment w:val="baseline"/>
              <w:rPr>
                <w:rFonts w:ascii="Arial" w:hAnsi="Arial" w:cs="Arial"/>
                <w:b/>
                <w:b/>
                <w:bCs/>
                <w:kern w:val="0"/>
                <w:sz w:val="18"/>
                <w:szCs w:val="18"/>
                <w:lang w:val="es-ES_tradnl" w:eastAsia="es-ES" w:bidi="ar-SA"/>
              </w:rPr>
            </w:pPr>
            <w:r>
              <w:rPr>
                <w:rFonts w:cs="Arial" w:ascii="Arial" w:hAnsi="Arial"/>
                <w:b/>
                <w:bCs/>
                <w:kern w:val="0"/>
                <w:sz w:val="18"/>
                <w:szCs w:val="18"/>
                <w:lang w:val="es-ES_tradnl" w:eastAsia="es-ES" w:bidi="ar-SA"/>
              </w:rPr>
              <w:t>NO SHOW 100% del total de la reservación.</w:t>
            </w:r>
          </w:p>
          <w:p>
            <w:pPr>
              <w:pStyle w:val="NoSpacing"/>
              <w:widowControl w:val="false"/>
              <w:numPr>
                <w:ilvl w:val="0"/>
                <w:numId w:val="5"/>
              </w:numPr>
              <w:suppressAutoHyphens w:val="true"/>
              <w:spacing w:before="0" w:after="0"/>
              <w:jc w:val="left"/>
              <w:textAlignment w:val="baseline"/>
              <w:rPr>
                <w:rFonts w:ascii="Arial" w:hAnsi="Arial" w:cs="Arial"/>
                <w:b/>
                <w:b/>
                <w:bCs/>
                <w:kern w:val="0"/>
                <w:sz w:val="18"/>
                <w:szCs w:val="18"/>
                <w:lang w:val="es-ES_tradnl" w:eastAsia="es-ES" w:bidi="ar-SA"/>
              </w:rPr>
            </w:pPr>
            <w:r>
              <w:rPr>
                <w:rFonts w:cs="Arial" w:ascii="Arial" w:hAnsi="Arial"/>
                <w:b/>
                <w:bCs/>
                <w:kern w:val="0"/>
                <w:sz w:val="18"/>
                <w:szCs w:val="18"/>
                <w:lang w:val="es-ES_tradnl" w:eastAsia="es-ES" w:bidi="ar-SA"/>
              </w:rPr>
              <w:t>Servicios parciales no utlizados no son reembolsables</w:t>
            </w:r>
          </w:p>
        </w:tc>
      </w:tr>
    </w:tbl>
    <w:p>
      <w:pPr>
        <w:pStyle w:val="NoSpacing"/>
        <w:widowControl w:val="false"/>
        <w:jc w:val="center"/>
        <w:textAlignment w:val="baseline"/>
        <w:rPr>
          <w:rFonts w:ascii="Arial" w:hAnsi="Arial" w:cs="Arial"/>
          <w:b/>
          <w:b/>
          <w:sz w:val="18"/>
          <w:szCs w:val="18"/>
          <w:u w:val="single"/>
          <w:lang w:val="es-ES_tradnl" w:eastAsia="es-ES"/>
        </w:rPr>
      </w:pPr>
      <w:r>
        <w:rPr>
          <w:rFonts w:cs="Arial" w:ascii="Arial" w:hAnsi="Arial"/>
          <w:b/>
          <w:sz w:val="18"/>
          <w:szCs w:val="18"/>
          <w:u w:val="single"/>
          <w:lang w:val="es-ES_tradnl" w:eastAsia="es-ES"/>
        </w:rPr>
        <w:t>El presente documento es de carácter informativo, más no una confirmación.</w:t>
      </w:r>
    </w:p>
    <w:sectPr>
      <w:headerReference w:type="default" r:id="rId6"/>
      <w:footerReference w:type="default" r:id="rId7"/>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Proxima Nova Alt Lt">
    <w:charset w:val="00"/>
    <w:family w:val="roman"/>
    <w:pitch w:val="variable"/>
  </w:font>
  <w:font w:name="Lucida Sans Unicode">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w="http://schemas.openxmlformats.org/wordprocessingml/2006/main"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p>
    <w:pPr>
      <w:pStyle w:val="Cabecera"/>
      <w:rPr/>
    </w:pPr>
    <w:r>
      <w:rPr/>
      <mc:AlternateContent>
        <mc:Choice Requires="wps">
          <w:drawing>
            <wp:anchor allowOverlap="1" behindDoc="1" distB="12700" distL="13335" distR="12065" distT="12700" layoutInCell="0" locked="0" relativeHeight="5" simplePos="0">
              <wp:simplePos x="0" y="0"/>
              <wp:positionH relativeFrom="column">
                <wp:posOffset>-1257300</wp:posOffset>
              </wp:positionH>
              <wp:positionV relativeFrom="paragraph">
                <wp:posOffset>-612140</wp:posOffset>
              </wp:positionV>
              <wp:extent cx="8353425" cy="1047750"/>
              <wp:effectExtent b="12700" l="13335" r="12065" t="12700"/>
              <wp:wrapNone/>
              <wp:docPr id="4" name="3 Rectángulo"/>
              <a:graphic xmlns:a="http://schemas.openxmlformats.org/drawingml/2006/main">
                <a:graphicData uri="http://schemas.microsoft.com/office/word/2010/wordprocessingShape">
                  <wps:wsp>
                    <wps:cNvSpPr/>
                    <wps:spPr>
                      <a:xfrm>
                        <a:off x="0" y="0"/>
                        <a:ext cx="8353440" cy="1047600"/>
                      </a:xfrm>
                      <a:prstGeom prst="rect">
                        <a:avLst/>
                      </a:prstGeom>
                      <a:solidFill>
                        <a:srgbClr val="808080">
                          <a:alpha val="47000"/>
                        </a:srgbClr>
                      </a:solidFill>
                      <a:ln w="25560">
                        <a:solidFill>
                          <a:srgbClr val="bfbfbf"/>
                        </a:solidFill>
                        <a:round/>
                      </a:ln>
                    </wps:spPr>
                    <wps:style>
                      <a:lnRef idx="0"/>
                      <a:fillRef idx="0"/>
                      <a:effectRef idx="0"/>
                      <a:fontRef idx="minor"/>
                    </wps:style>
                    <wps:bodyPr/>
                  </wps:wsp>
                </a:graphicData>
              </a:graphic>
            </wp:anchor>
          </w:drawing>
        </mc:Choice>
      </mc:AlternateContent>
      <w:drawing>
        <wp:anchor allowOverlap="1" behindDoc="1" distB="0" distL="0" distR="114300" distT="0" layoutInCell="0" locked="0" relativeHeight="9" simplePos="0">
          <wp:simplePos x="0" y="0"/>
          <wp:positionH relativeFrom="margin">
            <wp:align>left</wp:align>
          </wp:positionH>
          <wp:positionV relativeFrom="paragraph">
            <wp:posOffset>-220980</wp:posOffset>
          </wp:positionV>
          <wp:extent cx="1971675" cy="475615"/>
          <wp:effectExtent b="0" l="0" r="0" t="0"/>
          <wp:wrapSquare wrapText="bothSides"/>
          <wp:docPr desc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 name="0 Imagen"/>
                  <pic:cNvPicPr>
                    <a:picLocks noChangeArrowheads="1" noChangeAspect="1"/>
                  </pic:cNvPicPr>
                </pic:nvPicPr>
                <pic:blipFill>
                  <a:blip r:embed="rId1"/>
                  <a:stretch>
                    <a:fillRect/>
                  </a:stretch>
                </pic:blipFill>
                <pic:spPr bwMode="auto">
                  <a:xfrm>
                    <a:off x="0" y="0"/>
                    <a:ext cx="1971675" cy="4756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
  <w:themeFontLang w:bidi="" w:eastAsia=""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s-MX"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ahoma"/>
      <w:color w:val="auto"/>
      <w:kern w:val="0"/>
      <w:sz w:val="22"/>
      <w:szCs w:val="22"/>
      <w:lang w:val="es-ES" w:eastAsia="en-US" w:bidi="ar-SA"/>
    </w:rPr>
  </w:style>
  <w:style w:type="paragraph" w:styleId="Ttulo3">
    <w:name w:val="Heading 3"/>
    <w:basedOn w:val="Ttulo"/>
    <w:next w:val="Cuerpodetexto"/>
    <w:qFormat/>
    <w:pPr>
      <w:numPr>
        <w:ilvl w:val="0"/>
        <w:numId w:val="0"/>
      </w:numPr>
      <w:spacing w:before="140" w:after="120"/>
      <w:outlineLvl w:val="2"/>
    </w:pPr>
    <w:rPr>
      <w:rFonts w:ascii="Liberation Serif" w:hAnsi="Liberation Serif" w:eastAsia="Segoe UI" w:cs="Tahoma"/>
      <w:b/>
      <w:bCs/>
      <w:sz w:val="28"/>
      <w:szCs w:val="28"/>
    </w:rPr>
  </w:style>
  <w:style w:type="character" w:styleId="DefaultParagraphFont">
    <w:name w:val="Default Paragraph Font"/>
    <w:qFormat/>
    <w:rPr/>
  </w:style>
  <w:style w:type="character" w:styleId="SinespaciadoCar">
    <w:name w:val="Sin espaciado Car"/>
    <w:link w:val="NoSpacing"/>
    <w:qFormat/>
    <w:rPr>
      <w:rFonts w:ascii="Times New Roman" w:hAnsi="Times New Roman" w:eastAsia="Times New Roman" w:cs="Times New Roman"/>
      <w:sz w:val="24"/>
      <w:szCs w:val="24"/>
      <w:lang w:val="en-US"/>
    </w:rPr>
  </w:style>
  <w:style w:type="character" w:styleId="PiedepginaCar">
    <w:name w:val="Pie de página Car"/>
    <w:basedOn w:val="DefaultParagraphFont"/>
    <w:qFormat/>
    <w:rPr>
      <w:lang w:val="es-ES"/>
    </w:rPr>
  </w:style>
  <w:style w:type="character" w:styleId="EnlacedeInternet">
    <w:name w:val="Enlace de Internet"/>
    <w:basedOn w:val="DefaultParagraphFont"/>
    <w:rPr>
      <w:color w:val="0000FF"/>
      <w:u w:val="single"/>
    </w:rPr>
  </w:style>
  <w:style w:type="character" w:styleId="EncabezadoCar">
    <w:name w:val="Encabezado Car"/>
    <w:basedOn w:val="DefaultParagraphFont"/>
    <w:qFormat/>
    <w:rPr>
      <w:lang w:val="es-ES"/>
    </w:rPr>
  </w:style>
  <w:style w:type="character" w:styleId="EnlacedeInternetvisitado">
    <w:name w:val="Enlace de Internet visitado"/>
    <w:basedOn w:val="DefaultParagraphFont"/>
    <w:rPr>
      <w:color w:val="800080"/>
      <w:u w:val="single"/>
    </w:rPr>
  </w:style>
  <w:style w:type="character" w:styleId="Textoindependiente2Car">
    <w:name w:val="Texto independiente 2 Car"/>
    <w:basedOn w:val="DefaultParagraphFont"/>
    <w:link w:val="BodyText2"/>
    <w:qFormat/>
    <w:rPr>
      <w:rFonts w:ascii="Times New Roman" w:hAnsi="Times New Roman" w:eastAsia="SimSun" w:cs="Times New Roman"/>
      <w:sz w:val="20"/>
      <w:szCs w:val="20"/>
      <w:lang w:val="en-CA" w:eastAsia="en-CA"/>
    </w:rPr>
  </w:style>
  <w:style w:type="character" w:styleId="TextodegloboCar">
    <w:name w:val="Texto de globo Car"/>
    <w:basedOn w:val="DefaultParagraphFont"/>
    <w:link w:val="BalloonText"/>
    <w:qFormat/>
    <w:rPr>
      <w:rFonts w:ascii="Tahoma" w:hAnsi="Tahoma" w:cs="Tahoma"/>
      <w:sz w:val="16"/>
      <w:szCs w:val="16"/>
      <w:lang w:val="es-ES"/>
    </w:rPr>
  </w:style>
  <w:style w:type="character" w:styleId="Normaltextrun">
    <w:name w:val="normaltextrun"/>
    <w:basedOn w:val="DefaultParagraphFont"/>
    <w:qFormat/>
    <w:rPr/>
  </w:style>
  <w:style w:type="character" w:styleId="Tabchar">
    <w:name w:val="tabchar"/>
    <w:basedOn w:val="DefaultParagraphFont"/>
    <w:qFormat/>
    <w:rPr/>
  </w:style>
  <w:style w:type="character" w:styleId="Eop">
    <w:name w:val="eop"/>
    <w:basedOn w:val="DefaultParagraphFont"/>
    <w:qFormat/>
    <w:rPr/>
  </w:style>
  <w:style w:type="character" w:styleId="Strong">
    <w:name w:val="Strong"/>
    <w:basedOn w:val="DefaultParagraphFont"/>
    <w:qFormat/>
    <w:rPr>
      <w:b/>
      <w:bCs/>
    </w:rPr>
  </w:style>
  <w:style w:type="character" w:styleId="Vietas">
    <w:name w:val="Viñetas"/>
    <w:qFormat/>
    <w:rPr/>
  </w:style>
  <w:style w:type="character" w:styleId="Destaquemayor">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pPr>
      <w:tabs>
        <w:tab w:val="clear" w:pos="708"/>
        <w:tab w:val="center" w:pos="4252" w:leader="none"/>
        <w:tab w:val="right" w:pos="8504" w:leader="none"/>
      </w:tabs>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BodyText2">
    <w:name w:val="Body Text 2"/>
    <w:basedOn w:val="Normal"/>
    <w:link w:val="Textoindependiente2Car"/>
    <w:qFormat/>
    <w:pPr>
      <w:spacing w:lineRule="auto" w:line="480" w:before="0" w:after="120"/>
    </w:pPr>
    <w:rPr>
      <w:rFonts w:ascii="Times New Roman" w:hAnsi="Times New Roman" w:eastAsia="SimSun" w:cs="Times New Roman"/>
      <w:sz w:val="20"/>
      <w:szCs w:val="20"/>
      <w:lang w:val="en-CA" w:eastAsia="en-CA"/>
    </w:rPr>
  </w:style>
  <w:style w:type="paragraph" w:styleId="BalloonText">
    <w:name w:val="Balloon Text"/>
    <w:basedOn w:val="Normal"/>
    <w:link w:val="TextodegloboCar"/>
    <w:qFormat/>
    <w:pPr>
      <w:spacing w:lineRule="auto" w:line="240" w:before="0" w:after="0"/>
    </w:pPr>
    <w:rPr>
      <w:rFonts w:ascii="Tahoma" w:hAnsi="Tahoma" w:cs="Tahoma"/>
      <w:sz w:val="16"/>
      <w:szCs w:val="16"/>
    </w:rPr>
  </w:style>
  <w:style w:type="paragraph" w:styleId="Paragraph">
    <w:name w:val="paragraph"/>
    <w:basedOn w:val="Normal"/>
    <w:qFormat/>
    <w:pPr>
      <w:spacing w:lineRule="auto" w:line="240" w:before="280" w:after="280"/>
    </w:pPr>
    <w:rPr>
      <w:rFonts w:ascii="Times New Roman" w:hAnsi="Times New Roman" w:eastAsia="Times New Roman" w:cs="Times New Roman"/>
      <w:sz w:val="24"/>
      <w:szCs w:val="24"/>
      <w:lang w:eastAsia="es-E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es-ES"/>
    </w:rPr>
  </w:style>
  <w:style w:type="paragraph" w:styleId="Contenidodelmarco">
    <w:name w:val="Contenido del marco"/>
    <w:basedOn w:val="Normal"/>
    <w:qFormat/>
    <w:pPr/>
    <w:rPr/>
  </w:style>
  <w:style w:type="paragraph" w:styleId="Default">
    <w:name w:val="Default"/>
    <w:qFormat/>
    <w:pPr>
      <w:widowControl/>
      <w:suppressAutoHyphens w:val="true"/>
      <w:overflowPunct w:val="true"/>
      <w:bidi w:val="0"/>
      <w:spacing w:lineRule="auto" w:line="276" w:before="0" w:after="200"/>
      <w:jc w:val="left"/>
    </w:pPr>
    <w:rPr>
      <w:rFonts w:ascii="Arial" w:hAnsi="Arial" w:eastAsia="Calibri" w:cs="Tahoma"/>
      <w:color w:val="000000"/>
      <w:kern w:val="0"/>
      <w:sz w:val="24"/>
      <w:szCs w:val="22"/>
      <w:lang w:val="es-MX" w:eastAsia="en-US" w:bidi="ar-SA"/>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s>
</file>

<file path=word/_rels/document.xml.rels><?xml version="1.0" encoding="UTF-8" standalone="no" ?><Relationships xmlns="http://schemas.openxmlformats.org/package/2006/relationships"><Relationship Id="rId1" Target="styles.xml" Type="http://schemas.openxmlformats.org/officeDocument/2006/relationships/styles"/><Relationship Id="rId2" Target="media/image1.jpeg" Type="http://schemas.openxmlformats.org/officeDocument/2006/relationships/image"/><Relationship Id="rId3" Target="media/image2.jpeg" Type="http://schemas.openxmlformats.org/officeDocument/2006/relationships/image"/><Relationship Id="rId4" Target="media/image3.jpeg" Type="http://schemas.openxmlformats.org/officeDocument/2006/relationships/image"/><Relationship Id="rId5" Target="http://www.tourmundial.mx/" TargetMode="External" Type="http://schemas.openxmlformats.org/officeDocument/2006/relationships/hyperlink"/><Relationship Id="rId6" Target="header1.xml" Type="http://schemas.openxmlformats.org/officeDocument/2006/relationships/header"/><Relationship Id="rId7" Target="footer1.xml" Type="http://schemas.openxmlformats.org/officeDocument/2006/relationships/footer"/><Relationship Id="rId8" Target="numbering.xml" Type="http://schemas.openxmlformats.org/officeDocument/2006/relationships/numbering"/><Relationship Id="rId9" Target="fontTable.xml" Type="http://schemas.openxmlformats.org/officeDocument/2006/relationships/fontTable"/><Relationship Id="rId10" Target="settings.xml" Type="http://schemas.openxmlformats.org/officeDocument/2006/relationships/settings"/>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_rels/numbering.xml.rels><?xml version="1.0" encoding="UTF-8"?>
<Relationships xmlns="http://schemas.openxmlformats.org/package/2006/relationships"><Relationship Id="rId1" Type="http://schemas.openxmlformats.org/officeDocument/2006/relationships/image" Target="media/image5.gif"/>
</Relationships>
</file>

<file path=docProps/app.xml><?xml version="1.0" encoding="utf-8"?>
<Properties xmlns="http://schemas.openxmlformats.org/officeDocument/2006/extended-properties" xmlns:vt="http://schemas.openxmlformats.org/officeDocument/2006/docPropsVTypes">
  <Template>Normal</Template>
  <TotalTime>6153</TotalTime>
  <Application>LibreOffice/7.3.5.2$Windows_X86_64 LibreOffice_project/184fe81b8c8c30d8b5082578aee2fed2ea847c01</Application>
  <AppVersion>15.0000</AppVersion>
  <Pages>4</Pages>
  <Words>1750</Words>
  <Characters>9070</Characters>
  <CharactersWithSpaces>10723</CharactersWithSpaces>
  <Paragraphs>117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2024-09-17T21:31:00Z</dcterms:created>
  <dc:creator>V2784160</dc:creator>
  <dc:description/>
  <dc:language>es-MX</dc:language>
  <cp:lastModifiedBy/>
  <cp:lastPrinted>2023-05-09T02:06:00Z</cp:lastPrinted>
  <dcterms:modified xsi:type="dcterms:W3CDTF">2024-10-29T11:25:57Z</dcterms:modified>
  <cp:revision>132</cp:revision>
  <dc:subject/>
  <dc:title>Montréal &amp; Tremblant Jet-Set / FIT VENTA LIBRE</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0x010100AB0AC74C48B951469383360FDD8D26D3</vt:lpwstr>
  </property>
  <property fmtid="{D5CDD505-2E9C-101B-9397-08002B2CF9AE}" name="GrammarlyDocumentId" pid="3">
    <vt:lpwstr>c2a6f89eaf1289d10760fec9cfed75cfbf238b5f4df97194612c40f629556242</vt:lpwstr>
  </property>
  <property fmtid="{D5CDD505-2E9C-101B-9397-08002B2CF9AE}" name="MediaServiceImageTags" pid="4">
    <vt:lpwstr/>
  </property>
  <property fmtid="{D5CDD505-2E9C-101B-9397-08002B2CF9AE}" name="NXPowerLiteLastOptimized" pid="5">
    <vt:lpwstr>56672</vt:lpwstr>
  </property>
  <property fmtid="{D5CDD505-2E9C-101B-9397-08002B2CF9AE}" name="NXPowerLiteSettings" pid="6">
    <vt:lpwstr>C7000400038000</vt:lpwstr>
  </property>
  <property fmtid="{D5CDD505-2E9C-101B-9397-08002B2CF9AE}" name="NXPowerLiteVersion" pid="7">
    <vt:lpwstr>S10.3.0</vt:lpwstr>
  </property>
</Properties>
</file>