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FA31369" w:rsidP="1C96BF5A" w:rsidRDefault="7FA31369" w14:paraId="7471C2F5" w14:textId="625BF1DF">
      <w:pPr>
        <w:spacing w:after="0" w:afterAutospacing="off"/>
        <w:jc w:val="center"/>
        <w:rPr>
          <w:b w:val="1"/>
          <w:bCs w:val="1"/>
          <w:color w:val="0E2740"/>
          <w:sz w:val="32"/>
          <w:szCs w:val="32"/>
        </w:rPr>
      </w:pPr>
      <w:r w:rsidRPr="1C96BF5A" w:rsidR="7FA31369">
        <w:rPr>
          <w:b w:val="1"/>
          <w:bCs w:val="1"/>
          <w:color w:val="0E2740"/>
          <w:sz w:val="32"/>
          <w:szCs w:val="32"/>
        </w:rPr>
        <w:t xml:space="preserve">TRAVEL </w:t>
      </w:r>
      <w:r w:rsidRPr="1C96BF5A" w:rsidR="67E17D08">
        <w:rPr>
          <w:b w:val="1"/>
          <w:bCs w:val="1"/>
          <w:color w:val="0E2740"/>
          <w:sz w:val="32"/>
          <w:szCs w:val="32"/>
        </w:rPr>
        <w:t>MUNDIAL</w:t>
      </w:r>
      <w:r w:rsidRPr="1C96BF5A" w:rsidR="7FA31369">
        <w:rPr>
          <w:b w:val="1"/>
          <w:bCs w:val="1"/>
          <w:color w:val="0E2740"/>
          <w:sz w:val="32"/>
          <w:szCs w:val="32"/>
        </w:rPr>
        <w:t>:</w:t>
      </w:r>
      <w:r w:rsidRPr="1C96BF5A" w:rsidR="06CFEA4A">
        <w:rPr>
          <w:b w:val="1"/>
          <w:bCs w:val="1"/>
          <w:color w:val="0E2740"/>
          <w:sz w:val="32"/>
          <w:szCs w:val="32"/>
        </w:rPr>
        <w:t xml:space="preserve"> EUROPA TOTAL</w:t>
      </w:r>
    </w:p>
    <w:p w:rsidR="20114C5F" w:rsidP="25FF8B78" w:rsidRDefault="20114C5F" w14:paraId="28B466ED" w14:textId="64FD6D91">
      <w:pPr>
        <w:spacing w:after="0" w:afterAutospacing="off"/>
        <w:jc w:val="center"/>
        <w:rPr>
          <w:b w:val="0"/>
          <w:bCs w:val="0"/>
          <w:sz w:val="24"/>
          <w:szCs w:val="24"/>
        </w:rPr>
      </w:pPr>
      <w:r w:rsidRPr="0FFDA265" w:rsidR="6D06FA9E">
        <w:rPr>
          <w:b w:val="0"/>
          <w:bCs w:val="0"/>
          <w:sz w:val="24"/>
          <w:szCs w:val="24"/>
        </w:rPr>
        <w:t xml:space="preserve">22 </w:t>
      </w:r>
      <w:r w:rsidRPr="0FFDA265" w:rsidR="4E2A4053">
        <w:rPr>
          <w:b w:val="0"/>
          <w:bCs w:val="0"/>
          <w:sz w:val="24"/>
          <w:szCs w:val="24"/>
        </w:rPr>
        <w:t xml:space="preserve">días / </w:t>
      </w:r>
      <w:r w:rsidRPr="0FFDA265" w:rsidR="266A69B6">
        <w:rPr>
          <w:b w:val="0"/>
          <w:bCs w:val="0"/>
          <w:sz w:val="24"/>
          <w:szCs w:val="24"/>
        </w:rPr>
        <w:t>21</w:t>
      </w:r>
      <w:r w:rsidRPr="0FFDA265" w:rsidR="4E2A4053">
        <w:rPr>
          <w:b w:val="0"/>
          <w:bCs w:val="0"/>
          <w:sz w:val="24"/>
          <w:szCs w:val="24"/>
        </w:rPr>
        <w:t xml:space="preserve"> noches</w:t>
      </w:r>
    </w:p>
    <w:p w:rsidR="25FF8B78" w:rsidP="25FF8B78" w:rsidRDefault="25FF8B78" w14:paraId="106639F3" w14:textId="4CC38D7C">
      <w:pPr>
        <w:jc w:val="left"/>
      </w:pPr>
    </w:p>
    <w:p w:rsidR="15924CEB" w:rsidP="64480E1A" w:rsidRDefault="15924CEB" w14:paraId="460EA1BE" w14:textId="06B94618">
      <w:pPr>
        <w:pStyle w:val="Normal"/>
        <w:shd w:val="clear" w:color="auto" w:fill="FFFFFF" w:themeFill="background1"/>
        <w:spacing w:before="0" w:beforeAutospacing="off" w:after="0" w:afterAutospacing="off"/>
        <w:jc w:val="center"/>
        <w:rPr>
          <w:rFonts w:ascii="Helvetica" w:hAnsi="Helvetica" w:eastAsia="Helvetica" w:cs="Helvetica"/>
          <w:b w:val="1"/>
          <w:bCs w:val="1"/>
          <w:i w:val="0"/>
          <w:iCs w:val="0"/>
          <w:caps w:val="0"/>
          <w:smallCaps w:val="0"/>
          <w:noProof w:val="0"/>
          <w:color w:val="495057"/>
          <w:sz w:val="19"/>
          <w:szCs w:val="19"/>
          <w:lang w:val="es-ES"/>
        </w:rPr>
      </w:pPr>
      <w:r w:rsidRPr="64480E1A" w:rsidR="20AF9DF7">
        <w:rPr>
          <w:rFonts w:ascii="Calibri" w:hAnsi="Calibri" w:eastAsia="Calibri" w:cs="Calibri" w:asciiTheme="minorAscii" w:hAnsiTheme="minorAscii" w:eastAsiaTheme="minorAscii" w:cstheme="minorAscii"/>
          <w:b w:val="1"/>
          <w:bCs w:val="1"/>
          <w:noProof w:val="0"/>
          <w:sz w:val="28"/>
          <w:szCs w:val="28"/>
          <w:highlight w:val="yellow"/>
          <w:lang w:val="es-ES"/>
        </w:rPr>
        <w:t xml:space="preserve">BOOKING </w:t>
      </w:r>
      <w:r w:rsidRPr="64480E1A" w:rsidR="10B9BFA1">
        <w:rPr>
          <w:rFonts w:ascii="Calibri" w:hAnsi="Calibri" w:eastAsia="Calibri" w:cs="Calibri" w:asciiTheme="minorAscii" w:hAnsiTheme="minorAscii" w:eastAsiaTheme="minorAscii" w:cstheme="minorAscii"/>
          <w:b w:val="1"/>
          <w:bCs w:val="1"/>
          <w:noProof w:val="0"/>
          <w:sz w:val="28"/>
          <w:szCs w:val="28"/>
          <w:highlight w:val="yellow"/>
          <w:lang w:val="es-ES"/>
        </w:rPr>
        <w:t>WINDOW</w:t>
      </w:r>
      <w:r w:rsidRPr="64480E1A" w:rsidR="20AF9DF7">
        <w:rPr>
          <w:rFonts w:ascii="Calibri" w:hAnsi="Calibri" w:eastAsia="Calibri" w:cs="Calibri" w:asciiTheme="minorAscii" w:hAnsiTheme="minorAscii" w:eastAsiaTheme="minorAscii" w:cstheme="minorAscii"/>
          <w:b w:val="1"/>
          <w:bCs w:val="1"/>
          <w:noProof w:val="0"/>
          <w:sz w:val="28"/>
          <w:szCs w:val="28"/>
          <w:highlight w:val="yellow"/>
          <w:lang w:val="es-ES"/>
        </w:rPr>
        <w:t>: 19 marzo al 01 abril 2026</w:t>
      </w:r>
    </w:p>
    <w:p w:rsidR="15924CEB" w:rsidP="1C96BF5A" w:rsidRDefault="15924CEB" w14:paraId="1884AEEC" w14:textId="7A3D42D9">
      <w:pPr>
        <w:pStyle w:val="Normal"/>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noProof w:val="0"/>
          <w:sz w:val="28"/>
          <w:szCs w:val="28"/>
          <w:highlight w:val="yellow"/>
          <w:lang w:val="es-ES"/>
        </w:rPr>
      </w:pPr>
    </w:p>
    <w:p w:rsidR="15924CEB" w:rsidP="1C96BF5A" w:rsidRDefault="15924CEB" w14:paraId="02ACB96B" w14:textId="3600D29D">
      <w:pPr>
        <w:pStyle w:val="Normal"/>
        <w:shd w:val="clear" w:color="auto" w:fill="FFFFFF" w:themeFill="background1"/>
        <w:spacing w:before="0" w:beforeAutospacing="off" w:after="0" w:afterAutospacing="off"/>
        <w:jc w:val="center"/>
        <w:rPr>
          <w:rFonts w:ascii="Calibri" w:hAnsi="Calibri" w:eastAsia="Calibri" w:cs="Calibri" w:asciiTheme="minorAscii" w:hAnsiTheme="minorAscii" w:eastAsiaTheme="minorAscii" w:cstheme="minorAscii"/>
          <w:b w:val="1"/>
          <w:bCs w:val="1"/>
          <w:noProof w:val="0"/>
          <w:sz w:val="28"/>
          <w:szCs w:val="28"/>
          <w:lang w:val="es-ES"/>
        </w:rPr>
      </w:pPr>
      <w:r w:rsidRPr="1C96BF5A" w:rsidR="7EF08F30">
        <w:rPr>
          <w:rFonts w:ascii="Calibri" w:hAnsi="Calibri" w:eastAsia="Calibri" w:cs="Calibri" w:asciiTheme="minorAscii" w:hAnsiTheme="minorAscii" w:eastAsiaTheme="minorAscii" w:cstheme="minorAscii"/>
          <w:b w:val="1"/>
          <w:bCs w:val="1"/>
          <w:noProof w:val="0"/>
          <w:sz w:val="28"/>
          <w:szCs w:val="28"/>
          <w:lang w:val="es-ES"/>
        </w:rPr>
        <w:t>ITINERARIO</w:t>
      </w:r>
    </w:p>
    <w:p w:rsidR="15924CEB" w:rsidP="1C96BF5A" w:rsidRDefault="15924CEB" w14:paraId="4263CE81" w14:textId="03829D33">
      <w:pPr>
        <w:shd w:val="clear" w:color="auto" w:fill="FFFFFF" w:themeFill="background1"/>
        <w:spacing w:before="0" w:beforeAutospacing="off" w:after="0" w:afterAutospacing="off"/>
        <w:jc w:val="both"/>
      </w:pPr>
    </w:p>
    <w:p w:rsidR="15924CEB" w:rsidP="1C96BF5A" w:rsidRDefault="15924CEB" w14:paraId="4FC16A8A" w14:textId="700DD4C5">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 (martes) AMÉRICA-MADRID</w:t>
      </w:r>
    </w:p>
    <w:p w:rsidR="15924CEB" w:rsidP="1C96BF5A" w:rsidRDefault="15924CEB" w14:paraId="0A46BB0F" w14:textId="705C78B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Salida en vuelo intercontinental hacia Madrid. Noche a bordo. </w:t>
      </w:r>
    </w:p>
    <w:p w:rsidR="15924CEB" w:rsidP="1C96BF5A" w:rsidRDefault="15924CEB" w14:paraId="339DEA6B" w14:textId="709B8F5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color w:val="auto"/>
          <w:sz w:val="28"/>
          <w:szCs w:val="28"/>
        </w:rPr>
      </w:pPr>
    </w:p>
    <w:p w:rsidR="15924CEB" w:rsidP="1C96BF5A" w:rsidRDefault="15924CEB" w14:paraId="5A084E5E" w14:textId="77C3C19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 (miércoles) MADRID</w:t>
      </w:r>
    </w:p>
    <w:p w:rsidR="15924CEB" w:rsidP="1C96BF5A" w:rsidRDefault="15924CEB" w14:paraId="70384590" w14:textId="5EC3D35E">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Llegada al aeropuerto internacional de Madrid-Barajas. Asistencia y traslado al hotel. Alojamiento y resto del día libre. </w:t>
      </w:r>
    </w:p>
    <w:p w:rsidR="15924CEB" w:rsidP="1C96BF5A" w:rsidRDefault="15924CEB" w14:paraId="5797E9DF" w14:textId="281547E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color w:val="auto"/>
          <w:sz w:val="28"/>
          <w:szCs w:val="28"/>
        </w:rPr>
      </w:pPr>
    </w:p>
    <w:p w:rsidR="15924CEB" w:rsidP="1C96BF5A" w:rsidRDefault="15924CEB" w14:paraId="594840D3" w14:textId="431077E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3° (jueves) MADRID</w:t>
      </w:r>
    </w:p>
    <w:p w:rsidR="15924CEB" w:rsidP="1C96BF5A" w:rsidRDefault="15924CEB" w14:paraId="0A97C39F" w14:textId="280DA60F">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Por la mañana, visita panorámica de la ciudad con amplio recorrido a través de sus más importantes avenidas, plazas y edificios. Resto del día libre para compras o actividades personales. </w:t>
      </w:r>
    </w:p>
    <w:p w:rsidR="15924CEB" w:rsidP="1C96BF5A" w:rsidRDefault="15924CEB" w14:paraId="5E32084C" w14:textId="1A18D285">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Recomendamos una excursión opcional a la monumental ciudad de Toledo. </w:t>
      </w:r>
    </w:p>
    <w:p w:rsidR="15924CEB" w:rsidP="1C96BF5A" w:rsidRDefault="15924CEB" w14:paraId="79749BDF" w14:textId="43A30649">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color w:val="auto"/>
          <w:sz w:val="28"/>
          <w:szCs w:val="28"/>
        </w:rPr>
      </w:pPr>
    </w:p>
    <w:p w:rsidR="15924CEB" w:rsidP="1C96BF5A" w:rsidRDefault="15924CEB" w14:paraId="19E7E008" w14:textId="3FCBCAD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4° (viernes) MADRID-BURDEOS (693 km</w:t>
      </w: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w:t>
      </w:r>
    </w:p>
    <w:p w:rsidR="15924CEB" w:rsidP="1C96BF5A" w:rsidRDefault="15924CEB" w14:paraId="74B389BC" w14:textId="6AF898C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con dirección al norte de España vía Burgos y San Sebastián hacia la frontera francesa y cruzando los Pirineos llegaremos a la ciudad de Burdeos, capital de Aquitania y Patrimonio de la Humanidad, importante región vinícola. Alojamiento. </w:t>
      </w:r>
    </w:p>
    <w:p w:rsidR="15924CEB" w:rsidP="1C96BF5A" w:rsidRDefault="15924CEB" w14:paraId="6FEDBFE3" w14:textId="32539965">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color w:val="auto"/>
          <w:sz w:val="28"/>
          <w:szCs w:val="28"/>
        </w:rPr>
      </w:pPr>
    </w:p>
    <w:p w:rsidR="15924CEB" w:rsidP="1C96BF5A" w:rsidRDefault="15924CEB" w14:paraId="57C32C0C" w14:textId="0DC62F8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5° (sábado) BURDEOS-VALLE DEL LOIRA-ORLEANS (450 km)</w:t>
      </w:r>
    </w:p>
    <w:p w:rsidR="15924CEB" w:rsidP="1C96BF5A" w:rsidRDefault="15924CEB" w14:paraId="706FA801" w14:textId="464D687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vía Poitiers y Tours, donde se inicia un breve recorrido por el fértil Valle del Loira. Breve parada en Amboise para admirar su impresionante castillo y disfrutar de la ciudad medieval, donde habitó Leonardo da Vinci. Continuación hacia el castillo de Chambord, tiempo libre para conocer uno de los máximos exponentes arquitectónicos de este valle. </w:t>
      </w:r>
    </w:p>
    <w:p w:rsidR="15924CEB" w:rsidP="1C96BF5A" w:rsidRDefault="15924CEB" w14:paraId="3943EB98" w14:textId="41D89E4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Posteriormente continuación a Orleans, ciudad de Juana de Arco. </w:t>
      </w:r>
    </w:p>
    <w:p w:rsidR="15924CEB" w:rsidP="1C96BF5A" w:rsidRDefault="15924CEB" w14:paraId="37FCE3C1" w14:textId="6C9B251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Resto de la tarde libre. Alojamiento. </w:t>
      </w:r>
    </w:p>
    <w:p w:rsidR="15924CEB" w:rsidP="1C96BF5A" w:rsidRDefault="15924CEB" w14:paraId="5AED8E36" w14:textId="7199960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color w:val="auto"/>
          <w:sz w:val="28"/>
          <w:szCs w:val="28"/>
        </w:rPr>
      </w:pPr>
    </w:p>
    <w:p w:rsidR="15924CEB" w:rsidP="1C96BF5A" w:rsidRDefault="15924CEB" w14:paraId="056EDCFE" w14:textId="0880586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6° (domingo) ORLEANS-CALAIS-DOVER-LONDRES (572 km)</w:t>
      </w:r>
    </w:p>
    <w:p w:rsidR="15924CEB" w:rsidP="1C96BF5A" w:rsidRDefault="15924CEB" w14:paraId="1B452CF7" w14:textId="7CBE0F8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hacia el puerto de Calais, donde se embarcará en el ferry para cruzar el Canal de la Mancha. Desembarque en el puerto inglés de Dover y continuación en nuestro autobús hasta llegar a Londres. Alojamiento. </w:t>
      </w:r>
    </w:p>
    <w:p w:rsidR="15924CEB" w:rsidP="1C96BF5A" w:rsidRDefault="15924CEB" w14:paraId="6C0E59EA" w14:textId="0C05943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color w:val="auto"/>
          <w:sz w:val="28"/>
          <w:szCs w:val="28"/>
        </w:rPr>
      </w:pPr>
    </w:p>
    <w:p w:rsidR="15924CEB" w:rsidP="1C96BF5A" w:rsidRDefault="15924CEB" w14:paraId="25B96210" w14:textId="10CECF8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7° (lunes) LONDRES</w:t>
      </w:r>
    </w:p>
    <w:p w:rsidR="15924CEB" w:rsidP="1C96BF5A" w:rsidRDefault="15924CEB" w14:paraId="636994E6" w14:textId="43A8A51F">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Por la mañana visita panorámica de esta ciudad cosmopolita para conocer los lugares de mayor interés como las Casas del Parlamento y el Big-Ben, Abadía de Westminster, Plaza de Trafalgar, </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Picadilly</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Circus</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y el cambio de Guardia Real (si el tiempo lo permite). </w:t>
      </w:r>
    </w:p>
    <w:p w:rsidR="15924CEB" w:rsidP="1C96BF5A" w:rsidRDefault="15924CEB" w14:paraId="4F10B7D5" w14:textId="47B27DC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Resto del día libre. Les recomendamos efectuar una excursión opcional para conocer el Castillo de Windsor, considerado como la mayor fortaleza habitada del mundo y foco histórico de Inglaterra, situado a 50 km de la capital. </w:t>
      </w:r>
    </w:p>
    <w:p w:rsidR="15924CEB" w:rsidP="1C96BF5A" w:rsidRDefault="15924CEB" w14:paraId="475D5A58" w14:textId="7928035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Regresando a la ciudad visitar su parte más antigua, destruida en el incendio de 1666, para conocer la City de Londres, centro financiero mundial, Catedral de San Pablo, el famoso puente de la Torre, y la fortaleza más antigua de Inglaterra: la Torre de Londres. </w:t>
      </w:r>
    </w:p>
    <w:p w:rsidR="15924CEB" w:rsidP="1C96BF5A" w:rsidRDefault="15924CEB" w14:paraId="3B3F71B9" w14:textId="5A3803B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3BBBBB1D" w14:textId="73850E1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8° (martes) LONDRES</w:t>
      </w:r>
    </w:p>
    <w:p w:rsidR="15924CEB" w:rsidP="1C96BF5A" w:rsidRDefault="15924CEB" w14:paraId="18824133" w14:textId="0F5E3188">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Día libre para actividades personales, para seguir conociendo una de las capitales más animadas del mundo, realizar compras en sus afamados comercios o visitar algunos de sus museos. </w:t>
      </w:r>
    </w:p>
    <w:p w:rsidR="15924CEB" w:rsidP="1C96BF5A" w:rsidRDefault="15924CEB" w14:paraId="4BD53FEE" w14:textId="00C8746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47C9B267" w14:textId="402C0552">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9° (miércoles) LONDRES-DOVER-CALAIS-PARÍS (405 km)</w:t>
      </w:r>
    </w:p>
    <w:p w:rsidR="15924CEB" w:rsidP="1C96BF5A" w:rsidRDefault="15924CEB" w14:paraId="509847F3" w14:textId="090594F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hacia Dover para abordar el ferry y cruzar el Canal de la Mancha hacia Calais, ya en territorio francés continuaremos en nuestro autobús hacia París. Alojamiento. Posibilidad de realizar opcionalmente una visita de “París iluminado” y un crucero por el Sena. </w:t>
      </w:r>
    </w:p>
    <w:p w:rsidR="15924CEB" w:rsidP="1C96BF5A" w:rsidRDefault="15924CEB" w14:paraId="125C9F8F" w14:textId="3015983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6CFCE97D" w14:textId="1C8A304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Día 10° (jueves) PARÍS </w:t>
      </w:r>
    </w:p>
    <w:p w:rsidR="15924CEB" w:rsidP="1C96BF5A" w:rsidRDefault="15924CEB" w14:paraId="14DB0A3B" w14:textId="105E8C3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Por la mañana visita panorámica de la Ciudad Luz para conocer sus lugares más emblemáticos como la Place de la Concorde, Arco del Triunfo, Campos Elíseos, Isla de la Ciudad con la imponente Iglesia de </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Notre</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Dame, Palacio Nacional de los Inválidos donde se encuentra la tumba de Napoleón, en donde haremos parada en los Campos de Marte para fotografiar la Torre Eiffel. </w:t>
      </w:r>
    </w:p>
    <w:p w:rsidR="15924CEB" w:rsidP="1C96BF5A" w:rsidRDefault="15924CEB" w14:paraId="5E43E119" w14:textId="62BEE1B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tarde le recomendamos realizar una excursión opcional al magnífico Palacio de Versalles, declarado Patrimonio de la Humanidad, para conocer su imponente arquitectura y sus bellos jardines. </w:t>
      </w:r>
    </w:p>
    <w:p w:rsidR="15924CEB" w:rsidP="1C96BF5A" w:rsidRDefault="15924CEB" w14:paraId="5A150122" w14:textId="51C70E7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560F2CEE" w14:textId="724A20A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11° (viernes) PARÍS</w:t>
      </w:r>
    </w:p>
    <w:p w:rsidR="15924CEB" w:rsidP="1C96BF5A" w:rsidRDefault="15924CEB" w14:paraId="74AC482B" w14:textId="2DBCCF38">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Día libre para actividades personales. </w:t>
      </w:r>
    </w:p>
    <w:p w:rsidR="15924CEB" w:rsidP="1C96BF5A" w:rsidRDefault="15924CEB" w14:paraId="1FEA5392" w14:textId="430B174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mañana, recomendamos realizar alguna excursión opcional, como una visita al barrio de Montmartre o al Barrio Latino. También puede optar por una excursión de día completo a la ciudad de Brujas, en Bélgica, donde podrá disfrutar del ambiente de esta romántica ciudad. </w:t>
      </w:r>
    </w:p>
    <w:p w:rsidR="15924CEB" w:rsidP="1C96BF5A" w:rsidRDefault="15924CEB" w14:paraId="39CD7A90" w14:textId="1D39EB5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En el caso de no efectuar ninguna de las excursiones mencionadas, se ofrecerán alternativas durante el transcurso del tour. </w:t>
      </w:r>
    </w:p>
    <w:p w:rsidR="15924CEB" w:rsidP="1C96BF5A" w:rsidRDefault="15924CEB" w14:paraId="64372E23" w14:textId="6E83781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4F32E63C" w14:textId="6E175F9E">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12° (sábado) PARÍS-HEIDELBERG (545 km)</w:t>
      </w:r>
    </w:p>
    <w:p w:rsidR="15924CEB" w:rsidP="1C96BF5A" w:rsidRDefault="15924CEB" w14:paraId="0081C14E" w14:textId="4CB406A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por las antiguas regiones de Champagne y Les </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Ardenes</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hacia la frontera alemana para llegar a Heidelberg, antigua ciudad universitaria. Tiempo libre para callejear por sus típicas calles y contemplar en lo alto los restos de su majestuoso castillo. </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Posteriormente llegada al hotel y alojamiento.</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4E769BFD" w14:textId="7285767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14DFD470" w14:textId="738E2F1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Día 13° (domingo) HEIDELBERG-RUTA ROMÁNTICA-MÚNICH (420 km) </w:t>
      </w:r>
    </w:p>
    <w:p w:rsidR="15924CEB" w:rsidP="1C96BF5A" w:rsidRDefault="15924CEB" w14:paraId="2ACC6E81" w14:textId="4CC03F7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hacia </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Rotemburgo</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Tiempo libre para admirar esta bella ciudad medieval que conserva sus murallas, torres y puertas originales, contemplar sus típicas calles y la antigua arquitectura germana. </w:t>
      </w:r>
    </w:p>
    <w:p w:rsidR="15924CEB" w:rsidP="1C96BF5A" w:rsidRDefault="15924CEB" w14:paraId="69FFD2C8" w14:textId="247F0C1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 Alojamiento. </w:t>
      </w:r>
    </w:p>
    <w:p w:rsidR="15924CEB" w:rsidP="1C96BF5A" w:rsidRDefault="15924CEB" w14:paraId="7B867C49" w14:textId="6918A48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77766587" w14:textId="6F94F9D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14° (lunes) MÚNICH-INNSBRUCK-VERONA-VENECIA (557 km)</w:t>
      </w:r>
    </w:p>
    <w:p w:rsidR="15924CEB" w:rsidP="1C96BF5A" w:rsidRDefault="15924CEB" w14:paraId="6CAAE4DC" w14:textId="05AC7A9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hacia la frontera austriaca entre inigualables paisajes alpinos para llegar a Innsbruck, capital del Tirol. Tiempo libre. </w:t>
      </w:r>
    </w:p>
    <w:p w:rsidR="15924CEB" w:rsidP="1C96BF5A" w:rsidRDefault="15924CEB" w14:paraId="24E51A22" w14:textId="269021B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Continuaremos por la autopista atravesando el impresionante Paso Alpino de Brenner, con unos 1800 metros de altura, y el largo túnel que comunica a Europa “</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Europtabrücke</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hacia Italia para llegar a Verona, ciudad inmortalizada por William Shakespeare en su obra “Romeo y Julieta”. Continuación del viaje hasta Venecia. Alojamiento. </w:t>
      </w:r>
    </w:p>
    <w:p w:rsidR="15924CEB" w:rsidP="1C96BF5A" w:rsidRDefault="15924CEB" w14:paraId="32FCBA50" w14:textId="58189B39">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3B14F119" w14:textId="044E5C3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15° (martes) VENECIA-FLORENCIA (256 km)</w:t>
      </w:r>
    </w:p>
    <w:p w:rsidR="15924CEB" w:rsidP="1C96BF5A" w:rsidRDefault="15924CEB" w14:paraId="4D3CFAAB" w14:textId="0C824AF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hacia el </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Tronchetto</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para embarcar hacia la Plaza de San Marcos, donde comenzaremos nuestra visita panorámica de esta singular ciudad construida sobre 118 islotes. Pasearemos por la Plaza de San Marcos rodeada la magnífica fachada de la Basílica de San Marcos, su Campanario, Palacio Ducal y el famoso Puente de los Suspiros.  </w:t>
      </w:r>
    </w:p>
    <w:p w:rsidR="15924CEB" w:rsidP="1C96BF5A" w:rsidRDefault="15924CEB" w14:paraId="56224445" w14:textId="196BB2C9">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Tiempo libre a su disposición. Posibilidad de realizar excursiones opcionales. Por la tarde continuaremos hacia Florencia para nuestra cena en el restaurante. Alojamiento. </w:t>
      </w:r>
    </w:p>
    <w:p w:rsidR="15924CEB" w:rsidP="1C96BF5A" w:rsidRDefault="15924CEB" w14:paraId="735FCE96" w14:textId="1CD5A99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36B0C0E0" w14:textId="4563F90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16° (miércoles) FLORENCIA-ROMA (275 km)</w:t>
      </w:r>
    </w:p>
    <w:p w:rsidR="15924CEB" w:rsidP="1C96BF5A" w:rsidRDefault="15924CEB" w14:paraId="684B702D" w14:textId="65670C18">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Visita panorámica a pie de esta ciudad rebosante de arte, historia y cultura, por donde pasaron Miguel Ángel o Dante Alighieri. Conoceremos sus importantes joyas arquitectónicas: la Catedral de Santa María del Fiore, con su bello campanile y el baptisterio con las famosas Puertas del Paraíso de Ghiberti, la Plaza de la </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Signoria</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el Ponte Vecchio. Posteriormente, salida hacia Roma. Alojamiento. </w:t>
      </w:r>
    </w:p>
    <w:p w:rsidR="15924CEB" w:rsidP="1C96BF5A" w:rsidRDefault="15924CEB" w14:paraId="2FAC1E59" w14:textId="4B7FF3FE">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color w:val="auto"/>
          <w:sz w:val="28"/>
          <w:szCs w:val="28"/>
        </w:rPr>
      </w:pPr>
    </w:p>
    <w:p w:rsidR="15924CEB" w:rsidP="1C96BF5A" w:rsidRDefault="15924CEB" w14:paraId="1508C8B6" w14:textId="7E5A2292">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17° (jueves) ROMA</w:t>
      </w:r>
    </w:p>
    <w:p w:rsidR="15924CEB" w:rsidP="1C96BF5A" w:rsidRDefault="15924CEB" w14:paraId="18FFCBEB" w14:textId="3195487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Visita panorámica de la Ciudad Imperial: Piazza </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Venezia</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w:t>
      </w:r>
    </w:p>
    <w:p w:rsidR="15924CEB" w:rsidP="1C96BF5A" w:rsidRDefault="15924CEB" w14:paraId="25297C2A" w14:textId="19E4234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tarde, posibilidad de realizar una excursión para conocer la Roma Barroca, con sus famosas fuentes, plazas y palacios papales, desde los cuales se gobernaron los Estados Pontificios. </w:t>
      </w:r>
    </w:p>
    <w:p w:rsidR="15924CEB" w:rsidP="1C96BF5A" w:rsidRDefault="15924CEB" w14:paraId="65416BBC" w14:textId="751D181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09A014B5" w14:textId="6C9CFF0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p>
    <w:p w:rsidR="15924CEB" w:rsidP="1C96BF5A" w:rsidRDefault="15924CEB" w14:paraId="4FF25901" w14:textId="7BECDEB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p>
    <w:p w:rsidR="15924CEB" w:rsidP="1C96BF5A" w:rsidRDefault="15924CEB" w14:paraId="6B0DF127" w14:textId="7CD667C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18° (viernes) ROMA</w:t>
      </w:r>
    </w:p>
    <w:p w:rsidR="15924CEB" w:rsidP="1C96BF5A" w:rsidRDefault="15924CEB" w14:paraId="50A72196" w14:textId="32FE126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Día libre para actividades personales, en el que recomendamos efectuar, opcionalmente, algunas excursiones: visita al interior del Coliseo o una excursión por el Foro Romano, o la excursión a Nápoles y Capri, una hermosa isla en el Golfo de Nápoles, o a la inigualable Pompeya, una ciudad romana cubierta por la erupción del volcán Vesubio en el año 79, para conocer los mejores restos arqueológicos (de noviembre a marzo). </w:t>
      </w:r>
    </w:p>
    <w:p w:rsidR="15924CEB" w:rsidP="1C96BF5A" w:rsidRDefault="15924CEB" w14:paraId="170A9886" w14:textId="17691DC2">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1A997694" w14:textId="1D2B94F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19° (sábado) ROMA-PISA-COSTA AZUL (710 km)</w:t>
      </w:r>
    </w:p>
    <w:p w:rsidR="15924CEB" w:rsidP="1C96BF5A" w:rsidRDefault="15924CEB" w14:paraId="5BD47DA3" w14:textId="0320265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hacia Pisa con tiempo para conocer la Plaza de los Milagros, donde podremos contemplar el conjunto monumental, compuesto por la Catedral, Baptisterio y la famosa Torre Inclinada. Tiempo libre. Posteriormente, salida hacia la Costa Azul. Alojamiento en nuestro hotel en esta ruta, Niza, o en ciudades próximas. </w:t>
      </w:r>
    </w:p>
    <w:p w:rsidR="15924CEB" w:rsidP="1C96BF5A" w:rsidRDefault="15924CEB" w14:paraId="270CFF7C" w14:textId="60F0911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noche, posibilidad de realizar una visita opcional al Principado de Mónaco visitando su histórico barrio antiguo, así como la zona de Montecarlo donde se encuentra su famoso casino. </w:t>
      </w:r>
    </w:p>
    <w:p w:rsidR="15924CEB" w:rsidP="1C96BF5A" w:rsidRDefault="15924CEB" w14:paraId="1CD26318" w14:textId="2B06E83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4E172ACC" w14:textId="01C832D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20° (Domingo) COSTA AZUL-BARCELONA (665 km)</w:t>
      </w:r>
    </w:p>
    <w:p w:rsidR="15924CEB" w:rsidP="1C96BF5A" w:rsidRDefault="15924CEB" w14:paraId="786656EB" w14:textId="268CAE2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Amatller</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Morera, Milá, Sagrada Familia. Alojamiento. </w:t>
      </w:r>
    </w:p>
    <w:p w:rsidR="15924CEB" w:rsidP="1C96BF5A" w:rsidRDefault="15924CEB" w14:paraId="7B9A38E7" w14:textId="7200207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6847AA05" w14:textId="4D53CFAE">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21° (lunes) BARCELONA-ZARAGOZA-MADRID (635 km)</w:t>
      </w:r>
    </w:p>
    <w:p w:rsidR="15924CEB" w:rsidP="1C96BF5A" w:rsidRDefault="15924CEB" w14:paraId="00182D59" w14:textId="7911051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hacia Zaragoza. Breve parada para conocer la Catedral-Basílica de Nuestra Señora del Pilar, Patrona de la Hispanidad. </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Posteriormente continuación a Madrid.</w:t>
      </w: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Alojamiento. </w:t>
      </w:r>
    </w:p>
    <w:p w:rsidR="15924CEB" w:rsidP="1C96BF5A" w:rsidRDefault="15924CEB" w14:paraId="05964260" w14:textId="57637942">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4A67B739" w14:textId="2EBAEDB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22° (martes) MADRID</w:t>
      </w:r>
    </w:p>
    <w:p w:rsidR="15924CEB" w:rsidP="1C96BF5A" w:rsidRDefault="15924CEB" w14:paraId="7954516D" w14:textId="5D6AB2D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traslado al aeropuerto de Madrid. </w:t>
      </w:r>
    </w:p>
    <w:p w:rsidR="15924CEB" w:rsidP="1C96BF5A" w:rsidRDefault="15924CEB" w14:paraId="2382EC67" w14:textId="09BC6F2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15924CEB" w:rsidP="1C96BF5A" w:rsidRDefault="15924CEB" w14:paraId="2B5B1254" w14:textId="741F4275">
      <w:pPr>
        <w:shd w:val="clear" w:color="auto" w:fill="FFFFFF" w:themeFill="background1"/>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C96BF5A" w:rsidR="7EF08F30">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FIN DE NUESTROS SERVICIOS</w:t>
      </w:r>
    </w:p>
    <w:p w:rsidR="15924CEB" w:rsidP="1C96BF5A" w:rsidRDefault="15924CEB" w14:paraId="340A9FE2" w14:textId="5C828D9E">
      <w:pPr>
        <w:pStyle w:val="Normal"/>
        <w:jc w:val="center"/>
        <w:rPr>
          <w:rFonts w:ascii="Calibri" w:hAnsi="Calibri" w:eastAsia="Calibri" w:cs="Calibri" w:asciiTheme="minorAscii" w:hAnsiTheme="minorAscii" w:eastAsiaTheme="minorAscii" w:cstheme="minorAscii"/>
          <w:b w:val="0"/>
          <w:bCs w:val="0"/>
          <w:noProof w:val="0"/>
          <w:color w:val="auto"/>
          <w:sz w:val="28"/>
          <w:szCs w:val="28"/>
          <w:highlight w:val="yellow"/>
          <w:lang w:val="es-ES"/>
        </w:rPr>
      </w:pPr>
    </w:p>
    <w:p w:rsidR="2F9A6E7F" w:rsidP="3D4D903D" w:rsidRDefault="2F9A6E7F" w14:paraId="2F10D222" w14:textId="0C13DCF6">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2F9A6E7F" w:rsidP="1C96BF5A" w:rsidRDefault="2F9A6E7F" w14:paraId="72846A3F" w14:textId="37746C3D">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2F9A6E7F" w:rsidP="3D4D903D" w:rsidRDefault="2F9A6E7F" w14:paraId="01C9E6AC" w14:textId="31F799F7">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3D4D903D" w:rsidR="560C4356">
        <w:rPr>
          <w:rFonts w:ascii="Calibri" w:hAnsi="Calibri" w:eastAsia="Calibri" w:cs="Calibri" w:asciiTheme="minorAscii" w:hAnsiTheme="minorAscii" w:eastAsiaTheme="minorAscii" w:cstheme="minorAscii"/>
          <w:b w:val="1"/>
          <w:bCs w:val="1"/>
          <w:i w:val="0"/>
          <w:iCs w:val="0"/>
          <w:noProof w:val="0"/>
          <w:sz w:val="28"/>
          <w:szCs w:val="28"/>
          <w:lang w:val="es-ES"/>
        </w:rPr>
        <w:t>VALOR POR PERSONA EN USD</w:t>
      </w:r>
    </w:p>
    <w:tbl>
      <w:tblPr>
        <w:tblStyle w:val="GridTable5Dark-Accent2"/>
        <w:tblW w:w="6462" w:type="dxa"/>
        <w:jc w:val="center"/>
        <w:tblLook w:val="06A0" w:firstRow="1" w:lastRow="0" w:firstColumn="1" w:lastColumn="0" w:noHBand="1" w:noVBand="1"/>
      </w:tblPr>
      <w:tblGrid>
        <w:gridCol w:w="3015"/>
        <w:gridCol w:w="1665"/>
        <w:gridCol w:w="1782"/>
      </w:tblGrid>
      <w:tr w:rsidR="25FF8B78" w:rsidTr="650B15B8" w14:paraId="3D224CC1">
        <w:trPr>
          <w:trHeight w:val="300"/>
        </w:trPr>
        <w:tc>
          <w:tcPr>
            <w:cnfStyle w:val="001000000000" w:firstRow="0" w:lastRow="0" w:firstColumn="1" w:lastColumn="0" w:oddVBand="0" w:evenVBand="0" w:oddHBand="0" w:evenHBand="0" w:firstRowFirstColumn="0" w:firstRowLastColumn="0" w:lastRowFirstColumn="0" w:lastRowLastColumn="0"/>
            <w:tcW w:w="3015" w:type="dxa"/>
            <w:vMerge w:val="restart"/>
            <w:tcMar/>
            <w:vAlign w:val="center"/>
          </w:tcPr>
          <w:p w:rsidR="2F9A6E7F" w:rsidP="3D4D903D" w:rsidRDefault="2F9A6E7F" w14:paraId="08BA90E8" w14:textId="4685AF82">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3D4D903D" w:rsidR="560C4356">
              <w:rPr>
                <w:rFonts w:ascii="Calibri" w:hAnsi="Calibri" w:eastAsia="Calibri" w:cs="Calibri" w:asciiTheme="minorAscii" w:hAnsiTheme="minorAscii" w:eastAsiaTheme="minorAscii" w:cstheme="minorAscii"/>
                <w:b w:val="1"/>
                <w:bCs w:val="1"/>
                <w:i w:val="0"/>
                <w:iCs w:val="0"/>
                <w:noProof w:val="0"/>
                <w:sz w:val="28"/>
                <w:szCs w:val="28"/>
                <w:lang w:val="es-ES"/>
              </w:rPr>
              <w:t xml:space="preserve">Fecha salida: </w:t>
            </w:r>
            <w:r w:rsidRPr="3D4D903D" w:rsidR="5AC8672D">
              <w:rPr>
                <w:rFonts w:ascii="Calibri" w:hAnsi="Calibri" w:eastAsia="Calibri" w:cs="Calibri" w:asciiTheme="minorAscii" w:hAnsiTheme="minorAscii" w:eastAsiaTheme="minorAscii" w:cstheme="minorAscii"/>
                <w:b w:val="1"/>
                <w:bCs w:val="1"/>
                <w:i w:val="0"/>
                <w:iCs w:val="0"/>
                <w:noProof w:val="0"/>
                <w:sz w:val="28"/>
                <w:szCs w:val="28"/>
                <w:lang w:val="es-ES"/>
              </w:rPr>
              <w:t>martes</w:t>
            </w:r>
          </w:p>
        </w:tc>
        <w:tc>
          <w:tcPr>
            <w:cnfStyle w:val="000000000000" w:firstRow="0" w:lastRow="0" w:firstColumn="0" w:lastColumn="0" w:oddVBand="0" w:evenVBand="0" w:oddHBand="0" w:evenHBand="0" w:firstRowFirstColumn="0" w:firstRowLastColumn="0" w:lastRowFirstColumn="0" w:lastRowLastColumn="0"/>
            <w:tcW w:w="3447" w:type="dxa"/>
            <w:gridSpan w:val="2"/>
            <w:tcMar/>
          </w:tcPr>
          <w:p w:rsidR="411A712E" w:rsidP="25FF8B78" w:rsidRDefault="411A712E" w14:paraId="05874B9A" w14:textId="0C861F94">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411A712E">
              <w:rPr>
                <w:rFonts w:ascii="Calibri" w:hAnsi="Calibri" w:eastAsia="Calibri" w:cs="Calibri" w:asciiTheme="minorAscii" w:hAnsiTheme="minorAscii" w:eastAsiaTheme="minorAscii" w:cstheme="minorAscii"/>
                <w:b w:val="1"/>
                <w:bCs w:val="1"/>
                <w:i w:val="0"/>
                <w:iCs w:val="0"/>
                <w:noProof w:val="0"/>
                <w:sz w:val="28"/>
                <w:szCs w:val="28"/>
                <w:lang w:val="es-ES"/>
              </w:rPr>
              <w:t xml:space="preserve">Temporada </w:t>
            </w:r>
            <w:r w:rsidRPr="25FF8B78" w:rsidR="75D9D702">
              <w:rPr>
                <w:rFonts w:ascii="Calibri" w:hAnsi="Calibri" w:eastAsia="Calibri" w:cs="Calibri" w:asciiTheme="minorAscii" w:hAnsiTheme="minorAscii" w:eastAsiaTheme="minorAscii" w:cstheme="minorAscii"/>
                <w:b w:val="1"/>
                <w:bCs w:val="1"/>
                <w:i w:val="0"/>
                <w:iCs w:val="0"/>
                <w:noProof w:val="0"/>
                <w:sz w:val="28"/>
                <w:szCs w:val="28"/>
                <w:lang w:val="es-ES"/>
              </w:rPr>
              <w:t>0</w:t>
            </w:r>
            <w:r w:rsidRPr="25FF8B78" w:rsidR="411A712E">
              <w:rPr>
                <w:rFonts w:ascii="Calibri" w:hAnsi="Calibri" w:eastAsia="Calibri" w:cs="Calibri" w:asciiTheme="minorAscii" w:hAnsiTheme="minorAscii" w:eastAsiaTheme="minorAscii" w:cstheme="minorAscii"/>
                <w:b w:val="1"/>
                <w:bCs w:val="1"/>
                <w:i w:val="0"/>
                <w:iCs w:val="0"/>
                <w:noProof w:val="0"/>
                <w:sz w:val="28"/>
                <w:szCs w:val="28"/>
                <w:lang w:val="es-ES"/>
              </w:rPr>
              <w:t>1</w:t>
            </w:r>
          </w:p>
        </w:tc>
      </w:tr>
      <w:tr w:rsidR="25FF8B78" w:rsidTr="650B15B8" w14:paraId="57CF4587">
        <w:trPr>
          <w:trHeight w:val="300"/>
        </w:trPr>
        <w:tc>
          <w:tcPr>
            <w:cnfStyle w:val="001000000000" w:firstRow="0" w:lastRow="0" w:firstColumn="1" w:lastColumn="0" w:oddVBand="0" w:evenVBand="0" w:oddHBand="0" w:evenHBand="0" w:firstRowFirstColumn="0" w:firstRowLastColumn="0" w:lastRowFirstColumn="0" w:lastRowLastColumn="0"/>
            <w:tcW w:w="3015" w:type="dxa"/>
            <w:vMerge/>
            <w:tcMar/>
          </w:tcPr>
          <w:p w14:paraId="415119D3"/>
        </w:tc>
        <w:tc>
          <w:tcPr>
            <w:cnfStyle w:val="000000000000" w:firstRow="0" w:lastRow="0" w:firstColumn="0" w:lastColumn="0" w:oddVBand="0" w:evenVBand="0" w:oddHBand="0" w:evenHBand="0" w:firstRowFirstColumn="0" w:firstRowLastColumn="0" w:lastRowFirstColumn="0" w:lastRowLastColumn="0"/>
            <w:tcW w:w="1665" w:type="dxa"/>
            <w:tcMar/>
          </w:tcPr>
          <w:p w:rsidR="411A712E" w:rsidP="3D4D903D" w:rsidRDefault="411A712E" w14:paraId="33C21CC1" w14:textId="44F54419">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3D4D903D" w:rsidR="79B7E41F">
              <w:rPr>
                <w:rFonts w:ascii="Calibri" w:hAnsi="Calibri" w:eastAsia="Calibri" w:cs="Calibri" w:asciiTheme="minorAscii" w:hAnsiTheme="minorAscii" w:eastAsiaTheme="minorAscii" w:cstheme="minorAscii"/>
                <w:b w:val="1"/>
                <w:bCs w:val="1"/>
                <w:i w:val="0"/>
                <w:iCs w:val="0"/>
                <w:noProof w:val="0"/>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782" w:type="dxa"/>
            <w:tcMar/>
          </w:tcPr>
          <w:p w:rsidR="411A712E" w:rsidP="3D4D903D" w:rsidRDefault="411A712E" w14:paraId="6E4F0937" w14:textId="58CBED31">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3D4D903D" w:rsidR="79B7E41F">
              <w:rPr>
                <w:rFonts w:ascii="Calibri" w:hAnsi="Calibri" w:eastAsia="Calibri" w:cs="Calibri" w:asciiTheme="minorAscii" w:hAnsiTheme="minorAscii" w:eastAsiaTheme="minorAscii" w:cstheme="minorAscii"/>
                <w:b w:val="1"/>
                <w:bCs w:val="1"/>
                <w:i w:val="0"/>
                <w:iCs w:val="0"/>
                <w:noProof w:val="0"/>
                <w:sz w:val="28"/>
                <w:szCs w:val="28"/>
                <w:lang w:val="es-ES"/>
              </w:rPr>
              <w:t>Single</w:t>
            </w:r>
          </w:p>
        </w:tc>
      </w:tr>
      <w:tr w:rsidR="25FF8B78" w:rsidTr="650B15B8" w14:paraId="63258C8F">
        <w:trPr>
          <w:trHeight w:val="300"/>
        </w:trPr>
        <w:tc>
          <w:tcPr>
            <w:cnfStyle w:val="001000000000" w:firstRow="0" w:lastRow="0" w:firstColumn="1" w:lastColumn="0" w:oddVBand="0" w:evenVBand="0" w:oddHBand="0" w:evenHBand="0" w:firstRowFirstColumn="0" w:firstRowLastColumn="0" w:lastRowFirstColumn="0" w:lastRowLastColumn="0"/>
            <w:tcW w:w="3015" w:type="dxa"/>
            <w:tcMar/>
          </w:tcPr>
          <w:p w:rsidR="060AD37D" w:rsidP="0FFDA265" w:rsidRDefault="060AD37D" w14:paraId="3B5CEDEC" w14:textId="2DB8DA11">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05DA4A06">
              <w:rPr>
                <w:rFonts w:ascii="Calibri" w:hAnsi="Calibri" w:eastAsia="Calibri" w:cs="Calibri" w:asciiTheme="minorAscii" w:hAnsiTheme="minorAscii" w:eastAsiaTheme="minorAscii" w:cstheme="minorAscii"/>
                <w:b w:val="1"/>
                <w:bCs w:val="1"/>
                <w:i w:val="0"/>
                <w:iCs w:val="0"/>
                <w:noProof w:val="0"/>
                <w:sz w:val="28"/>
                <w:szCs w:val="28"/>
                <w:lang w:val="es-ES"/>
              </w:rPr>
              <w:t>Marzo:</w:t>
            </w:r>
          </w:p>
          <w:p w:rsidR="060AD37D" w:rsidP="0FFDA265" w:rsidRDefault="060AD37D" w14:paraId="6B195B10" w14:textId="16294A63">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14DC3FCC">
              <w:rPr>
                <w:rFonts w:ascii="Calibri" w:hAnsi="Calibri" w:eastAsia="Calibri" w:cs="Calibri" w:asciiTheme="minorAscii" w:hAnsiTheme="minorAscii" w:eastAsiaTheme="minorAscii" w:cstheme="minorAscii"/>
                <w:b w:val="0"/>
                <w:bCs w:val="0"/>
                <w:i w:val="0"/>
                <w:iCs w:val="0"/>
                <w:noProof w:val="0"/>
                <w:sz w:val="28"/>
                <w:szCs w:val="28"/>
                <w:lang w:val="es-ES"/>
              </w:rPr>
              <w:t>17, 24, 31</w:t>
            </w:r>
          </w:p>
        </w:tc>
        <w:tc>
          <w:tcPr>
            <w:cnfStyle w:val="000000000000" w:firstRow="0" w:lastRow="0" w:firstColumn="0" w:lastColumn="0" w:oddVBand="0" w:evenVBand="0" w:oddHBand="0" w:evenHBand="0" w:firstRowFirstColumn="0" w:firstRowLastColumn="0" w:lastRowFirstColumn="0" w:lastRowLastColumn="0"/>
            <w:tcW w:w="1665" w:type="dxa"/>
            <w:vMerge w:val="restart"/>
            <w:tcMar/>
            <w:vAlign w:val="center"/>
          </w:tcPr>
          <w:p w:rsidR="25FF8B78" w:rsidP="650B15B8" w:rsidRDefault="25FF8B78" w14:paraId="7F5A53ED" w14:textId="5B4EFB7E">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650B15B8" w:rsidR="7D98D859">
              <w:rPr>
                <w:rFonts w:ascii="Calibri" w:hAnsi="Calibri" w:eastAsia="Calibri" w:cs="Calibri" w:asciiTheme="minorAscii" w:hAnsiTheme="minorAscii" w:eastAsiaTheme="minorAscii" w:cstheme="minorAscii"/>
                <w:b w:val="1"/>
                <w:bCs w:val="1"/>
                <w:i w:val="0"/>
                <w:iCs w:val="0"/>
                <w:noProof w:val="0"/>
                <w:sz w:val="28"/>
                <w:szCs w:val="28"/>
                <w:lang w:val="es-ES"/>
              </w:rPr>
              <w:t>3.106 USD</w:t>
            </w:r>
          </w:p>
        </w:tc>
        <w:tc>
          <w:tcPr>
            <w:cnfStyle w:val="000000000000" w:firstRow="0" w:lastRow="0" w:firstColumn="0" w:lastColumn="0" w:oddVBand="0" w:evenVBand="0" w:oddHBand="0" w:evenHBand="0" w:firstRowFirstColumn="0" w:firstRowLastColumn="0" w:lastRowFirstColumn="0" w:lastRowLastColumn="0"/>
            <w:tcW w:w="1782" w:type="dxa"/>
            <w:vMerge w:val="restart"/>
            <w:tcMar/>
            <w:vAlign w:val="center"/>
          </w:tcPr>
          <w:p w:rsidR="25FF8B78" w:rsidP="650B15B8" w:rsidRDefault="25FF8B78" w14:paraId="4EFE4875" w14:textId="0322193A">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650B15B8" w:rsidR="7D98D859">
              <w:rPr>
                <w:rFonts w:ascii="Calibri" w:hAnsi="Calibri" w:eastAsia="Calibri" w:cs="Calibri" w:asciiTheme="minorAscii" w:hAnsiTheme="minorAscii" w:eastAsiaTheme="minorAscii" w:cstheme="minorAscii"/>
                <w:b w:val="1"/>
                <w:bCs w:val="1"/>
                <w:i w:val="0"/>
                <w:iCs w:val="0"/>
                <w:noProof w:val="0"/>
                <w:sz w:val="28"/>
                <w:szCs w:val="28"/>
                <w:lang w:val="es-ES"/>
              </w:rPr>
              <w:t>4.573 USD</w:t>
            </w:r>
          </w:p>
        </w:tc>
      </w:tr>
      <w:tr w:rsidR="25FF8B78" w:rsidTr="650B15B8" w14:paraId="06F05DFA">
        <w:trPr>
          <w:trHeight w:val="300"/>
        </w:trPr>
        <w:tc>
          <w:tcPr>
            <w:cnfStyle w:val="001000000000" w:firstRow="0" w:lastRow="0" w:firstColumn="1" w:lastColumn="0" w:oddVBand="0" w:evenVBand="0" w:oddHBand="0" w:evenHBand="0" w:firstRowFirstColumn="0" w:firstRowLastColumn="0" w:lastRowFirstColumn="0" w:lastRowLastColumn="0"/>
            <w:tcW w:w="3015" w:type="dxa"/>
            <w:tcMar/>
          </w:tcPr>
          <w:p w:rsidR="060AD37D" w:rsidP="25FF8B78" w:rsidRDefault="060AD37D" w14:paraId="583735D0" w14:textId="2123AEEE">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060AD37D">
              <w:rPr>
                <w:rFonts w:ascii="Calibri" w:hAnsi="Calibri" w:eastAsia="Calibri" w:cs="Calibri" w:asciiTheme="minorAscii" w:hAnsiTheme="minorAscii" w:eastAsiaTheme="minorAscii" w:cstheme="minorAscii"/>
                <w:b w:val="1"/>
                <w:bCs w:val="1"/>
                <w:i w:val="0"/>
                <w:iCs w:val="0"/>
                <w:noProof w:val="0"/>
                <w:sz w:val="28"/>
                <w:szCs w:val="28"/>
                <w:lang w:val="es-ES"/>
              </w:rPr>
              <w:t>Abril:</w:t>
            </w:r>
          </w:p>
          <w:p w:rsidR="060AD37D" w:rsidP="0FFDA265" w:rsidRDefault="060AD37D" w14:paraId="0037C8BC" w14:textId="182BE662">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05DA4A06">
              <w:rPr>
                <w:rFonts w:ascii="Calibri" w:hAnsi="Calibri" w:eastAsia="Calibri" w:cs="Calibri" w:asciiTheme="minorAscii" w:hAnsiTheme="minorAscii" w:eastAsiaTheme="minorAscii" w:cstheme="minorAscii"/>
                <w:b w:val="0"/>
                <w:bCs w:val="0"/>
                <w:i w:val="0"/>
                <w:iCs w:val="0"/>
                <w:noProof w:val="0"/>
                <w:sz w:val="28"/>
                <w:szCs w:val="28"/>
                <w:lang w:val="es-ES"/>
              </w:rPr>
              <w:t>0</w:t>
            </w:r>
            <w:r w:rsidRPr="0FFDA265" w:rsidR="233338B2">
              <w:rPr>
                <w:rFonts w:ascii="Calibri" w:hAnsi="Calibri" w:eastAsia="Calibri" w:cs="Calibri" w:asciiTheme="minorAscii" w:hAnsiTheme="minorAscii" w:eastAsiaTheme="minorAscii" w:cstheme="minorAscii"/>
                <w:b w:val="0"/>
                <w:bCs w:val="0"/>
                <w:i w:val="0"/>
                <w:iCs w:val="0"/>
                <w:noProof w:val="0"/>
                <w:sz w:val="28"/>
                <w:szCs w:val="28"/>
                <w:lang w:val="es-ES"/>
              </w:rPr>
              <w:t>7, 14, 21, 28</w:t>
            </w:r>
          </w:p>
        </w:tc>
        <w:tc>
          <w:tcPr>
            <w:cnfStyle w:val="000000000000" w:firstRow="0" w:lastRow="0" w:firstColumn="0" w:lastColumn="0" w:oddVBand="0" w:evenVBand="0" w:oddHBand="0" w:evenHBand="0" w:firstRowFirstColumn="0" w:firstRowLastColumn="0" w:lastRowFirstColumn="0" w:lastRowLastColumn="0"/>
            <w:tcW w:w="1665" w:type="dxa"/>
            <w:vMerge/>
            <w:tcMar/>
          </w:tcPr>
          <w:p w:rsidR="25FF8B78" w:rsidP="25FF8B78" w:rsidRDefault="25FF8B78" w14:paraId="280764D1"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82" w:type="dxa"/>
            <w:vMerge/>
            <w:tcMar/>
          </w:tcPr>
          <w:p w:rsidR="25FF8B78" w:rsidP="25FF8B78" w:rsidRDefault="25FF8B78" w14:paraId="3B8E5007"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650B15B8" w14:paraId="2841D5F9">
        <w:trPr>
          <w:trHeight w:val="300"/>
        </w:trPr>
        <w:tc>
          <w:tcPr>
            <w:cnfStyle w:val="001000000000" w:firstRow="0" w:lastRow="0" w:firstColumn="1" w:lastColumn="0" w:oddVBand="0" w:evenVBand="0" w:oddHBand="0" w:evenHBand="0" w:firstRowFirstColumn="0" w:firstRowLastColumn="0" w:lastRowFirstColumn="0" w:lastRowLastColumn="0"/>
            <w:tcW w:w="3015" w:type="dxa"/>
            <w:tcMar/>
          </w:tcPr>
          <w:p w:rsidR="0FC1CBA7" w:rsidP="25FF8B78" w:rsidRDefault="0FC1CBA7" w14:paraId="12F697DE" w14:textId="3A1EE32B">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0FC1CBA7">
              <w:rPr>
                <w:rFonts w:ascii="Calibri" w:hAnsi="Calibri" w:eastAsia="Calibri" w:cs="Calibri" w:asciiTheme="minorAscii" w:hAnsiTheme="minorAscii" w:eastAsiaTheme="minorAscii" w:cstheme="minorAscii"/>
                <w:b w:val="1"/>
                <w:bCs w:val="1"/>
                <w:i w:val="0"/>
                <w:iCs w:val="0"/>
                <w:noProof w:val="0"/>
                <w:sz w:val="28"/>
                <w:szCs w:val="28"/>
                <w:lang w:val="es-ES"/>
              </w:rPr>
              <w:t>Mayo:</w:t>
            </w:r>
          </w:p>
          <w:p w:rsidR="0FC1CBA7" w:rsidP="0FFDA265" w:rsidRDefault="0FC1CBA7" w14:paraId="2DD517C0" w14:textId="4C70707F">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1F90252D">
              <w:rPr>
                <w:rFonts w:ascii="Calibri" w:hAnsi="Calibri" w:eastAsia="Calibri" w:cs="Calibri" w:asciiTheme="minorAscii" w:hAnsiTheme="minorAscii" w:eastAsiaTheme="minorAscii" w:cstheme="minorAscii"/>
                <w:b w:val="0"/>
                <w:bCs w:val="0"/>
                <w:i w:val="0"/>
                <w:iCs w:val="0"/>
                <w:noProof w:val="0"/>
                <w:sz w:val="28"/>
                <w:szCs w:val="28"/>
                <w:lang w:val="es-ES"/>
              </w:rPr>
              <w:t>05, 12, 19, 26</w:t>
            </w:r>
          </w:p>
        </w:tc>
        <w:tc>
          <w:tcPr>
            <w:cnfStyle w:val="000000000000" w:firstRow="0" w:lastRow="0" w:firstColumn="0" w:lastColumn="0" w:oddVBand="0" w:evenVBand="0" w:oddHBand="0" w:evenHBand="0" w:firstRowFirstColumn="0" w:firstRowLastColumn="0" w:lastRowFirstColumn="0" w:lastRowLastColumn="0"/>
            <w:tcW w:w="1665" w:type="dxa"/>
            <w:vMerge/>
            <w:tcMar/>
          </w:tcPr>
          <w:p w:rsidR="25FF8B78" w:rsidP="25FF8B78" w:rsidRDefault="25FF8B78" w14:paraId="78F14933"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82" w:type="dxa"/>
            <w:vMerge/>
            <w:tcMar/>
          </w:tcPr>
          <w:p w:rsidR="25FF8B78" w:rsidP="25FF8B78" w:rsidRDefault="25FF8B78" w14:paraId="36154BD6"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650B15B8" w14:paraId="1B45B3AD">
        <w:trPr>
          <w:trHeight w:val="300"/>
        </w:trPr>
        <w:tc>
          <w:tcPr>
            <w:cnfStyle w:val="001000000000" w:firstRow="0" w:lastRow="0" w:firstColumn="1" w:lastColumn="0" w:oddVBand="0" w:evenVBand="0" w:oddHBand="0" w:evenHBand="0" w:firstRowFirstColumn="0" w:firstRowLastColumn="0" w:lastRowFirstColumn="0" w:lastRowLastColumn="0"/>
            <w:tcW w:w="3015" w:type="dxa"/>
            <w:tcMar/>
          </w:tcPr>
          <w:p w:rsidR="0FC1CBA7" w:rsidP="25FF8B78" w:rsidRDefault="0FC1CBA7" w14:paraId="110805BF" w14:textId="35552774">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0FC1CBA7">
              <w:rPr>
                <w:rFonts w:ascii="Calibri" w:hAnsi="Calibri" w:eastAsia="Calibri" w:cs="Calibri" w:asciiTheme="minorAscii" w:hAnsiTheme="minorAscii" w:eastAsiaTheme="minorAscii" w:cstheme="minorAscii"/>
                <w:b w:val="1"/>
                <w:bCs w:val="1"/>
                <w:i w:val="0"/>
                <w:iCs w:val="0"/>
                <w:noProof w:val="0"/>
                <w:sz w:val="28"/>
                <w:szCs w:val="28"/>
                <w:lang w:val="es-ES"/>
              </w:rPr>
              <w:t>Junio:</w:t>
            </w:r>
          </w:p>
          <w:p w:rsidR="25FF8B78" w:rsidP="3D4D903D" w:rsidRDefault="25FF8B78" w14:paraId="537D83AD" w14:textId="7171EF46">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3D4D903D" w:rsidR="23EDE234">
              <w:rPr>
                <w:rFonts w:ascii="Calibri" w:hAnsi="Calibri" w:eastAsia="Calibri" w:cs="Calibri" w:asciiTheme="minorAscii" w:hAnsiTheme="minorAscii" w:eastAsiaTheme="minorAscii" w:cstheme="minorAscii"/>
                <w:b w:val="0"/>
                <w:bCs w:val="0"/>
                <w:i w:val="0"/>
                <w:iCs w:val="0"/>
                <w:noProof w:val="0"/>
                <w:sz w:val="28"/>
                <w:szCs w:val="28"/>
                <w:lang w:val="es-ES"/>
              </w:rPr>
              <w:t>02, 09, 16</w:t>
            </w:r>
          </w:p>
        </w:tc>
        <w:tc>
          <w:tcPr>
            <w:cnfStyle w:val="000000000000" w:firstRow="0" w:lastRow="0" w:firstColumn="0" w:lastColumn="0" w:oddVBand="0" w:evenVBand="0" w:oddHBand="0" w:evenHBand="0" w:firstRowFirstColumn="0" w:firstRowLastColumn="0" w:lastRowFirstColumn="0" w:lastRowLastColumn="0"/>
            <w:tcW w:w="1665" w:type="dxa"/>
            <w:vMerge/>
            <w:tcMar/>
          </w:tcPr>
          <w:p w:rsidR="25FF8B78" w:rsidP="25FF8B78" w:rsidRDefault="25FF8B78" w14:paraId="503123B3"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82" w:type="dxa"/>
            <w:vMerge/>
            <w:tcMar/>
          </w:tcPr>
          <w:p w:rsidR="25FF8B78" w:rsidP="25FF8B78" w:rsidRDefault="25FF8B78" w14:paraId="62FAF532"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650B15B8" w14:paraId="02DF6FA2">
        <w:trPr>
          <w:trHeight w:val="300"/>
        </w:trPr>
        <w:tc>
          <w:tcPr>
            <w:cnfStyle w:val="001000000000" w:firstRow="0" w:lastRow="0" w:firstColumn="1" w:lastColumn="0" w:oddVBand="0" w:evenVBand="0" w:oddHBand="0" w:evenHBand="0" w:firstRowFirstColumn="0" w:firstRowLastColumn="0" w:lastRowFirstColumn="0" w:lastRowLastColumn="0"/>
            <w:tcW w:w="3015" w:type="dxa"/>
            <w:tcMar/>
          </w:tcPr>
          <w:p w:rsidR="5C76811E" w:rsidP="25FF8B78" w:rsidRDefault="5C76811E" w14:paraId="5B91C09D" w14:textId="6FAF9182">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C76811E">
              <w:rPr>
                <w:rFonts w:ascii="Calibri" w:hAnsi="Calibri" w:eastAsia="Calibri" w:cs="Calibri" w:asciiTheme="minorAscii" w:hAnsiTheme="minorAscii" w:eastAsiaTheme="minorAscii" w:cstheme="minorAscii"/>
                <w:b w:val="1"/>
                <w:bCs w:val="1"/>
                <w:i w:val="0"/>
                <w:iCs w:val="0"/>
                <w:noProof w:val="0"/>
                <w:sz w:val="28"/>
                <w:szCs w:val="28"/>
                <w:lang w:val="es-ES"/>
              </w:rPr>
              <w:t>Agosto:</w:t>
            </w:r>
          </w:p>
          <w:p w:rsidR="5C76811E" w:rsidP="0FFDA265" w:rsidRDefault="5C76811E" w14:paraId="352AFD47" w14:textId="79E9D4ED">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69B0E164">
              <w:rPr>
                <w:rFonts w:ascii="Calibri" w:hAnsi="Calibri" w:eastAsia="Calibri" w:cs="Calibri" w:asciiTheme="minorAscii" w:hAnsiTheme="minorAscii" w:eastAsiaTheme="minorAscii" w:cstheme="minorAscii"/>
                <w:b w:val="0"/>
                <w:bCs w:val="0"/>
                <w:i w:val="0"/>
                <w:iCs w:val="0"/>
                <w:noProof w:val="0"/>
                <w:sz w:val="28"/>
                <w:szCs w:val="28"/>
                <w:lang w:val="es-ES"/>
              </w:rPr>
              <w:t>25</w:t>
            </w:r>
          </w:p>
        </w:tc>
        <w:tc>
          <w:tcPr>
            <w:cnfStyle w:val="000000000000" w:firstRow="0" w:lastRow="0" w:firstColumn="0" w:lastColumn="0" w:oddVBand="0" w:evenVBand="0" w:oddHBand="0" w:evenHBand="0" w:firstRowFirstColumn="0" w:firstRowLastColumn="0" w:lastRowFirstColumn="0" w:lastRowLastColumn="0"/>
            <w:tcW w:w="1665" w:type="dxa"/>
            <w:vMerge/>
            <w:tcMar/>
          </w:tcPr>
          <w:p w:rsidR="25FF8B78" w:rsidP="25FF8B78" w:rsidRDefault="25FF8B78" w14:paraId="4D43D1D7"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82" w:type="dxa"/>
            <w:vMerge/>
            <w:tcMar/>
          </w:tcPr>
          <w:p w:rsidR="25FF8B78" w:rsidP="25FF8B78" w:rsidRDefault="25FF8B78" w14:paraId="5255B6C2"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650B15B8" w14:paraId="050C66CB">
        <w:trPr>
          <w:trHeight w:val="300"/>
        </w:trPr>
        <w:tc>
          <w:tcPr>
            <w:cnfStyle w:val="001000000000" w:firstRow="0" w:lastRow="0" w:firstColumn="1" w:lastColumn="0" w:oddVBand="0" w:evenVBand="0" w:oddHBand="0" w:evenHBand="0" w:firstRowFirstColumn="0" w:firstRowLastColumn="0" w:lastRowFirstColumn="0" w:lastRowLastColumn="0"/>
            <w:tcW w:w="3015" w:type="dxa"/>
            <w:tcMar/>
          </w:tcPr>
          <w:p w:rsidR="5C76811E" w:rsidP="3D4D903D" w:rsidRDefault="5C76811E" w14:paraId="035948BC" w14:textId="50307977">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3D4D903D" w:rsidR="2B06AD4D">
              <w:rPr>
                <w:rFonts w:ascii="Calibri" w:hAnsi="Calibri" w:eastAsia="Calibri" w:cs="Calibri" w:asciiTheme="minorAscii" w:hAnsiTheme="minorAscii" w:eastAsiaTheme="minorAscii" w:cstheme="minorAscii"/>
                <w:b w:val="1"/>
                <w:bCs w:val="1"/>
                <w:i w:val="0"/>
                <w:iCs w:val="0"/>
                <w:noProof w:val="0"/>
                <w:sz w:val="28"/>
                <w:szCs w:val="28"/>
                <w:lang w:val="es-ES"/>
              </w:rPr>
              <w:t>Septiembre:</w:t>
            </w:r>
          </w:p>
          <w:p w:rsidR="5C76811E" w:rsidP="3D4D903D" w:rsidRDefault="5C76811E" w14:paraId="64D5DD84" w14:textId="71D2A3BD">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3D4D903D" w:rsidR="78E976EE">
              <w:rPr>
                <w:rFonts w:ascii="Calibri" w:hAnsi="Calibri" w:eastAsia="Calibri" w:cs="Calibri" w:asciiTheme="minorAscii" w:hAnsiTheme="minorAscii" w:eastAsiaTheme="minorAscii" w:cstheme="minorAscii"/>
                <w:b w:val="0"/>
                <w:bCs w:val="0"/>
                <w:i w:val="0"/>
                <w:iCs w:val="0"/>
                <w:noProof w:val="0"/>
                <w:sz w:val="28"/>
                <w:szCs w:val="28"/>
                <w:lang w:val="es-ES"/>
              </w:rPr>
              <w:t>01, 08, 15, 22, 29</w:t>
            </w:r>
          </w:p>
        </w:tc>
        <w:tc>
          <w:tcPr>
            <w:cnfStyle w:val="000000000000" w:firstRow="0" w:lastRow="0" w:firstColumn="0" w:lastColumn="0" w:oddVBand="0" w:evenVBand="0" w:oddHBand="0" w:evenHBand="0" w:firstRowFirstColumn="0" w:firstRowLastColumn="0" w:lastRowFirstColumn="0" w:lastRowLastColumn="0"/>
            <w:tcW w:w="1665" w:type="dxa"/>
            <w:vMerge/>
            <w:tcMar/>
          </w:tcPr>
          <w:p w:rsidR="25FF8B78" w:rsidP="25FF8B78" w:rsidRDefault="25FF8B78" w14:paraId="114205DC"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82" w:type="dxa"/>
            <w:vMerge/>
            <w:tcMar/>
          </w:tcPr>
          <w:p w:rsidR="25FF8B78" w:rsidP="25FF8B78" w:rsidRDefault="25FF8B78" w14:paraId="490C2B4B"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650B15B8" w14:paraId="2C7AEE4D">
        <w:trPr>
          <w:trHeight w:val="300"/>
        </w:trPr>
        <w:tc>
          <w:tcPr>
            <w:cnfStyle w:val="001000000000" w:firstRow="0" w:lastRow="0" w:firstColumn="1" w:lastColumn="0" w:oddVBand="0" w:evenVBand="0" w:oddHBand="0" w:evenHBand="0" w:firstRowFirstColumn="0" w:firstRowLastColumn="0" w:lastRowFirstColumn="0" w:lastRowLastColumn="0"/>
            <w:tcW w:w="3015" w:type="dxa"/>
            <w:tcMar/>
          </w:tcPr>
          <w:p w:rsidR="5C76811E" w:rsidP="25FF8B78" w:rsidRDefault="5C76811E" w14:paraId="57054A3E" w14:textId="586E73BF">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C76811E">
              <w:rPr>
                <w:rFonts w:ascii="Calibri" w:hAnsi="Calibri" w:eastAsia="Calibri" w:cs="Calibri" w:asciiTheme="minorAscii" w:hAnsiTheme="minorAscii" w:eastAsiaTheme="minorAscii" w:cstheme="minorAscii"/>
                <w:b w:val="1"/>
                <w:bCs w:val="1"/>
                <w:i w:val="0"/>
                <w:iCs w:val="0"/>
                <w:noProof w:val="0"/>
                <w:sz w:val="28"/>
                <w:szCs w:val="28"/>
                <w:lang w:val="es-ES"/>
              </w:rPr>
              <w:t>Octubre:</w:t>
            </w:r>
          </w:p>
          <w:p w:rsidR="5C76811E" w:rsidP="0FFDA265" w:rsidRDefault="5C76811E" w14:paraId="0EBE27A3" w14:textId="6500C1CE">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16650168">
              <w:rPr>
                <w:rFonts w:ascii="Calibri" w:hAnsi="Calibri" w:eastAsia="Calibri" w:cs="Calibri" w:asciiTheme="minorAscii" w:hAnsiTheme="minorAscii" w:eastAsiaTheme="minorAscii" w:cstheme="minorAscii"/>
                <w:b w:val="0"/>
                <w:bCs w:val="0"/>
                <w:i w:val="0"/>
                <w:iCs w:val="0"/>
                <w:noProof w:val="0"/>
                <w:sz w:val="28"/>
                <w:szCs w:val="28"/>
                <w:lang w:val="es-ES"/>
              </w:rPr>
              <w:t>0</w:t>
            </w:r>
            <w:r w:rsidRPr="0FFDA265" w:rsidR="706AC13D">
              <w:rPr>
                <w:rFonts w:ascii="Calibri" w:hAnsi="Calibri" w:eastAsia="Calibri" w:cs="Calibri" w:asciiTheme="minorAscii" w:hAnsiTheme="minorAscii" w:eastAsiaTheme="minorAscii" w:cstheme="minorAscii"/>
                <w:b w:val="0"/>
                <w:bCs w:val="0"/>
                <w:i w:val="0"/>
                <w:iCs w:val="0"/>
                <w:noProof w:val="0"/>
                <w:sz w:val="28"/>
                <w:szCs w:val="28"/>
                <w:lang w:val="es-ES"/>
              </w:rPr>
              <w:t>6, 13, 20</w:t>
            </w:r>
          </w:p>
        </w:tc>
        <w:tc>
          <w:tcPr>
            <w:cnfStyle w:val="000000000000" w:firstRow="0" w:lastRow="0" w:firstColumn="0" w:lastColumn="0" w:oddVBand="0" w:evenVBand="0" w:oddHBand="0" w:evenHBand="0" w:firstRowFirstColumn="0" w:firstRowLastColumn="0" w:lastRowFirstColumn="0" w:lastRowLastColumn="0"/>
            <w:tcW w:w="1665" w:type="dxa"/>
            <w:vMerge/>
            <w:tcMar/>
          </w:tcPr>
          <w:p w:rsidR="25FF8B78" w:rsidP="25FF8B78" w:rsidRDefault="25FF8B78" w14:paraId="1BE4861D" w14:textId="33FBD7FE">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82" w:type="dxa"/>
            <w:vMerge/>
            <w:tcMar/>
          </w:tcPr>
          <w:p w:rsidR="25FF8B78" w:rsidP="25FF8B78" w:rsidRDefault="25FF8B78" w14:paraId="32AEE224" w14:textId="64A7E803">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bl>
    <w:p w:rsidR="25FF8B78" w:rsidP="25FF8B78" w:rsidRDefault="25FF8B78" w14:paraId="41F5C099" w14:textId="05D23CB6">
      <w:pPr>
        <w:pStyle w:val="Normal"/>
        <w:jc w:val="left"/>
      </w:pPr>
    </w:p>
    <w:tbl>
      <w:tblPr>
        <w:tblStyle w:val="GridTable5Dark-Accent2"/>
        <w:tblW w:w="6462" w:type="dxa"/>
        <w:jc w:val="center"/>
        <w:tblLook w:val="06A0" w:firstRow="1" w:lastRow="0" w:firstColumn="1" w:lastColumn="0" w:noHBand="1" w:noVBand="1"/>
      </w:tblPr>
      <w:tblGrid>
        <w:gridCol w:w="3030"/>
        <w:gridCol w:w="1680"/>
        <w:gridCol w:w="1752"/>
      </w:tblGrid>
      <w:tr w:rsidR="25FF8B78" w:rsidTr="650B15B8" w14:paraId="50466A5E">
        <w:trPr>
          <w:trHeight w:val="300"/>
        </w:trPr>
        <w:tc>
          <w:tcPr>
            <w:cnfStyle w:val="001000000000" w:firstRow="0" w:lastRow="0" w:firstColumn="1" w:lastColumn="0" w:oddVBand="0" w:evenVBand="0" w:oddHBand="0" w:evenHBand="0" w:firstRowFirstColumn="0" w:firstRowLastColumn="0" w:lastRowFirstColumn="0" w:lastRowLastColumn="0"/>
            <w:tcW w:w="3030" w:type="dxa"/>
            <w:vMerge w:val="restart"/>
            <w:tcMar/>
            <w:vAlign w:val="center"/>
          </w:tcPr>
          <w:p w:rsidR="25FF8B78" w:rsidP="3D4D903D" w:rsidRDefault="25FF8B78" w14:paraId="758AB14B" w14:textId="47496AE4">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3D4D903D" w:rsidR="4BFF7925">
              <w:rPr>
                <w:rFonts w:ascii="Calibri" w:hAnsi="Calibri" w:eastAsia="Calibri" w:cs="Calibri" w:asciiTheme="minorAscii" w:hAnsiTheme="minorAscii" w:eastAsiaTheme="minorAscii" w:cstheme="minorAscii"/>
                <w:b w:val="1"/>
                <w:bCs w:val="1"/>
                <w:i w:val="0"/>
                <w:iCs w:val="0"/>
                <w:noProof w:val="0"/>
                <w:sz w:val="28"/>
                <w:szCs w:val="28"/>
                <w:lang w:val="es-ES"/>
              </w:rPr>
              <w:t>Fecha salida:</w:t>
            </w:r>
            <w:r w:rsidRPr="3D4D903D" w:rsidR="01186AE8">
              <w:rPr>
                <w:rFonts w:ascii="Calibri" w:hAnsi="Calibri" w:eastAsia="Calibri" w:cs="Calibri" w:asciiTheme="minorAscii" w:hAnsiTheme="minorAscii" w:eastAsiaTheme="minorAscii" w:cstheme="minorAscii"/>
                <w:b w:val="1"/>
                <w:bCs w:val="1"/>
                <w:i w:val="0"/>
                <w:iCs w:val="0"/>
                <w:noProof w:val="0"/>
                <w:sz w:val="28"/>
                <w:szCs w:val="28"/>
                <w:lang w:val="es-ES"/>
              </w:rPr>
              <w:t xml:space="preserve"> martes</w:t>
            </w:r>
          </w:p>
        </w:tc>
        <w:tc>
          <w:tcPr>
            <w:cnfStyle w:val="000000000000" w:firstRow="0" w:lastRow="0" w:firstColumn="0" w:lastColumn="0" w:oddVBand="0" w:evenVBand="0" w:oddHBand="0" w:evenHBand="0" w:firstRowFirstColumn="0" w:firstRowLastColumn="0" w:lastRowFirstColumn="0" w:lastRowLastColumn="0"/>
            <w:tcW w:w="3432" w:type="dxa"/>
            <w:gridSpan w:val="2"/>
            <w:tcMar/>
          </w:tcPr>
          <w:p w:rsidR="25FF8B78" w:rsidP="25FF8B78" w:rsidRDefault="25FF8B78" w14:paraId="05C79091" w14:textId="76E020FC">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5FF8B78">
              <w:rPr>
                <w:rFonts w:ascii="Calibri" w:hAnsi="Calibri" w:eastAsia="Calibri" w:cs="Calibri" w:asciiTheme="minorAscii" w:hAnsiTheme="minorAscii" w:eastAsiaTheme="minorAscii" w:cstheme="minorAscii"/>
                <w:b w:val="1"/>
                <w:bCs w:val="1"/>
                <w:i w:val="0"/>
                <w:iCs w:val="0"/>
                <w:noProof w:val="0"/>
                <w:sz w:val="28"/>
                <w:szCs w:val="28"/>
                <w:lang w:val="es-ES"/>
              </w:rPr>
              <w:t>Temporada 0</w:t>
            </w:r>
            <w:r w:rsidRPr="25FF8B78" w:rsidR="69BF7B16">
              <w:rPr>
                <w:rFonts w:ascii="Calibri" w:hAnsi="Calibri" w:eastAsia="Calibri" w:cs="Calibri" w:asciiTheme="minorAscii" w:hAnsiTheme="minorAscii" w:eastAsiaTheme="minorAscii" w:cstheme="minorAscii"/>
                <w:b w:val="1"/>
                <w:bCs w:val="1"/>
                <w:i w:val="0"/>
                <w:iCs w:val="0"/>
                <w:noProof w:val="0"/>
                <w:sz w:val="28"/>
                <w:szCs w:val="28"/>
                <w:lang w:val="es-ES"/>
              </w:rPr>
              <w:t>2</w:t>
            </w:r>
          </w:p>
        </w:tc>
      </w:tr>
      <w:tr w:rsidR="25FF8B78" w:rsidTr="650B15B8" w14:paraId="72AD0599">
        <w:trPr>
          <w:trHeight w:val="300"/>
        </w:trPr>
        <w:tc>
          <w:tcPr>
            <w:cnfStyle w:val="001000000000" w:firstRow="0" w:lastRow="0" w:firstColumn="1" w:lastColumn="0" w:oddVBand="0" w:evenVBand="0" w:oddHBand="0" w:evenHBand="0" w:firstRowFirstColumn="0" w:firstRowLastColumn="0" w:lastRowFirstColumn="0" w:lastRowLastColumn="0"/>
            <w:tcW w:w="3030" w:type="dxa"/>
            <w:vMerge/>
            <w:tcMar/>
          </w:tcPr>
          <w:p w14:paraId="66AD4804"/>
        </w:tc>
        <w:tc>
          <w:tcPr>
            <w:cnfStyle w:val="000000000000" w:firstRow="0" w:lastRow="0" w:firstColumn="0" w:lastColumn="0" w:oddVBand="0" w:evenVBand="0" w:oddHBand="0" w:evenHBand="0" w:firstRowFirstColumn="0" w:firstRowLastColumn="0" w:lastRowFirstColumn="0" w:lastRowLastColumn="0"/>
            <w:tcW w:w="1680" w:type="dxa"/>
            <w:tcMar/>
          </w:tcPr>
          <w:p w:rsidR="25FF8B78" w:rsidP="3D4D903D" w:rsidRDefault="25FF8B78" w14:paraId="0ABE1876" w14:textId="2347D9EE">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3D4D903D" w:rsidR="4BFF7925">
              <w:rPr>
                <w:rFonts w:ascii="Calibri" w:hAnsi="Calibri" w:eastAsia="Calibri" w:cs="Calibri" w:asciiTheme="minorAscii" w:hAnsiTheme="minorAscii" w:eastAsiaTheme="minorAscii" w:cstheme="minorAscii"/>
                <w:b w:val="1"/>
                <w:bCs w:val="1"/>
                <w:i w:val="0"/>
                <w:iCs w:val="0"/>
                <w:noProof w:val="0"/>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752" w:type="dxa"/>
            <w:tcMar/>
          </w:tcPr>
          <w:p w:rsidR="25FF8B78" w:rsidP="3D4D903D" w:rsidRDefault="25FF8B78" w14:paraId="478F000D" w14:textId="599FA963">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3D4D903D" w:rsidR="4BFF7925">
              <w:rPr>
                <w:rFonts w:ascii="Calibri" w:hAnsi="Calibri" w:eastAsia="Calibri" w:cs="Calibri" w:asciiTheme="minorAscii" w:hAnsiTheme="minorAscii" w:eastAsiaTheme="minorAscii" w:cstheme="minorAscii"/>
                <w:b w:val="1"/>
                <w:bCs w:val="1"/>
                <w:i w:val="0"/>
                <w:iCs w:val="0"/>
                <w:noProof w:val="0"/>
                <w:sz w:val="28"/>
                <w:szCs w:val="28"/>
                <w:lang w:val="es-ES"/>
              </w:rPr>
              <w:t>Single</w:t>
            </w:r>
          </w:p>
        </w:tc>
      </w:tr>
      <w:tr w:rsidR="25FF8B78" w:rsidTr="650B15B8" w14:paraId="5B5DC9BC">
        <w:trPr>
          <w:trHeight w:val="300"/>
        </w:trPr>
        <w:tc>
          <w:tcPr>
            <w:cnfStyle w:val="001000000000" w:firstRow="0" w:lastRow="0" w:firstColumn="1" w:lastColumn="0" w:oddVBand="0" w:evenVBand="0" w:oddHBand="0" w:evenHBand="0" w:firstRowFirstColumn="0" w:firstRowLastColumn="0" w:lastRowFirstColumn="0" w:lastRowLastColumn="0"/>
            <w:tcW w:w="3030" w:type="dxa"/>
            <w:tcMar/>
          </w:tcPr>
          <w:p w:rsidR="25FF8B78" w:rsidP="0FFDA265" w:rsidRDefault="25FF8B78" w14:paraId="0D0F8D93" w14:textId="62D6BE7C">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0FFDA265" w:rsidR="469C825B">
              <w:rPr>
                <w:rFonts w:ascii="Calibri" w:hAnsi="Calibri" w:eastAsia="Calibri" w:cs="Calibri" w:asciiTheme="minorAscii" w:hAnsiTheme="minorAscii" w:eastAsiaTheme="minorAscii" w:cstheme="minorAscii"/>
                <w:b w:val="1"/>
                <w:bCs w:val="1"/>
                <w:i w:val="0"/>
                <w:iCs w:val="0"/>
                <w:noProof w:val="0"/>
                <w:sz w:val="28"/>
                <w:szCs w:val="28"/>
                <w:lang w:val="es-ES"/>
              </w:rPr>
              <w:t>Junio</w:t>
            </w:r>
            <w:r w:rsidRPr="0FFDA265" w:rsidR="6285AFDF">
              <w:rPr>
                <w:rFonts w:ascii="Calibri" w:hAnsi="Calibri" w:eastAsia="Calibri" w:cs="Calibri" w:asciiTheme="minorAscii" w:hAnsiTheme="minorAscii" w:eastAsiaTheme="minorAscii" w:cstheme="minorAscii"/>
                <w:b w:val="1"/>
                <w:bCs w:val="1"/>
                <w:i w:val="0"/>
                <w:iCs w:val="0"/>
                <w:noProof w:val="0"/>
                <w:sz w:val="28"/>
                <w:szCs w:val="28"/>
                <w:lang w:val="es-ES"/>
              </w:rPr>
              <w:t>:</w:t>
            </w:r>
          </w:p>
          <w:p w:rsidR="25FF8B78" w:rsidP="0FFDA265" w:rsidRDefault="25FF8B78" w14:paraId="7B4F96EE" w14:textId="0295BFD6">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6285AFDF">
              <w:rPr>
                <w:rFonts w:ascii="Calibri" w:hAnsi="Calibri" w:eastAsia="Calibri" w:cs="Calibri" w:asciiTheme="minorAscii" w:hAnsiTheme="minorAscii" w:eastAsiaTheme="minorAscii" w:cstheme="minorAscii"/>
                <w:b w:val="0"/>
                <w:bCs w:val="0"/>
                <w:i w:val="0"/>
                <w:iCs w:val="0"/>
                <w:noProof w:val="0"/>
                <w:sz w:val="28"/>
                <w:szCs w:val="28"/>
                <w:lang w:val="es-ES"/>
              </w:rPr>
              <w:t>23, 30</w:t>
            </w:r>
          </w:p>
        </w:tc>
        <w:tc>
          <w:tcPr>
            <w:cnfStyle w:val="000000000000" w:firstRow="0" w:lastRow="0" w:firstColumn="0" w:lastColumn="0" w:oddVBand="0" w:evenVBand="0" w:oddHBand="0" w:evenHBand="0" w:firstRowFirstColumn="0" w:firstRowLastColumn="0" w:lastRowFirstColumn="0" w:lastRowLastColumn="0"/>
            <w:tcW w:w="1680" w:type="dxa"/>
            <w:vMerge w:val="restart"/>
            <w:tcMar/>
            <w:vAlign w:val="center"/>
          </w:tcPr>
          <w:p w:rsidR="25FF8B78" w:rsidP="650B15B8" w:rsidRDefault="25FF8B78" w14:paraId="338746F9" w14:textId="5949465C">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650B15B8" w:rsidR="5DCAC45E">
              <w:rPr>
                <w:rFonts w:ascii="Calibri" w:hAnsi="Calibri" w:eastAsia="Calibri" w:cs="Calibri" w:asciiTheme="minorAscii" w:hAnsiTheme="minorAscii" w:eastAsiaTheme="minorAscii" w:cstheme="minorAscii"/>
                <w:b w:val="1"/>
                <w:bCs w:val="1"/>
                <w:i w:val="0"/>
                <w:iCs w:val="0"/>
                <w:noProof w:val="0"/>
                <w:sz w:val="28"/>
                <w:szCs w:val="28"/>
                <w:lang w:val="es-ES"/>
              </w:rPr>
              <w:t>2.957 USD</w:t>
            </w:r>
          </w:p>
        </w:tc>
        <w:tc>
          <w:tcPr>
            <w:cnfStyle w:val="000000000000" w:firstRow="0" w:lastRow="0" w:firstColumn="0" w:lastColumn="0" w:oddVBand="0" w:evenVBand="0" w:oddHBand="0" w:evenHBand="0" w:firstRowFirstColumn="0" w:firstRowLastColumn="0" w:lastRowFirstColumn="0" w:lastRowLastColumn="0"/>
            <w:tcW w:w="1752" w:type="dxa"/>
            <w:vMerge w:val="restart"/>
            <w:tcMar/>
            <w:vAlign w:val="center"/>
          </w:tcPr>
          <w:p w:rsidR="25FF8B78" w:rsidP="650B15B8" w:rsidRDefault="25FF8B78" w14:paraId="5EB7031D" w14:textId="515D09C3">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650B15B8" w:rsidR="5DCAC45E">
              <w:rPr>
                <w:rFonts w:ascii="Calibri" w:hAnsi="Calibri" w:eastAsia="Calibri" w:cs="Calibri" w:asciiTheme="minorAscii" w:hAnsiTheme="minorAscii" w:eastAsiaTheme="minorAscii" w:cstheme="minorAscii"/>
                <w:b w:val="1"/>
                <w:bCs w:val="1"/>
                <w:i w:val="0"/>
                <w:iCs w:val="0"/>
                <w:noProof w:val="0"/>
                <w:sz w:val="28"/>
                <w:szCs w:val="28"/>
                <w:lang w:val="es-ES"/>
              </w:rPr>
              <w:t>4.424 USD</w:t>
            </w:r>
          </w:p>
        </w:tc>
      </w:tr>
      <w:tr w:rsidR="0FFDA265" w:rsidTr="650B15B8" w14:paraId="5739100D">
        <w:trPr>
          <w:trHeight w:val="300"/>
        </w:trPr>
        <w:tc>
          <w:tcPr>
            <w:cnfStyle w:val="001000000000" w:firstRow="0" w:lastRow="0" w:firstColumn="1" w:lastColumn="0" w:oddVBand="0" w:evenVBand="0" w:oddHBand="0" w:evenHBand="0" w:firstRowFirstColumn="0" w:firstRowLastColumn="0" w:lastRowFirstColumn="0" w:lastRowLastColumn="0"/>
            <w:tcW w:w="3030" w:type="dxa"/>
            <w:tcMar/>
          </w:tcPr>
          <w:p w:rsidR="6285AFDF" w:rsidP="0FFDA265" w:rsidRDefault="6285AFDF" w14:paraId="4132A4DD" w14:textId="660616C1">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0FFDA265" w:rsidR="6285AFDF">
              <w:rPr>
                <w:rFonts w:ascii="Calibri" w:hAnsi="Calibri" w:eastAsia="Calibri" w:cs="Calibri" w:asciiTheme="minorAscii" w:hAnsiTheme="minorAscii" w:eastAsiaTheme="minorAscii" w:cstheme="minorAscii"/>
                <w:b w:val="1"/>
                <w:bCs w:val="1"/>
                <w:i w:val="0"/>
                <w:iCs w:val="0"/>
                <w:noProof w:val="0"/>
                <w:sz w:val="28"/>
                <w:szCs w:val="28"/>
                <w:lang w:val="es-ES"/>
              </w:rPr>
              <w:t>Julio:</w:t>
            </w:r>
          </w:p>
          <w:p w:rsidR="6285AFDF" w:rsidP="0FFDA265" w:rsidRDefault="6285AFDF" w14:paraId="548CDD9D" w14:textId="230E13A8">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6285AFDF">
              <w:rPr>
                <w:rFonts w:ascii="Calibri" w:hAnsi="Calibri" w:eastAsia="Calibri" w:cs="Calibri" w:asciiTheme="minorAscii" w:hAnsiTheme="minorAscii" w:eastAsiaTheme="minorAscii" w:cstheme="minorAscii"/>
                <w:b w:val="0"/>
                <w:bCs w:val="0"/>
                <w:i w:val="0"/>
                <w:iCs w:val="0"/>
                <w:noProof w:val="0"/>
                <w:sz w:val="28"/>
                <w:szCs w:val="28"/>
                <w:lang w:val="es-ES"/>
              </w:rPr>
              <w:t>07, 14, 21, 28</w:t>
            </w:r>
          </w:p>
        </w:tc>
        <w:tc>
          <w:tcPr>
            <w:cnfStyle w:val="000000000000" w:firstRow="0" w:lastRow="0" w:firstColumn="0" w:lastColumn="0" w:oddVBand="0" w:evenVBand="0" w:oddHBand="0" w:evenHBand="0" w:firstRowFirstColumn="0" w:firstRowLastColumn="0" w:lastRowFirstColumn="0" w:lastRowLastColumn="0"/>
            <w:tcW w:w="1680" w:type="dxa"/>
            <w:vMerge/>
            <w:tcMar/>
          </w:tcPr>
          <w:p w:rsidR="0FFDA265" w:rsidP="0FFDA265" w:rsidRDefault="0FFDA265" w14:paraId="1496825B" w14:textId="62BB9C90">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52" w:type="dxa"/>
            <w:vMerge/>
            <w:tcMar/>
          </w:tcPr>
          <w:p w:rsidR="0FFDA265" w:rsidP="0FFDA265" w:rsidRDefault="0FFDA265" w14:paraId="2657F0E7" w14:textId="6BB74C59">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650B15B8" w14:paraId="53DE9565">
        <w:trPr>
          <w:trHeight w:val="300"/>
        </w:trPr>
        <w:tc>
          <w:tcPr>
            <w:cnfStyle w:val="001000000000" w:firstRow="0" w:lastRow="0" w:firstColumn="1" w:lastColumn="0" w:oddVBand="0" w:evenVBand="0" w:oddHBand="0" w:evenHBand="0" w:firstRowFirstColumn="0" w:firstRowLastColumn="0" w:lastRowFirstColumn="0" w:lastRowLastColumn="0"/>
            <w:tcW w:w="3030" w:type="dxa"/>
            <w:tcMar/>
          </w:tcPr>
          <w:p w:rsidR="25FF8B78" w:rsidP="25FF8B78" w:rsidRDefault="25FF8B78" w14:paraId="2D98E1DA" w14:textId="6FAF9182">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5FF8B78">
              <w:rPr>
                <w:rFonts w:ascii="Calibri" w:hAnsi="Calibri" w:eastAsia="Calibri" w:cs="Calibri" w:asciiTheme="minorAscii" w:hAnsiTheme="minorAscii" w:eastAsiaTheme="minorAscii" w:cstheme="minorAscii"/>
                <w:b w:val="1"/>
                <w:bCs w:val="1"/>
                <w:i w:val="0"/>
                <w:iCs w:val="0"/>
                <w:noProof w:val="0"/>
                <w:sz w:val="28"/>
                <w:szCs w:val="28"/>
                <w:lang w:val="es-ES"/>
              </w:rPr>
              <w:t>Agosto:</w:t>
            </w:r>
          </w:p>
          <w:p w:rsidR="5A2196B4" w:rsidP="0FFDA265" w:rsidRDefault="5A2196B4" w14:paraId="50ACE23E" w14:textId="35477F63">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501F7270">
              <w:rPr>
                <w:rFonts w:ascii="Calibri" w:hAnsi="Calibri" w:eastAsia="Calibri" w:cs="Calibri" w:asciiTheme="minorAscii" w:hAnsiTheme="minorAscii" w:eastAsiaTheme="minorAscii" w:cstheme="minorAscii"/>
                <w:b w:val="0"/>
                <w:bCs w:val="0"/>
                <w:i w:val="0"/>
                <w:iCs w:val="0"/>
                <w:noProof w:val="0"/>
                <w:sz w:val="28"/>
                <w:szCs w:val="28"/>
                <w:lang w:val="es-ES"/>
              </w:rPr>
              <w:t>04, 11, 18</w:t>
            </w:r>
          </w:p>
        </w:tc>
        <w:tc>
          <w:tcPr>
            <w:cnfStyle w:val="000000000000" w:firstRow="0" w:lastRow="0" w:firstColumn="0" w:lastColumn="0" w:oddVBand="0" w:evenVBand="0" w:oddHBand="0" w:evenHBand="0" w:firstRowFirstColumn="0" w:firstRowLastColumn="0" w:lastRowFirstColumn="0" w:lastRowLastColumn="0"/>
            <w:tcW w:w="1680" w:type="dxa"/>
            <w:vMerge/>
            <w:tcMar/>
          </w:tcPr>
          <w:p w:rsidR="25FF8B78" w:rsidP="25FF8B78" w:rsidRDefault="25FF8B78" w14:paraId="009F6BCB"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752" w:type="dxa"/>
            <w:vMerge/>
            <w:tcMar/>
          </w:tcPr>
          <w:p w:rsidR="25FF8B78" w:rsidP="25FF8B78" w:rsidRDefault="25FF8B78" w14:paraId="3C0AFA1A"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bl>
    <w:p w:rsidR="25FF8B78" w:rsidP="25FF8B78" w:rsidRDefault="25FF8B78" w14:paraId="7F1ED9F7" w14:textId="1945801C">
      <w:pPr>
        <w:jc w:val="left"/>
      </w:pPr>
    </w:p>
    <w:p w:rsidR="3D4D903D" w:rsidP="3D4D903D" w:rsidRDefault="3D4D903D" w14:paraId="6C3FA78A" w14:textId="6042C087">
      <w:pPr>
        <w:jc w:val="left"/>
      </w:pPr>
    </w:p>
    <w:p w:rsidR="3D4D903D" w:rsidP="3D4D903D" w:rsidRDefault="3D4D903D" w14:paraId="4B62A18A" w14:textId="095A5E69">
      <w:pPr>
        <w:jc w:val="left"/>
      </w:pPr>
    </w:p>
    <w:p w:rsidR="3D4D903D" w:rsidP="3D4D903D" w:rsidRDefault="3D4D903D" w14:paraId="64B67368" w14:textId="24BF3850">
      <w:pPr>
        <w:jc w:val="left"/>
      </w:pPr>
    </w:p>
    <w:p w:rsidR="3D4D903D" w:rsidP="3D4D903D" w:rsidRDefault="3D4D903D" w14:paraId="2B23DCE4" w14:textId="2CEE5CA5">
      <w:pPr>
        <w:jc w:val="left"/>
      </w:pPr>
    </w:p>
    <w:p w:rsidR="3D4D903D" w:rsidP="3D4D903D" w:rsidRDefault="3D4D903D" w14:paraId="2A92CAC4" w14:textId="427627D0">
      <w:pPr>
        <w:jc w:val="left"/>
      </w:pPr>
    </w:p>
    <w:p w:rsidR="3D4D903D" w:rsidP="3D4D903D" w:rsidRDefault="3D4D903D" w14:paraId="2819922C" w14:textId="76585201">
      <w:pPr>
        <w:jc w:val="left"/>
      </w:pPr>
    </w:p>
    <w:p w:rsidR="25FF8B78" w:rsidP="25FF8B78" w:rsidRDefault="25FF8B78" w14:paraId="61513E1D" w14:textId="63985073">
      <w:pPr>
        <w:jc w:val="left"/>
      </w:pPr>
    </w:p>
    <w:p w:rsidR="3D4D903D" w:rsidP="3D4D903D" w:rsidRDefault="3D4D903D" w14:paraId="1D8A9F54" w14:textId="12464750">
      <w:pPr>
        <w:jc w:val="left"/>
      </w:pPr>
    </w:p>
    <w:tbl>
      <w:tblPr>
        <w:tblStyle w:val="GridTable5Dark-Accent2"/>
        <w:tblW w:w="6462" w:type="dxa"/>
        <w:jc w:val="center"/>
        <w:tblLook w:val="06A0" w:firstRow="1" w:lastRow="0" w:firstColumn="1" w:lastColumn="0" w:noHBand="1" w:noVBand="1"/>
      </w:tblPr>
      <w:tblGrid>
        <w:gridCol w:w="2955"/>
        <w:gridCol w:w="1875"/>
        <w:gridCol w:w="1632"/>
      </w:tblGrid>
      <w:tr w:rsidR="25FF8B78" w:rsidTr="650B15B8" w14:paraId="064A012B">
        <w:trPr>
          <w:trHeight w:val="300"/>
        </w:trPr>
        <w:tc>
          <w:tcPr>
            <w:cnfStyle w:val="001000000000" w:firstRow="0" w:lastRow="0" w:firstColumn="1" w:lastColumn="0" w:oddVBand="0" w:evenVBand="0" w:oddHBand="0" w:evenHBand="0" w:firstRowFirstColumn="0" w:firstRowLastColumn="0" w:lastRowFirstColumn="0" w:lastRowLastColumn="0"/>
            <w:tcW w:w="2955" w:type="dxa"/>
            <w:vMerge w:val="restart"/>
            <w:tcMar/>
            <w:vAlign w:val="center"/>
          </w:tcPr>
          <w:p w:rsidR="25FF8B78" w:rsidP="3D4D903D" w:rsidRDefault="25FF8B78" w14:paraId="22EE7D29" w14:textId="55F6CC99">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3D4D903D" w:rsidR="4BFF7925">
              <w:rPr>
                <w:rFonts w:ascii="Calibri" w:hAnsi="Calibri" w:eastAsia="Calibri" w:cs="Calibri" w:asciiTheme="minorAscii" w:hAnsiTheme="minorAscii" w:eastAsiaTheme="minorAscii" w:cstheme="minorAscii"/>
                <w:b w:val="1"/>
                <w:bCs w:val="1"/>
                <w:i w:val="0"/>
                <w:iCs w:val="0"/>
                <w:noProof w:val="0"/>
                <w:sz w:val="28"/>
                <w:szCs w:val="28"/>
                <w:lang w:val="es-ES"/>
              </w:rPr>
              <w:t>Fecha salida:</w:t>
            </w:r>
            <w:r w:rsidRPr="3D4D903D" w:rsidR="6C6FB40B">
              <w:rPr>
                <w:rFonts w:ascii="Calibri" w:hAnsi="Calibri" w:eastAsia="Calibri" w:cs="Calibri" w:asciiTheme="minorAscii" w:hAnsiTheme="minorAscii" w:eastAsiaTheme="minorAscii" w:cstheme="minorAscii"/>
                <w:b w:val="1"/>
                <w:bCs w:val="1"/>
                <w:i w:val="0"/>
                <w:iCs w:val="0"/>
                <w:noProof w:val="0"/>
                <w:sz w:val="28"/>
                <w:szCs w:val="28"/>
                <w:lang w:val="es-ES"/>
              </w:rPr>
              <w:t xml:space="preserve"> martes</w:t>
            </w:r>
          </w:p>
        </w:tc>
        <w:tc>
          <w:tcPr>
            <w:cnfStyle w:val="000000000000" w:firstRow="0" w:lastRow="0" w:firstColumn="0" w:lastColumn="0" w:oddVBand="0" w:evenVBand="0" w:oddHBand="0" w:evenHBand="0" w:firstRowFirstColumn="0" w:firstRowLastColumn="0" w:lastRowFirstColumn="0" w:lastRowLastColumn="0"/>
            <w:tcW w:w="3507" w:type="dxa"/>
            <w:gridSpan w:val="2"/>
            <w:tcMar/>
          </w:tcPr>
          <w:p w:rsidR="25FF8B78" w:rsidP="25FF8B78" w:rsidRDefault="25FF8B78" w14:paraId="52A89FA8" w14:textId="40DDF114">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5FF8B78">
              <w:rPr>
                <w:rFonts w:ascii="Calibri" w:hAnsi="Calibri" w:eastAsia="Calibri" w:cs="Calibri" w:asciiTheme="minorAscii" w:hAnsiTheme="minorAscii" w:eastAsiaTheme="minorAscii" w:cstheme="minorAscii"/>
                <w:b w:val="1"/>
                <w:bCs w:val="1"/>
                <w:i w:val="0"/>
                <w:iCs w:val="0"/>
                <w:noProof w:val="0"/>
                <w:sz w:val="28"/>
                <w:szCs w:val="28"/>
                <w:lang w:val="es-ES"/>
              </w:rPr>
              <w:t>Temporada 0</w:t>
            </w:r>
            <w:r w:rsidRPr="25FF8B78" w:rsidR="67F3B0D3">
              <w:rPr>
                <w:rFonts w:ascii="Calibri" w:hAnsi="Calibri" w:eastAsia="Calibri" w:cs="Calibri" w:asciiTheme="minorAscii" w:hAnsiTheme="minorAscii" w:eastAsiaTheme="minorAscii" w:cstheme="minorAscii"/>
                <w:b w:val="1"/>
                <w:bCs w:val="1"/>
                <w:i w:val="0"/>
                <w:iCs w:val="0"/>
                <w:noProof w:val="0"/>
                <w:sz w:val="28"/>
                <w:szCs w:val="28"/>
                <w:lang w:val="es-ES"/>
              </w:rPr>
              <w:t>3</w:t>
            </w:r>
          </w:p>
        </w:tc>
      </w:tr>
      <w:tr w:rsidR="25FF8B78" w:rsidTr="650B15B8" w14:paraId="1736A191">
        <w:trPr>
          <w:trHeight w:val="300"/>
        </w:trPr>
        <w:tc>
          <w:tcPr>
            <w:cnfStyle w:val="001000000000" w:firstRow="0" w:lastRow="0" w:firstColumn="1" w:lastColumn="0" w:oddVBand="0" w:evenVBand="0" w:oddHBand="0" w:evenHBand="0" w:firstRowFirstColumn="0" w:firstRowLastColumn="0" w:lastRowFirstColumn="0" w:lastRowLastColumn="0"/>
            <w:tcW w:w="2955" w:type="dxa"/>
            <w:vMerge/>
            <w:tcMar/>
          </w:tcPr>
          <w:p w14:paraId="62DD3E75"/>
        </w:tc>
        <w:tc>
          <w:tcPr>
            <w:cnfStyle w:val="000000000000" w:firstRow="0" w:lastRow="0" w:firstColumn="0" w:lastColumn="0" w:oddVBand="0" w:evenVBand="0" w:oddHBand="0" w:evenHBand="0" w:firstRowFirstColumn="0" w:firstRowLastColumn="0" w:lastRowFirstColumn="0" w:lastRowLastColumn="0"/>
            <w:tcW w:w="1875" w:type="dxa"/>
            <w:tcMar/>
          </w:tcPr>
          <w:p w:rsidR="25FF8B78" w:rsidP="3D4D903D" w:rsidRDefault="25FF8B78" w14:paraId="77623C80" w14:textId="38F8A279">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3D4D903D" w:rsidR="4BFF7925">
              <w:rPr>
                <w:rFonts w:ascii="Calibri" w:hAnsi="Calibri" w:eastAsia="Calibri" w:cs="Calibri" w:asciiTheme="minorAscii" w:hAnsiTheme="minorAscii" w:eastAsiaTheme="minorAscii" w:cstheme="minorAscii"/>
                <w:b w:val="1"/>
                <w:bCs w:val="1"/>
                <w:i w:val="0"/>
                <w:iCs w:val="0"/>
                <w:noProof w:val="0"/>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632" w:type="dxa"/>
            <w:tcMar/>
          </w:tcPr>
          <w:p w:rsidR="25FF8B78" w:rsidP="3D4D903D" w:rsidRDefault="25FF8B78" w14:paraId="3427FA07" w14:textId="2E1E30D9">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3D4D903D" w:rsidR="4BFF7925">
              <w:rPr>
                <w:rFonts w:ascii="Calibri" w:hAnsi="Calibri" w:eastAsia="Calibri" w:cs="Calibri" w:asciiTheme="minorAscii" w:hAnsiTheme="minorAscii" w:eastAsiaTheme="minorAscii" w:cstheme="minorAscii"/>
                <w:b w:val="1"/>
                <w:bCs w:val="1"/>
                <w:i w:val="0"/>
                <w:iCs w:val="0"/>
                <w:noProof w:val="0"/>
                <w:sz w:val="28"/>
                <w:szCs w:val="28"/>
                <w:lang w:val="es-ES"/>
              </w:rPr>
              <w:t>Single</w:t>
            </w:r>
          </w:p>
        </w:tc>
      </w:tr>
      <w:tr w:rsidR="25FF8B78" w:rsidTr="650B15B8" w14:paraId="77933E39">
        <w:trPr>
          <w:trHeight w:val="300"/>
        </w:trPr>
        <w:tc>
          <w:tcPr>
            <w:cnfStyle w:val="001000000000" w:firstRow="0" w:lastRow="0" w:firstColumn="1" w:lastColumn="0" w:oddVBand="0" w:evenVBand="0" w:oddHBand="0" w:evenHBand="0" w:firstRowFirstColumn="0" w:firstRowLastColumn="0" w:lastRowFirstColumn="0" w:lastRowLastColumn="0"/>
            <w:tcW w:w="2955" w:type="dxa"/>
            <w:tcMar/>
          </w:tcPr>
          <w:p w:rsidR="5495E457" w:rsidP="25FF8B78" w:rsidRDefault="5495E457" w14:paraId="73A593E9" w14:textId="680572AD">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1"/>
                <w:bCs w:val="1"/>
                <w:i w:val="0"/>
                <w:iCs w:val="0"/>
                <w:noProof w:val="0"/>
                <w:sz w:val="28"/>
                <w:szCs w:val="28"/>
                <w:lang w:val="es-ES"/>
              </w:rPr>
              <w:t>Octubre:</w:t>
            </w:r>
          </w:p>
          <w:p w:rsidR="5495E457" w:rsidP="0FFDA265" w:rsidRDefault="5495E457" w14:paraId="462692D7" w14:textId="04FC10E5">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5295B8A9">
              <w:rPr>
                <w:rFonts w:ascii="Calibri" w:hAnsi="Calibri" w:eastAsia="Calibri" w:cs="Calibri" w:asciiTheme="minorAscii" w:hAnsiTheme="minorAscii" w:eastAsiaTheme="minorAscii" w:cstheme="minorAscii"/>
                <w:b w:val="0"/>
                <w:bCs w:val="0"/>
                <w:i w:val="0"/>
                <w:iCs w:val="0"/>
                <w:noProof w:val="0"/>
                <w:sz w:val="28"/>
                <w:szCs w:val="28"/>
                <w:lang w:val="es-ES"/>
              </w:rPr>
              <w:t>27</w:t>
            </w:r>
          </w:p>
        </w:tc>
        <w:tc>
          <w:tcPr>
            <w:cnfStyle w:val="000000000000" w:firstRow="0" w:lastRow="0" w:firstColumn="0" w:lastColumn="0" w:oddVBand="0" w:evenVBand="0" w:oddHBand="0" w:evenHBand="0" w:firstRowFirstColumn="0" w:firstRowLastColumn="0" w:lastRowFirstColumn="0" w:lastRowLastColumn="0"/>
            <w:tcW w:w="1875" w:type="dxa"/>
            <w:vMerge w:val="restart"/>
            <w:tcMar/>
            <w:vAlign w:val="center"/>
          </w:tcPr>
          <w:p w:rsidR="25FF8B78" w:rsidP="650B15B8" w:rsidRDefault="25FF8B78" w14:paraId="63C5F5E8" w14:textId="562E3655">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650B15B8" w:rsidR="4CF34615">
              <w:rPr>
                <w:rFonts w:ascii="Calibri" w:hAnsi="Calibri" w:eastAsia="Calibri" w:cs="Calibri" w:asciiTheme="minorAscii" w:hAnsiTheme="minorAscii" w:eastAsiaTheme="minorAscii" w:cstheme="minorAscii"/>
                <w:b w:val="1"/>
                <w:bCs w:val="1"/>
                <w:i w:val="0"/>
                <w:iCs w:val="0"/>
                <w:noProof w:val="0"/>
                <w:sz w:val="28"/>
                <w:szCs w:val="28"/>
                <w:lang w:val="es-ES"/>
              </w:rPr>
              <w:t>2.904 USDD</w:t>
            </w:r>
          </w:p>
        </w:tc>
        <w:tc>
          <w:tcPr>
            <w:cnfStyle w:val="000000000000" w:firstRow="0" w:lastRow="0" w:firstColumn="0" w:lastColumn="0" w:oddVBand="0" w:evenVBand="0" w:oddHBand="0" w:evenHBand="0" w:firstRowFirstColumn="0" w:firstRowLastColumn="0" w:lastRowFirstColumn="0" w:lastRowLastColumn="0"/>
            <w:tcW w:w="1632" w:type="dxa"/>
            <w:vMerge w:val="restart"/>
            <w:tcMar/>
            <w:vAlign w:val="center"/>
          </w:tcPr>
          <w:p w:rsidR="25FF8B78" w:rsidP="650B15B8" w:rsidRDefault="25FF8B78" w14:paraId="1C8667BF" w14:textId="5785DA0D">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650B15B8" w:rsidR="38D49FDF">
              <w:rPr>
                <w:rFonts w:ascii="Calibri" w:hAnsi="Calibri" w:eastAsia="Calibri" w:cs="Calibri" w:asciiTheme="minorAscii" w:hAnsiTheme="minorAscii" w:eastAsiaTheme="minorAscii" w:cstheme="minorAscii"/>
                <w:b w:val="1"/>
                <w:bCs w:val="1"/>
                <w:i w:val="0"/>
                <w:iCs w:val="0"/>
                <w:noProof w:val="0"/>
                <w:sz w:val="28"/>
                <w:szCs w:val="28"/>
                <w:lang w:val="es-ES"/>
              </w:rPr>
              <w:t>4.371 USD</w:t>
            </w:r>
          </w:p>
        </w:tc>
      </w:tr>
      <w:tr w:rsidR="25FF8B78" w:rsidTr="650B15B8" w14:paraId="1D011B5E">
        <w:trPr>
          <w:trHeight w:val="300"/>
        </w:trPr>
        <w:tc>
          <w:tcPr>
            <w:cnfStyle w:val="001000000000" w:firstRow="0" w:lastRow="0" w:firstColumn="1" w:lastColumn="0" w:oddVBand="0" w:evenVBand="0" w:oddHBand="0" w:evenHBand="0" w:firstRowFirstColumn="0" w:firstRowLastColumn="0" w:lastRowFirstColumn="0" w:lastRowLastColumn="0"/>
            <w:tcW w:w="2955" w:type="dxa"/>
            <w:tcMar/>
          </w:tcPr>
          <w:p w:rsidR="5495E457" w:rsidP="25FF8B78" w:rsidRDefault="5495E457" w14:paraId="397313D4" w14:textId="472B360D">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1"/>
                <w:bCs w:val="1"/>
                <w:i w:val="0"/>
                <w:iCs w:val="0"/>
                <w:noProof w:val="0"/>
                <w:sz w:val="28"/>
                <w:szCs w:val="28"/>
                <w:lang w:val="es-ES"/>
              </w:rPr>
              <w:t>Noviembre:</w:t>
            </w:r>
          </w:p>
          <w:p w:rsidR="5495E457" w:rsidP="0FFDA265" w:rsidRDefault="5495E457" w14:paraId="450E59BA" w14:textId="1FED8D77">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4269A04B">
              <w:rPr>
                <w:rFonts w:ascii="Calibri" w:hAnsi="Calibri" w:eastAsia="Calibri" w:cs="Calibri" w:asciiTheme="minorAscii" w:hAnsiTheme="minorAscii" w:eastAsiaTheme="minorAscii" w:cstheme="minorAscii"/>
                <w:b w:val="0"/>
                <w:bCs w:val="0"/>
                <w:i w:val="0"/>
                <w:iCs w:val="0"/>
                <w:noProof w:val="0"/>
                <w:sz w:val="28"/>
                <w:szCs w:val="28"/>
                <w:lang w:val="es-ES"/>
              </w:rPr>
              <w:t>0</w:t>
            </w:r>
            <w:r w:rsidRPr="0FFDA265" w:rsidR="7F6B9871">
              <w:rPr>
                <w:rFonts w:ascii="Calibri" w:hAnsi="Calibri" w:eastAsia="Calibri" w:cs="Calibri" w:asciiTheme="minorAscii" w:hAnsiTheme="minorAscii" w:eastAsiaTheme="minorAscii" w:cstheme="minorAscii"/>
                <w:b w:val="0"/>
                <w:bCs w:val="0"/>
                <w:i w:val="0"/>
                <w:iCs w:val="0"/>
                <w:noProof w:val="0"/>
                <w:sz w:val="28"/>
                <w:szCs w:val="28"/>
                <w:lang w:val="es-ES"/>
              </w:rPr>
              <w:t>3, 10, 17, 24</w:t>
            </w:r>
          </w:p>
        </w:tc>
        <w:tc>
          <w:tcPr>
            <w:cnfStyle w:val="000000000000" w:firstRow="0" w:lastRow="0" w:firstColumn="0" w:lastColumn="0" w:oddVBand="0" w:evenVBand="0" w:oddHBand="0" w:evenHBand="0" w:firstRowFirstColumn="0" w:firstRowLastColumn="0" w:lastRowFirstColumn="0" w:lastRowLastColumn="0"/>
            <w:tcW w:w="1875" w:type="dxa"/>
            <w:vMerge/>
            <w:tcMar/>
          </w:tcPr>
          <w:p w:rsidR="25FF8B78" w:rsidP="25FF8B78" w:rsidRDefault="25FF8B78" w14:paraId="3CF7A287"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632" w:type="dxa"/>
            <w:vMerge/>
            <w:tcMar/>
          </w:tcPr>
          <w:p w:rsidR="25FF8B78" w:rsidP="25FF8B78" w:rsidRDefault="25FF8B78" w14:paraId="5BAD0827"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650B15B8" w14:paraId="0C1B76F9">
        <w:trPr>
          <w:trHeight w:val="300"/>
        </w:trPr>
        <w:tc>
          <w:tcPr>
            <w:cnfStyle w:val="001000000000" w:firstRow="0" w:lastRow="0" w:firstColumn="1" w:lastColumn="0" w:oddVBand="0" w:evenVBand="0" w:oddHBand="0" w:evenHBand="0" w:firstRowFirstColumn="0" w:firstRowLastColumn="0" w:lastRowFirstColumn="0" w:lastRowLastColumn="0"/>
            <w:tcW w:w="2955" w:type="dxa"/>
            <w:tcMar/>
          </w:tcPr>
          <w:p w:rsidR="5495E457" w:rsidP="25FF8B78" w:rsidRDefault="5495E457" w14:paraId="4E5121E3" w14:textId="6CCF0E04">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0FFDA265" w:rsidR="4269A04B">
              <w:rPr>
                <w:rFonts w:ascii="Calibri" w:hAnsi="Calibri" w:eastAsia="Calibri" w:cs="Calibri" w:asciiTheme="minorAscii" w:hAnsiTheme="minorAscii" w:eastAsiaTheme="minorAscii" w:cstheme="minorAscii"/>
                <w:b w:val="1"/>
                <w:bCs w:val="1"/>
                <w:i w:val="0"/>
                <w:iCs w:val="0"/>
                <w:noProof w:val="0"/>
                <w:sz w:val="28"/>
                <w:szCs w:val="28"/>
                <w:lang w:val="es-ES"/>
              </w:rPr>
              <w:t>Diciembre:</w:t>
            </w:r>
          </w:p>
          <w:p w:rsidR="5495E457" w:rsidP="0FFDA265" w:rsidRDefault="5495E457" w14:paraId="46072280" w14:textId="7313EE9B">
            <w:pPr>
              <w:pStyle w:val="Normal"/>
              <w:suppressLineNumbers w:val="0"/>
              <w:bidi w:val="0"/>
              <w:spacing w:before="0" w:beforeAutospacing="off" w:after="0" w:afterAutospacing="off" w:line="240" w:lineRule="auto"/>
              <w:ind w:left="0" w:right="0"/>
              <w:jc w:val="left"/>
            </w:pPr>
            <w:r w:rsidRPr="0FFDA265" w:rsidR="40316ACC">
              <w:rPr>
                <w:rFonts w:ascii="Calibri" w:hAnsi="Calibri" w:eastAsia="Calibri" w:cs="Calibri" w:asciiTheme="minorAscii" w:hAnsiTheme="minorAscii" w:eastAsiaTheme="minorAscii" w:cstheme="minorAscii"/>
                <w:b w:val="0"/>
                <w:bCs w:val="0"/>
                <w:i w:val="0"/>
                <w:iCs w:val="0"/>
                <w:noProof w:val="0"/>
                <w:sz w:val="28"/>
                <w:szCs w:val="28"/>
                <w:lang w:val="es-ES"/>
              </w:rPr>
              <w:t>01, 08, 15, 22, 29</w:t>
            </w:r>
          </w:p>
        </w:tc>
        <w:tc>
          <w:tcPr>
            <w:cnfStyle w:val="000000000000" w:firstRow="0" w:lastRow="0" w:firstColumn="0" w:lastColumn="0" w:oddVBand="0" w:evenVBand="0" w:oddHBand="0" w:evenHBand="0" w:firstRowFirstColumn="0" w:firstRowLastColumn="0" w:lastRowFirstColumn="0" w:lastRowLastColumn="0"/>
            <w:tcW w:w="1875" w:type="dxa"/>
            <w:vMerge/>
            <w:tcMar/>
          </w:tcPr>
          <w:p w:rsidR="25FF8B78" w:rsidP="25FF8B78" w:rsidRDefault="25FF8B78" w14:paraId="624E7785" w14:textId="2FD5B633">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632" w:type="dxa"/>
            <w:vMerge/>
            <w:tcMar/>
          </w:tcPr>
          <w:p w:rsidR="25FF8B78" w:rsidP="25FF8B78" w:rsidRDefault="25FF8B78" w14:paraId="6C1ABA73" w14:textId="615CA246">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650B15B8" w14:paraId="499ED20F">
        <w:trPr>
          <w:trHeight w:val="300"/>
        </w:trPr>
        <w:tc>
          <w:tcPr>
            <w:cnfStyle w:val="001000000000" w:firstRow="0" w:lastRow="0" w:firstColumn="1" w:lastColumn="0" w:oddVBand="0" w:evenVBand="0" w:oddHBand="0" w:evenHBand="0" w:firstRowFirstColumn="0" w:firstRowLastColumn="0" w:lastRowFirstColumn="0" w:lastRowLastColumn="0"/>
            <w:tcW w:w="2955" w:type="dxa"/>
            <w:tcMar/>
          </w:tcPr>
          <w:p w:rsidR="5495E457" w:rsidP="25FF8B78" w:rsidRDefault="5495E457" w14:paraId="45E347D4" w14:textId="1DE81FB2">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1"/>
                <w:bCs w:val="1"/>
                <w:i w:val="0"/>
                <w:iCs w:val="0"/>
                <w:noProof w:val="0"/>
                <w:sz w:val="28"/>
                <w:szCs w:val="28"/>
                <w:lang w:val="es-ES"/>
              </w:rPr>
              <w:t>Enero 2027:</w:t>
            </w:r>
          </w:p>
          <w:p w:rsidR="5495E457" w:rsidP="0FFDA265" w:rsidRDefault="5495E457" w14:paraId="20B34D1D" w14:textId="77DE1496">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4269A04B">
              <w:rPr>
                <w:rFonts w:ascii="Calibri" w:hAnsi="Calibri" w:eastAsia="Calibri" w:cs="Calibri" w:asciiTheme="minorAscii" w:hAnsiTheme="minorAscii" w:eastAsiaTheme="minorAscii" w:cstheme="minorAscii"/>
                <w:b w:val="0"/>
                <w:bCs w:val="0"/>
                <w:i w:val="0"/>
                <w:iCs w:val="0"/>
                <w:noProof w:val="0"/>
                <w:sz w:val="28"/>
                <w:szCs w:val="28"/>
                <w:lang w:val="es-ES"/>
              </w:rPr>
              <w:t>0</w:t>
            </w:r>
            <w:r w:rsidRPr="0FFDA265" w:rsidR="39283062">
              <w:rPr>
                <w:rFonts w:ascii="Calibri" w:hAnsi="Calibri" w:eastAsia="Calibri" w:cs="Calibri" w:asciiTheme="minorAscii" w:hAnsiTheme="minorAscii" w:eastAsiaTheme="minorAscii" w:cstheme="minorAscii"/>
                <w:b w:val="0"/>
                <w:bCs w:val="0"/>
                <w:i w:val="0"/>
                <w:iCs w:val="0"/>
                <w:noProof w:val="0"/>
                <w:sz w:val="28"/>
                <w:szCs w:val="28"/>
                <w:lang w:val="es-ES"/>
              </w:rPr>
              <w:t>5, 12, 19, 26</w:t>
            </w:r>
          </w:p>
        </w:tc>
        <w:tc>
          <w:tcPr>
            <w:cnfStyle w:val="000000000000" w:firstRow="0" w:lastRow="0" w:firstColumn="0" w:lastColumn="0" w:oddVBand="0" w:evenVBand="0" w:oddHBand="0" w:evenHBand="0" w:firstRowFirstColumn="0" w:firstRowLastColumn="0" w:lastRowFirstColumn="0" w:lastRowLastColumn="0"/>
            <w:tcW w:w="1875" w:type="dxa"/>
            <w:vMerge/>
            <w:tcMar/>
          </w:tcPr>
          <w:p w:rsidR="25FF8B78" w:rsidP="25FF8B78" w:rsidRDefault="25FF8B78" w14:paraId="39C01C36" w14:textId="02623122">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632" w:type="dxa"/>
            <w:vMerge/>
            <w:tcMar/>
          </w:tcPr>
          <w:p w:rsidR="25FF8B78" w:rsidP="25FF8B78" w:rsidRDefault="25FF8B78" w14:paraId="4DDA8978" w14:textId="51A39410">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650B15B8" w14:paraId="1B0A0825">
        <w:trPr>
          <w:trHeight w:val="300"/>
        </w:trPr>
        <w:tc>
          <w:tcPr>
            <w:cnfStyle w:val="001000000000" w:firstRow="0" w:lastRow="0" w:firstColumn="1" w:lastColumn="0" w:oddVBand="0" w:evenVBand="0" w:oddHBand="0" w:evenHBand="0" w:firstRowFirstColumn="0" w:firstRowLastColumn="0" w:lastRowFirstColumn="0" w:lastRowLastColumn="0"/>
            <w:tcW w:w="2955" w:type="dxa"/>
            <w:tcMar/>
          </w:tcPr>
          <w:p w:rsidR="5495E457" w:rsidP="25FF8B78" w:rsidRDefault="5495E457" w14:paraId="48F2AD37" w14:textId="199ECCAA">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1"/>
                <w:bCs w:val="1"/>
                <w:i w:val="0"/>
                <w:iCs w:val="0"/>
                <w:noProof w:val="0"/>
                <w:sz w:val="28"/>
                <w:szCs w:val="28"/>
                <w:lang w:val="es-ES"/>
              </w:rPr>
              <w:t>Febrero 2027:</w:t>
            </w:r>
          </w:p>
          <w:p w:rsidR="5495E457" w:rsidP="3D4D903D" w:rsidRDefault="5495E457" w14:paraId="76425267" w14:textId="6B8007B4">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3D4D903D" w:rsidR="067520A2">
              <w:rPr>
                <w:rFonts w:ascii="Calibri" w:hAnsi="Calibri" w:eastAsia="Calibri" w:cs="Calibri" w:asciiTheme="minorAscii" w:hAnsiTheme="minorAscii" w:eastAsiaTheme="minorAscii" w:cstheme="minorAscii"/>
                <w:b w:val="0"/>
                <w:bCs w:val="0"/>
                <w:i w:val="0"/>
                <w:iCs w:val="0"/>
                <w:noProof w:val="0"/>
                <w:sz w:val="28"/>
                <w:szCs w:val="28"/>
                <w:lang w:val="es-ES"/>
              </w:rPr>
              <w:t>0</w:t>
            </w:r>
            <w:r w:rsidRPr="3D4D903D" w:rsidR="20011E1F">
              <w:rPr>
                <w:rFonts w:ascii="Calibri" w:hAnsi="Calibri" w:eastAsia="Calibri" w:cs="Calibri" w:asciiTheme="minorAscii" w:hAnsiTheme="minorAscii" w:eastAsiaTheme="minorAscii" w:cstheme="minorAscii"/>
                <w:b w:val="0"/>
                <w:bCs w:val="0"/>
                <w:i w:val="0"/>
                <w:iCs w:val="0"/>
                <w:noProof w:val="0"/>
                <w:sz w:val="28"/>
                <w:szCs w:val="28"/>
                <w:lang w:val="es-ES"/>
              </w:rPr>
              <w:t>2</w:t>
            </w:r>
            <w:r w:rsidRPr="3D4D903D" w:rsidR="56C3FD18">
              <w:rPr>
                <w:rFonts w:ascii="Calibri" w:hAnsi="Calibri" w:eastAsia="Calibri" w:cs="Calibri" w:asciiTheme="minorAscii" w:hAnsiTheme="minorAscii" w:eastAsiaTheme="minorAscii" w:cstheme="minorAscii"/>
                <w:b w:val="0"/>
                <w:bCs w:val="0"/>
                <w:i w:val="0"/>
                <w:iCs w:val="0"/>
                <w:noProof w:val="0"/>
                <w:sz w:val="28"/>
                <w:szCs w:val="28"/>
                <w:lang w:val="es-ES"/>
              </w:rPr>
              <w:t>, 09, 16, 23</w:t>
            </w:r>
          </w:p>
        </w:tc>
        <w:tc>
          <w:tcPr>
            <w:cnfStyle w:val="000000000000" w:firstRow="0" w:lastRow="0" w:firstColumn="0" w:lastColumn="0" w:oddVBand="0" w:evenVBand="0" w:oddHBand="0" w:evenHBand="0" w:firstRowFirstColumn="0" w:firstRowLastColumn="0" w:lastRowFirstColumn="0" w:lastRowLastColumn="0"/>
            <w:tcW w:w="1875" w:type="dxa"/>
            <w:vMerge/>
            <w:tcMar/>
          </w:tcPr>
          <w:p w:rsidR="25FF8B78" w:rsidP="25FF8B78" w:rsidRDefault="25FF8B78" w14:paraId="5D89C684" w14:textId="5D506AEC">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632" w:type="dxa"/>
            <w:vMerge/>
            <w:tcMar/>
          </w:tcPr>
          <w:p w:rsidR="25FF8B78" w:rsidP="25FF8B78" w:rsidRDefault="25FF8B78" w14:paraId="2979C4CD" w14:textId="174D8E1C">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0FFDA265" w:rsidTr="650B15B8" w14:paraId="2D6126CB">
        <w:trPr>
          <w:trHeight w:val="300"/>
        </w:trPr>
        <w:tc>
          <w:tcPr>
            <w:cnfStyle w:val="001000000000" w:firstRow="0" w:lastRow="0" w:firstColumn="1" w:lastColumn="0" w:oddVBand="0" w:evenVBand="0" w:oddHBand="0" w:evenHBand="0" w:firstRowFirstColumn="0" w:firstRowLastColumn="0" w:lastRowFirstColumn="0" w:lastRowLastColumn="0"/>
            <w:tcW w:w="2955" w:type="dxa"/>
            <w:tcMar/>
          </w:tcPr>
          <w:p w:rsidR="4A150843" w:rsidP="0FFDA265" w:rsidRDefault="4A150843" w14:paraId="584E69B6" w14:textId="58E203FE">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0FFDA265" w:rsidR="4A150843">
              <w:rPr>
                <w:rFonts w:ascii="Calibri" w:hAnsi="Calibri" w:eastAsia="Calibri" w:cs="Calibri" w:asciiTheme="minorAscii" w:hAnsiTheme="minorAscii" w:eastAsiaTheme="minorAscii" w:cstheme="minorAscii"/>
                <w:b w:val="1"/>
                <w:bCs w:val="1"/>
                <w:i w:val="0"/>
                <w:iCs w:val="0"/>
                <w:noProof w:val="0"/>
                <w:sz w:val="28"/>
                <w:szCs w:val="28"/>
                <w:lang w:val="es-ES"/>
              </w:rPr>
              <w:t>Marzo 2027:</w:t>
            </w:r>
          </w:p>
          <w:p w:rsidR="4A150843" w:rsidP="0FFDA265" w:rsidRDefault="4A150843" w14:paraId="6B7D6B3B" w14:textId="2375D80E">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0FFDA265" w:rsidR="4A150843">
              <w:rPr>
                <w:rFonts w:ascii="Calibri" w:hAnsi="Calibri" w:eastAsia="Calibri" w:cs="Calibri" w:asciiTheme="minorAscii" w:hAnsiTheme="minorAscii" w:eastAsiaTheme="minorAscii" w:cstheme="minorAscii"/>
                <w:b w:val="0"/>
                <w:bCs w:val="0"/>
                <w:i w:val="0"/>
                <w:iCs w:val="0"/>
                <w:noProof w:val="0"/>
                <w:sz w:val="28"/>
                <w:szCs w:val="28"/>
                <w:lang w:val="es-ES"/>
              </w:rPr>
              <w:t>02</w:t>
            </w:r>
          </w:p>
        </w:tc>
        <w:tc>
          <w:tcPr>
            <w:cnfStyle w:val="000000000000" w:firstRow="0" w:lastRow="0" w:firstColumn="0" w:lastColumn="0" w:oddVBand="0" w:evenVBand="0" w:oddHBand="0" w:evenHBand="0" w:firstRowFirstColumn="0" w:firstRowLastColumn="0" w:lastRowFirstColumn="0" w:lastRowLastColumn="0"/>
            <w:tcW w:w="1875" w:type="dxa"/>
            <w:vMerge/>
            <w:tcMar/>
          </w:tcPr>
          <w:p w:rsidR="0FFDA265" w:rsidP="0FFDA265" w:rsidRDefault="0FFDA265" w14:paraId="1502508A" w14:textId="079645E6">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632" w:type="dxa"/>
            <w:vMerge/>
            <w:tcMar/>
          </w:tcPr>
          <w:p w:rsidR="0FFDA265" w:rsidP="0FFDA265" w:rsidRDefault="0FFDA265" w14:paraId="105E4C0C" w14:textId="36AE749D">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bl>
    <w:p w:rsidR="25FF8B78" w:rsidP="25FF8B78" w:rsidRDefault="25FF8B78" w14:paraId="2A8A8D4F" w14:textId="0A3DC275">
      <w:pPr>
        <w:jc w:val="left"/>
      </w:pPr>
    </w:p>
    <w:p w:rsidR="5495E457" w:rsidP="25FF8B78" w:rsidRDefault="5495E457" w14:paraId="739B875C" w14:textId="5B45B72D">
      <w:pPr>
        <w:jc w:val="left"/>
        <w:rPr>
          <w:b w:val="1"/>
          <w:bCs w:val="1"/>
          <w:sz w:val="28"/>
          <w:szCs w:val="28"/>
        </w:rPr>
      </w:pPr>
      <w:r w:rsidRPr="25FF8B78" w:rsidR="5495E457">
        <w:rPr>
          <w:b w:val="1"/>
          <w:bCs w:val="1"/>
          <w:sz w:val="28"/>
          <w:szCs w:val="28"/>
        </w:rPr>
        <w:t>Incluye:</w:t>
      </w:r>
    </w:p>
    <w:p w:rsidR="5495E457" w:rsidP="25FF8B78" w:rsidRDefault="5495E457" w14:paraId="1585A384" w14:textId="66F7D6D9">
      <w:pPr>
        <w:pStyle w:val="ListParagraph"/>
        <w:numPr>
          <w:ilvl w:val="0"/>
          <w:numId w:val="1"/>
        </w:numPr>
        <w:spacing w:after="0" w:afterAutospacing="off"/>
        <w:jc w:val="left"/>
        <w:rPr>
          <w:sz w:val="28"/>
          <w:szCs w:val="28"/>
        </w:rPr>
      </w:pPr>
      <w:r w:rsidRPr="25FF8B78" w:rsidR="5495E457">
        <w:rPr>
          <w:sz w:val="28"/>
          <w:szCs w:val="28"/>
        </w:rPr>
        <w:t>Traslado regular: llegada y salida en Madrid.</w:t>
      </w:r>
    </w:p>
    <w:p w:rsidR="5495E457" w:rsidP="25FF8B78" w:rsidRDefault="5495E457" w14:paraId="0D3BF45B" w14:textId="33323FEA">
      <w:pPr>
        <w:pStyle w:val="ListParagraph"/>
        <w:numPr>
          <w:ilvl w:val="0"/>
          <w:numId w:val="1"/>
        </w:numPr>
        <w:spacing w:after="0" w:afterAutospacing="off"/>
        <w:jc w:val="left"/>
        <w:rPr>
          <w:sz w:val="28"/>
          <w:szCs w:val="28"/>
        </w:rPr>
      </w:pPr>
      <w:r w:rsidRPr="25FF8B78" w:rsidR="5495E457">
        <w:rPr>
          <w:sz w:val="28"/>
          <w:szCs w:val="28"/>
        </w:rPr>
        <w:t>Alojamiento y desayuno buffet diario.</w:t>
      </w:r>
    </w:p>
    <w:p w:rsidR="5495E457" w:rsidP="25FF8B78" w:rsidRDefault="5495E457" w14:paraId="34CD8039" w14:textId="36486AF2">
      <w:pPr>
        <w:pStyle w:val="ListParagraph"/>
        <w:numPr>
          <w:ilvl w:val="0"/>
          <w:numId w:val="1"/>
        </w:numPr>
        <w:spacing w:after="0" w:afterAutospacing="off"/>
        <w:jc w:val="left"/>
        <w:rPr>
          <w:sz w:val="28"/>
          <w:szCs w:val="28"/>
        </w:rPr>
      </w:pPr>
      <w:r w:rsidRPr="25FF8B78" w:rsidR="5495E457">
        <w:rPr>
          <w:sz w:val="28"/>
          <w:szCs w:val="28"/>
        </w:rPr>
        <w:t>Autocar de lujo.</w:t>
      </w:r>
    </w:p>
    <w:p w:rsidR="5495E457" w:rsidP="25FF8B78" w:rsidRDefault="5495E457" w14:paraId="4D6914AF" w14:textId="69A51E0A">
      <w:pPr>
        <w:pStyle w:val="ListParagraph"/>
        <w:numPr>
          <w:ilvl w:val="0"/>
          <w:numId w:val="1"/>
        </w:numPr>
        <w:spacing w:after="0" w:afterAutospacing="off"/>
        <w:jc w:val="left"/>
        <w:rPr>
          <w:sz w:val="28"/>
          <w:szCs w:val="28"/>
        </w:rPr>
      </w:pPr>
      <w:r w:rsidRPr="25FF8B78" w:rsidR="5495E457">
        <w:rPr>
          <w:sz w:val="28"/>
          <w:szCs w:val="28"/>
        </w:rPr>
        <w:t>Guía acompañante.</w:t>
      </w:r>
    </w:p>
    <w:p w:rsidR="5495E457" w:rsidP="25FF8B78" w:rsidRDefault="5495E457" w14:paraId="0A71BD3E" w14:textId="0C6CE384">
      <w:pPr>
        <w:pStyle w:val="ListParagraph"/>
        <w:numPr>
          <w:ilvl w:val="0"/>
          <w:numId w:val="1"/>
        </w:numPr>
        <w:spacing w:after="0" w:afterAutospacing="off"/>
        <w:jc w:val="left"/>
        <w:rPr>
          <w:sz w:val="28"/>
          <w:szCs w:val="28"/>
        </w:rPr>
      </w:pPr>
      <w:r w:rsidRPr="0FFDA265" w:rsidR="4269A04B">
        <w:rPr>
          <w:sz w:val="28"/>
          <w:szCs w:val="28"/>
        </w:rPr>
        <w:t xml:space="preserve">Visita con guía local en Madrid, </w:t>
      </w:r>
      <w:r w:rsidRPr="0FFDA265" w:rsidR="73832DEA">
        <w:rPr>
          <w:sz w:val="28"/>
          <w:szCs w:val="28"/>
        </w:rPr>
        <w:t xml:space="preserve">Londres, París, Venecia, </w:t>
      </w:r>
      <w:r w:rsidRPr="0FFDA265" w:rsidR="73832DEA">
        <w:rPr>
          <w:sz w:val="28"/>
          <w:szCs w:val="28"/>
        </w:rPr>
        <w:t>Florencia</w:t>
      </w:r>
      <w:r w:rsidRPr="0FFDA265" w:rsidR="73832DEA">
        <w:rPr>
          <w:sz w:val="28"/>
          <w:szCs w:val="28"/>
        </w:rPr>
        <w:t xml:space="preserve"> y Roma.</w:t>
      </w:r>
    </w:p>
    <w:p w:rsidR="5495E457" w:rsidP="25FF8B78" w:rsidRDefault="5495E457" w14:paraId="41D50CF6" w14:textId="026FB530">
      <w:pPr>
        <w:pStyle w:val="ListParagraph"/>
        <w:numPr>
          <w:ilvl w:val="0"/>
          <w:numId w:val="1"/>
        </w:numPr>
        <w:spacing w:after="0" w:afterAutospacing="off"/>
        <w:jc w:val="left"/>
        <w:rPr>
          <w:sz w:val="28"/>
          <w:szCs w:val="28"/>
        </w:rPr>
      </w:pPr>
      <w:r w:rsidRPr="25FF8B78" w:rsidR="5495E457">
        <w:rPr>
          <w:sz w:val="28"/>
          <w:szCs w:val="28"/>
        </w:rPr>
        <w:t>Seguro turístico.</w:t>
      </w:r>
    </w:p>
    <w:p w:rsidR="5495E457" w:rsidP="25FF8B78" w:rsidRDefault="5495E457" w14:paraId="0F8DE994" w14:textId="232651D4">
      <w:pPr>
        <w:pStyle w:val="ListParagraph"/>
        <w:numPr>
          <w:ilvl w:val="0"/>
          <w:numId w:val="1"/>
        </w:numPr>
        <w:spacing w:after="0" w:afterAutospacing="off"/>
        <w:jc w:val="left"/>
        <w:rPr>
          <w:sz w:val="28"/>
          <w:szCs w:val="28"/>
        </w:rPr>
      </w:pPr>
      <w:r w:rsidRPr="25FF8B78" w:rsidR="5495E457">
        <w:rPr>
          <w:sz w:val="28"/>
          <w:szCs w:val="28"/>
        </w:rPr>
        <w:t xml:space="preserve">Bolso de viaje. </w:t>
      </w:r>
    </w:p>
    <w:p w:rsidR="5495E457" w:rsidP="25FF8B78" w:rsidRDefault="5495E457" w14:paraId="6F312E4D" w14:textId="620FFDB6">
      <w:pPr>
        <w:pStyle w:val="ListParagraph"/>
        <w:numPr>
          <w:ilvl w:val="0"/>
          <w:numId w:val="1"/>
        </w:numPr>
        <w:spacing w:after="0" w:afterAutospacing="off"/>
        <w:jc w:val="left"/>
        <w:rPr>
          <w:sz w:val="28"/>
          <w:szCs w:val="28"/>
        </w:rPr>
      </w:pPr>
      <w:r w:rsidRPr="25FF8B78" w:rsidR="5495E457">
        <w:rPr>
          <w:sz w:val="28"/>
          <w:szCs w:val="28"/>
        </w:rPr>
        <w:t>Tasas Municipales en Francia, Italia y Barcelona.</w:t>
      </w:r>
    </w:p>
    <w:p w:rsidR="25FF8B78" w:rsidP="25FF8B78" w:rsidRDefault="25FF8B78" w14:paraId="07B9CA33" w14:textId="1737E417">
      <w:pPr>
        <w:pStyle w:val="Normal"/>
        <w:spacing w:after="0" w:afterAutospacing="off"/>
        <w:jc w:val="left"/>
        <w:rPr>
          <w:sz w:val="28"/>
          <w:szCs w:val="28"/>
        </w:rPr>
      </w:pPr>
    </w:p>
    <w:p w:rsidR="25FF8B78" w:rsidP="25FF8B78" w:rsidRDefault="25FF8B78" w14:paraId="30240B70" w14:textId="28236EB6">
      <w:pPr>
        <w:pStyle w:val="Normal"/>
        <w:spacing w:after="0" w:afterAutospacing="off"/>
        <w:jc w:val="center"/>
        <w:rPr>
          <w:b w:val="1"/>
          <w:bCs w:val="1"/>
          <w:sz w:val="28"/>
          <w:szCs w:val="28"/>
        </w:rPr>
      </w:pPr>
    </w:p>
    <w:p w:rsidR="25FF8B78" w:rsidP="25FF8B78" w:rsidRDefault="25FF8B78" w14:paraId="1602CFFD" w14:textId="580636F9">
      <w:pPr>
        <w:pStyle w:val="Normal"/>
        <w:spacing w:after="0" w:afterAutospacing="off"/>
        <w:jc w:val="center"/>
        <w:rPr>
          <w:b w:val="1"/>
          <w:bCs w:val="1"/>
          <w:sz w:val="28"/>
          <w:szCs w:val="28"/>
        </w:rPr>
      </w:pPr>
    </w:p>
    <w:p w:rsidR="25FF8B78" w:rsidP="25FF8B78" w:rsidRDefault="25FF8B78" w14:paraId="7B3B568B" w14:textId="566471A5">
      <w:pPr>
        <w:pStyle w:val="Normal"/>
        <w:spacing w:after="0" w:afterAutospacing="off"/>
        <w:jc w:val="center"/>
        <w:rPr>
          <w:b w:val="1"/>
          <w:bCs w:val="1"/>
          <w:sz w:val="28"/>
          <w:szCs w:val="28"/>
        </w:rPr>
      </w:pPr>
    </w:p>
    <w:p w:rsidR="25FF8B78" w:rsidP="25FF8B78" w:rsidRDefault="25FF8B78" w14:paraId="05ECDD8D" w14:textId="678B167E">
      <w:pPr>
        <w:pStyle w:val="Normal"/>
        <w:spacing w:after="0" w:afterAutospacing="off"/>
        <w:jc w:val="center"/>
        <w:rPr>
          <w:b w:val="1"/>
          <w:bCs w:val="1"/>
          <w:sz w:val="28"/>
          <w:szCs w:val="28"/>
        </w:rPr>
      </w:pPr>
    </w:p>
    <w:p w:rsidR="25FF8B78" w:rsidP="25FF8B78" w:rsidRDefault="25FF8B78" w14:paraId="60001C58" w14:textId="26FC031A">
      <w:pPr>
        <w:pStyle w:val="Normal"/>
        <w:spacing w:after="0" w:afterAutospacing="off"/>
        <w:jc w:val="center"/>
        <w:rPr>
          <w:b w:val="1"/>
          <w:bCs w:val="1"/>
          <w:sz w:val="28"/>
          <w:szCs w:val="28"/>
        </w:rPr>
      </w:pPr>
    </w:p>
    <w:p w:rsidR="7C538C1F" w:rsidP="25FF8B78" w:rsidRDefault="7C538C1F" w14:paraId="31417B3E" w14:textId="6D048162">
      <w:pPr>
        <w:pStyle w:val="Normal"/>
        <w:spacing w:after="0" w:afterAutospacing="off"/>
        <w:jc w:val="center"/>
        <w:rPr>
          <w:b w:val="1"/>
          <w:bCs w:val="1"/>
          <w:sz w:val="28"/>
          <w:szCs w:val="28"/>
        </w:rPr>
      </w:pPr>
      <w:r w:rsidRPr="40C07B1B" w:rsidR="24879BD5">
        <w:rPr>
          <w:b w:val="1"/>
          <w:bCs w:val="1"/>
          <w:sz w:val="28"/>
          <w:szCs w:val="28"/>
        </w:rPr>
        <w:t>H</w:t>
      </w:r>
      <w:r w:rsidRPr="40C07B1B" w:rsidR="24879BD5">
        <w:rPr>
          <w:b w:val="1"/>
          <w:bCs w:val="1"/>
          <w:sz w:val="28"/>
          <w:szCs w:val="28"/>
        </w:rPr>
        <w:t>OTELES PREVISTOS O SIMILARES</w:t>
      </w:r>
    </w:p>
    <w:p w:rsidR="25FF8B78" w:rsidP="25FF8B78" w:rsidRDefault="25FF8B78" w14:paraId="0E213149" w14:textId="55529585">
      <w:pPr>
        <w:pStyle w:val="Normal"/>
        <w:spacing w:after="0" w:afterAutospacing="off"/>
        <w:jc w:val="center"/>
        <w:rPr>
          <w:b w:val="1"/>
          <w:bCs w:val="1"/>
          <w:sz w:val="28"/>
          <w:szCs w:val="28"/>
        </w:rPr>
      </w:pPr>
    </w:p>
    <w:tbl>
      <w:tblPr>
        <w:tblStyle w:val="GridTable4-Accent2"/>
        <w:tblW w:w="9130" w:type="dxa"/>
        <w:jc w:val="center"/>
        <w:tblLook w:val="06A0" w:firstRow="1" w:lastRow="0" w:firstColumn="1" w:lastColumn="0" w:noHBand="1" w:noVBand="1"/>
      </w:tblPr>
      <w:tblGrid>
        <w:gridCol w:w="2100"/>
        <w:gridCol w:w="4680"/>
        <w:gridCol w:w="2350"/>
      </w:tblGrid>
      <w:tr w:rsidR="25FF8B78" w:rsidTr="40C07B1B" w14:paraId="3D2C8149">
        <w:trPr>
          <w:trHeight w:val="300"/>
        </w:trPr>
        <w:tc>
          <w:tcPr>
            <w:cnfStyle w:val="001000000000" w:firstRow="0" w:lastRow="0" w:firstColumn="1" w:lastColumn="0" w:oddVBand="0" w:evenVBand="0" w:oddHBand="0" w:evenHBand="0" w:firstRowFirstColumn="0" w:firstRowLastColumn="0" w:lastRowFirstColumn="0" w:lastRowLastColumn="0"/>
            <w:tcW w:w="2100" w:type="dxa"/>
            <w:tcMar/>
          </w:tcPr>
          <w:p w:rsidR="7C538C1F" w:rsidP="25FF8B78" w:rsidRDefault="7C538C1F" w14:paraId="49DB8900" w14:textId="350960DC">
            <w:pPr>
              <w:pStyle w:val="Normal"/>
              <w:jc w:val="center"/>
              <w:rPr>
                <w:b w:val="1"/>
                <w:bCs w:val="1"/>
                <w:sz w:val="28"/>
                <w:szCs w:val="28"/>
              </w:rPr>
            </w:pPr>
            <w:r w:rsidRPr="25FF8B78" w:rsidR="7C538C1F">
              <w:rPr>
                <w:b w:val="1"/>
                <w:bCs w:val="1"/>
                <w:sz w:val="28"/>
                <w:szCs w:val="28"/>
              </w:rPr>
              <w:t>Ciudad</w:t>
            </w:r>
          </w:p>
        </w:tc>
        <w:tc>
          <w:tcPr>
            <w:cnfStyle w:val="000000000000" w:firstRow="0" w:lastRow="0" w:firstColumn="0" w:lastColumn="0" w:oddVBand="0" w:evenVBand="0" w:oddHBand="0" w:evenHBand="0" w:firstRowFirstColumn="0" w:firstRowLastColumn="0" w:lastRowFirstColumn="0" w:lastRowLastColumn="0"/>
            <w:tcW w:w="4680" w:type="dxa"/>
            <w:tcMar/>
          </w:tcPr>
          <w:p w:rsidR="7C538C1F" w:rsidP="25FF8B78" w:rsidRDefault="7C538C1F" w14:paraId="0B036F10" w14:textId="5EAAD978">
            <w:pPr>
              <w:pStyle w:val="Normal"/>
              <w:jc w:val="center"/>
              <w:rPr>
                <w:b w:val="1"/>
                <w:bCs w:val="1"/>
                <w:sz w:val="28"/>
                <w:szCs w:val="28"/>
              </w:rPr>
            </w:pPr>
            <w:r w:rsidRPr="25FF8B78" w:rsidR="7C538C1F">
              <w:rPr>
                <w:b w:val="1"/>
                <w:bCs w:val="1"/>
                <w:sz w:val="28"/>
                <w:szCs w:val="28"/>
              </w:rPr>
              <w:t>Hotel</w:t>
            </w:r>
          </w:p>
        </w:tc>
        <w:tc>
          <w:tcPr>
            <w:cnfStyle w:val="000000000000" w:firstRow="0" w:lastRow="0" w:firstColumn="0" w:lastColumn="0" w:oddVBand="0" w:evenVBand="0" w:oddHBand="0" w:evenHBand="0" w:firstRowFirstColumn="0" w:firstRowLastColumn="0" w:lastRowFirstColumn="0" w:lastRowLastColumn="0"/>
            <w:tcW w:w="2350" w:type="dxa"/>
            <w:tcMar/>
          </w:tcPr>
          <w:p w:rsidR="7C538C1F" w:rsidP="25FF8B78" w:rsidRDefault="7C538C1F" w14:paraId="7FAA5BC3" w14:textId="7E91EDFB">
            <w:pPr>
              <w:pStyle w:val="Normal"/>
              <w:jc w:val="center"/>
              <w:rPr>
                <w:b w:val="1"/>
                <w:bCs w:val="1"/>
                <w:sz w:val="28"/>
                <w:szCs w:val="28"/>
              </w:rPr>
            </w:pPr>
            <w:r w:rsidRPr="25FF8B78" w:rsidR="7C538C1F">
              <w:rPr>
                <w:b w:val="1"/>
                <w:bCs w:val="1"/>
                <w:sz w:val="28"/>
                <w:szCs w:val="28"/>
              </w:rPr>
              <w:t>Categoría</w:t>
            </w:r>
          </w:p>
        </w:tc>
      </w:tr>
      <w:tr w:rsidR="25FF8B78" w:rsidTr="40C07B1B" w14:paraId="196BE26A">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6CF467ED" w14:textId="6654C0E7">
            <w:pPr>
              <w:pStyle w:val="Normal"/>
              <w:jc w:val="center"/>
              <w:rPr>
                <w:b w:val="1"/>
                <w:bCs w:val="1"/>
                <w:sz w:val="28"/>
                <w:szCs w:val="28"/>
              </w:rPr>
            </w:pPr>
            <w:r w:rsidRPr="25FF8B78" w:rsidR="7C538C1F">
              <w:rPr>
                <w:b w:val="1"/>
                <w:bCs w:val="1"/>
                <w:sz w:val="28"/>
                <w:szCs w:val="28"/>
              </w:rPr>
              <w:t>Madrid</w:t>
            </w:r>
          </w:p>
        </w:tc>
        <w:tc>
          <w:tcPr>
            <w:cnfStyle w:val="000000000000" w:firstRow="0" w:lastRow="0" w:firstColumn="0" w:lastColumn="0" w:oddVBand="0" w:evenVBand="0" w:oddHBand="0" w:evenHBand="0" w:firstRowFirstColumn="0" w:firstRowLastColumn="0" w:lastRowFirstColumn="0" w:lastRowLastColumn="0"/>
            <w:tcW w:w="4680" w:type="dxa"/>
            <w:tcMar/>
          </w:tcPr>
          <w:p w:rsidR="7C538C1F" w:rsidP="0FFDA265" w:rsidRDefault="7C538C1F" w14:paraId="64B3C20F" w14:textId="441643DC">
            <w:pPr>
              <w:pStyle w:val="Normal"/>
              <w:rPr>
                <w:rFonts w:ascii="Calibri" w:hAnsi="Calibri" w:eastAsia="Calibri" w:cs="Calibri"/>
                <w:noProof w:val="0"/>
                <w:sz w:val="28"/>
                <w:szCs w:val="28"/>
                <w:lang w:val="es-ES"/>
              </w:rPr>
            </w:pPr>
            <w:r w:rsidRPr="0FFDA265" w:rsidR="1E80EE04">
              <w:rPr>
                <w:rFonts w:ascii="Calibri" w:hAnsi="Calibri" w:eastAsia="Calibri" w:cs="Calibri"/>
                <w:noProof w:val="0"/>
                <w:sz w:val="28"/>
                <w:szCs w:val="28"/>
                <w:lang w:val="es-ES"/>
              </w:rPr>
              <w:t>Agumar</w:t>
            </w:r>
          </w:p>
        </w:tc>
        <w:tc>
          <w:tcPr>
            <w:cnfStyle w:val="000000000000" w:firstRow="0" w:lastRow="0" w:firstColumn="0" w:lastColumn="0" w:oddVBand="0" w:evenVBand="0" w:oddHBand="0" w:evenHBand="0" w:firstRowFirstColumn="0" w:firstRowLastColumn="0" w:lastRowFirstColumn="0" w:lastRowLastColumn="0"/>
            <w:tcW w:w="2350" w:type="dxa"/>
            <w:tcMar/>
            <w:vAlign w:val="center"/>
          </w:tcPr>
          <w:p w:rsidR="7C538C1F" w:rsidP="25FF8B78" w:rsidRDefault="7C538C1F" w14:paraId="77EBF700" w14:textId="10D61E2B">
            <w:pPr>
              <w:pStyle w:val="Normal"/>
              <w:jc w:val="center"/>
              <w:rPr>
                <w:b w:val="0"/>
                <w:bCs w:val="0"/>
                <w:sz w:val="28"/>
                <w:szCs w:val="28"/>
              </w:rPr>
            </w:pPr>
            <w:r w:rsidRPr="25FF8B78" w:rsidR="7C538C1F">
              <w:rPr>
                <w:b w:val="0"/>
                <w:bCs w:val="0"/>
                <w:sz w:val="28"/>
                <w:szCs w:val="28"/>
              </w:rPr>
              <w:t>P</w:t>
            </w:r>
          </w:p>
        </w:tc>
      </w:tr>
      <w:tr w:rsidR="25FF8B78" w:rsidTr="40C07B1B" w14:paraId="385C40D6">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518CA4E4" w14:textId="159457A5">
            <w:pPr>
              <w:pStyle w:val="Normal"/>
              <w:jc w:val="center"/>
              <w:rPr>
                <w:b w:val="1"/>
                <w:bCs w:val="1"/>
                <w:sz w:val="28"/>
                <w:szCs w:val="28"/>
              </w:rPr>
            </w:pPr>
            <w:r w:rsidRPr="25FF8B78" w:rsidR="7C538C1F">
              <w:rPr>
                <w:b w:val="1"/>
                <w:bCs w:val="1"/>
                <w:sz w:val="28"/>
                <w:szCs w:val="28"/>
              </w:rPr>
              <w:t>Burdeos</w:t>
            </w:r>
          </w:p>
        </w:tc>
        <w:tc>
          <w:tcPr>
            <w:cnfStyle w:val="000000000000" w:firstRow="0" w:lastRow="0" w:firstColumn="0" w:lastColumn="0" w:oddVBand="0" w:evenVBand="0" w:oddHBand="0" w:evenHBand="0" w:firstRowFirstColumn="0" w:firstRowLastColumn="0" w:lastRowFirstColumn="0" w:lastRowLastColumn="0"/>
            <w:tcW w:w="4680" w:type="dxa"/>
            <w:tcMar/>
          </w:tcPr>
          <w:p w:rsidR="17E5CE09" w:rsidP="0FFDA265" w:rsidRDefault="17E5CE09" w14:paraId="5DCFA85E" w14:textId="58EFCDC2">
            <w:pPr>
              <w:pStyle w:val="Normal"/>
            </w:pPr>
            <w:r w:rsidRPr="0FFDA265" w:rsidR="17E5CE09">
              <w:rPr>
                <w:rFonts w:ascii="Calibri" w:hAnsi="Calibri" w:eastAsia="Calibri" w:cs="Calibri"/>
                <w:noProof w:val="0"/>
                <w:sz w:val="28"/>
                <w:szCs w:val="28"/>
                <w:lang w:val="fr-FR"/>
              </w:rPr>
              <w:t>Campanile Bordeaux Nord Le Lac</w:t>
            </w:r>
          </w:p>
          <w:p w:rsidR="7C538C1F" w:rsidP="25FF8B78" w:rsidRDefault="7C538C1F" w14:paraId="11C753C9" w14:textId="2722BAD2">
            <w:pPr>
              <w:pStyle w:val="Normal"/>
            </w:pPr>
            <w:r w:rsidRPr="0FFDA265" w:rsidR="1E80EE04">
              <w:rPr>
                <w:rFonts w:ascii="Calibri" w:hAnsi="Calibri" w:eastAsia="Calibri" w:cs="Calibri"/>
                <w:noProof w:val="0"/>
                <w:sz w:val="28"/>
                <w:szCs w:val="28"/>
                <w:lang w:val="fr-FR"/>
              </w:rPr>
              <w:t>B&amp;B Bordeaux les Begles</w:t>
            </w:r>
          </w:p>
          <w:p w:rsidR="7C538C1F" w:rsidP="25FF8B78" w:rsidRDefault="7C538C1F" w14:paraId="5DE345EF" w14:textId="1F1D95D7">
            <w:pPr>
              <w:pStyle w:val="Normal"/>
            </w:pPr>
            <w:r w:rsidRPr="0FFDA265" w:rsidR="4CDF2F86">
              <w:rPr>
                <w:rFonts w:ascii="Calibri" w:hAnsi="Calibri" w:eastAsia="Calibri" w:cs="Calibri"/>
                <w:noProof w:val="0"/>
                <w:sz w:val="28"/>
                <w:szCs w:val="28"/>
                <w:lang w:val="fr-FR"/>
              </w:rPr>
              <w:t>Ibis Styles Bordeaux Mériadeck</w:t>
            </w:r>
          </w:p>
        </w:tc>
        <w:tc>
          <w:tcPr>
            <w:cnfStyle w:val="000000000000" w:firstRow="0" w:lastRow="0" w:firstColumn="0" w:lastColumn="0" w:oddVBand="0" w:evenVBand="0" w:oddHBand="0" w:evenHBand="0" w:firstRowFirstColumn="0" w:firstRowLastColumn="0" w:lastRowFirstColumn="0" w:lastRowLastColumn="0"/>
            <w:tcW w:w="2350" w:type="dxa"/>
            <w:tcMar/>
            <w:vAlign w:val="center"/>
          </w:tcPr>
          <w:p w:rsidR="7C538C1F" w:rsidP="25FF8B78" w:rsidRDefault="7C538C1F" w14:paraId="7A2585AC" w14:textId="1351EBEE">
            <w:pPr>
              <w:pStyle w:val="Normal"/>
              <w:jc w:val="center"/>
              <w:rPr>
                <w:b w:val="0"/>
                <w:bCs w:val="0"/>
                <w:sz w:val="28"/>
                <w:szCs w:val="28"/>
              </w:rPr>
            </w:pPr>
            <w:r w:rsidRPr="25FF8B78" w:rsidR="7C538C1F">
              <w:rPr>
                <w:b w:val="0"/>
                <w:bCs w:val="0"/>
                <w:sz w:val="28"/>
                <w:szCs w:val="28"/>
              </w:rPr>
              <w:t>T</w:t>
            </w:r>
          </w:p>
        </w:tc>
      </w:tr>
      <w:tr w:rsidR="0FFDA265" w:rsidTr="40C07B1B" w14:paraId="72DD6A0B">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2B2060B8" w:rsidP="0FFDA265" w:rsidRDefault="2B2060B8" w14:paraId="796747F8" w14:textId="69E06EA0">
            <w:pPr>
              <w:pStyle w:val="Normal"/>
              <w:jc w:val="center"/>
              <w:rPr>
                <w:b w:val="1"/>
                <w:bCs w:val="1"/>
                <w:sz w:val="28"/>
                <w:szCs w:val="28"/>
              </w:rPr>
            </w:pPr>
            <w:r w:rsidRPr="0FFDA265" w:rsidR="2B2060B8">
              <w:rPr>
                <w:b w:val="1"/>
                <w:bCs w:val="1"/>
                <w:sz w:val="28"/>
                <w:szCs w:val="28"/>
              </w:rPr>
              <w:t>Orleans</w:t>
            </w:r>
          </w:p>
        </w:tc>
        <w:tc>
          <w:tcPr>
            <w:cnfStyle w:val="000000000000" w:firstRow="0" w:lastRow="0" w:firstColumn="0" w:lastColumn="0" w:oddVBand="0" w:evenVBand="0" w:oddHBand="0" w:evenHBand="0" w:firstRowFirstColumn="0" w:firstRowLastColumn="0" w:lastRowFirstColumn="0" w:lastRowLastColumn="0"/>
            <w:tcW w:w="4680" w:type="dxa"/>
            <w:tcMar/>
          </w:tcPr>
          <w:p w:rsidR="2B2060B8" w:rsidP="0FFDA265" w:rsidRDefault="2B2060B8" w14:paraId="3F7781A2" w14:textId="6249737F">
            <w:pPr>
              <w:pStyle w:val="Normal"/>
            </w:pPr>
            <w:r w:rsidRPr="0FFDA265" w:rsidR="2B2060B8">
              <w:rPr>
                <w:rFonts w:ascii="Calibri" w:hAnsi="Calibri" w:eastAsia="Calibri" w:cs="Calibri"/>
                <w:noProof w:val="0"/>
                <w:sz w:val="28"/>
                <w:szCs w:val="28"/>
                <w:lang w:val="fr-FR"/>
              </w:rPr>
              <w:t>B&amp;B Orleans Centre Foch</w:t>
            </w:r>
          </w:p>
        </w:tc>
        <w:tc>
          <w:tcPr>
            <w:cnfStyle w:val="000000000000" w:firstRow="0" w:lastRow="0" w:firstColumn="0" w:lastColumn="0" w:oddVBand="0" w:evenVBand="0" w:oddHBand="0" w:evenHBand="0" w:firstRowFirstColumn="0" w:firstRowLastColumn="0" w:lastRowFirstColumn="0" w:lastRowLastColumn="0"/>
            <w:tcW w:w="2350" w:type="dxa"/>
            <w:tcMar/>
            <w:vAlign w:val="center"/>
          </w:tcPr>
          <w:p w:rsidR="2B2060B8" w:rsidP="0FFDA265" w:rsidRDefault="2B2060B8" w14:paraId="7F0C4CC9" w14:textId="30B05D49">
            <w:pPr>
              <w:pStyle w:val="Normal"/>
              <w:jc w:val="center"/>
              <w:rPr>
                <w:b w:val="0"/>
                <w:bCs w:val="0"/>
                <w:sz w:val="28"/>
                <w:szCs w:val="28"/>
              </w:rPr>
            </w:pPr>
            <w:r w:rsidRPr="0FFDA265" w:rsidR="2B2060B8">
              <w:rPr>
                <w:b w:val="0"/>
                <w:bCs w:val="0"/>
                <w:sz w:val="28"/>
                <w:szCs w:val="28"/>
              </w:rPr>
              <w:t>T</w:t>
            </w:r>
          </w:p>
        </w:tc>
      </w:tr>
      <w:tr w:rsidR="0FFDA265" w:rsidTr="40C07B1B" w14:paraId="48CAE0B2">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2B2060B8" w:rsidP="0FFDA265" w:rsidRDefault="2B2060B8" w14:paraId="21458916" w14:textId="6EF0BA7D">
            <w:pPr>
              <w:pStyle w:val="Normal"/>
              <w:jc w:val="center"/>
              <w:rPr>
                <w:b w:val="1"/>
                <w:bCs w:val="1"/>
                <w:sz w:val="28"/>
                <w:szCs w:val="28"/>
              </w:rPr>
            </w:pPr>
            <w:r w:rsidRPr="0FFDA265" w:rsidR="2B2060B8">
              <w:rPr>
                <w:b w:val="1"/>
                <w:bCs w:val="1"/>
                <w:sz w:val="28"/>
                <w:szCs w:val="28"/>
              </w:rPr>
              <w:t>Londres</w:t>
            </w:r>
          </w:p>
        </w:tc>
        <w:tc>
          <w:tcPr>
            <w:cnfStyle w:val="000000000000" w:firstRow="0" w:lastRow="0" w:firstColumn="0" w:lastColumn="0" w:oddVBand="0" w:evenVBand="0" w:oddHBand="0" w:evenHBand="0" w:firstRowFirstColumn="0" w:firstRowLastColumn="0" w:lastRowFirstColumn="0" w:lastRowLastColumn="0"/>
            <w:tcW w:w="4680" w:type="dxa"/>
            <w:tcMar/>
          </w:tcPr>
          <w:p w:rsidR="2B2060B8" w:rsidP="0FFDA265" w:rsidRDefault="2B2060B8" w14:paraId="68044C74" w14:textId="0278B518">
            <w:pPr>
              <w:pStyle w:val="Normal"/>
            </w:pPr>
            <w:r w:rsidRPr="0FFDA265" w:rsidR="2B2060B8">
              <w:rPr>
                <w:rFonts w:ascii="Calibri" w:hAnsi="Calibri" w:eastAsia="Calibri" w:cs="Calibri"/>
                <w:noProof w:val="0"/>
                <w:sz w:val="28"/>
                <w:szCs w:val="28"/>
                <w:lang w:val="fr-FR"/>
              </w:rPr>
              <w:t>Hampton by Hilton London Park Royal</w:t>
            </w:r>
          </w:p>
          <w:p w:rsidR="2B2060B8" w:rsidP="0FFDA265" w:rsidRDefault="2B2060B8" w14:paraId="33235BA9" w14:textId="69D4E771">
            <w:pPr>
              <w:pStyle w:val="Normal"/>
            </w:pPr>
            <w:r w:rsidRPr="0FFDA265" w:rsidR="2B2060B8">
              <w:rPr>
                <w:rFonts w:ascii="Calibri" w:hAnsi="Calibri" w:eastAsia="Calibri" w:cs="Calibri"/>
                <w:noProof w:val="0"/>
                <w:sz w:val="28"/>
                <w:szCs w:val="28"/>
                <w:lang w:val="fr-FR"/>
              </w:rPr>
              <w:t>Premier Inn Hanger Lane</w:t>
            </w:r>
          </w:p>
        </w:tc>
        <w:tc>
          <w:tcPr>
            <w:cnfStyle w:val="000000000000" w:firstRow="0" w:lastRow="0" w:firstColumn="0" w:lastColumn="0" w:oddVBand="0" w:evenVBand="0" w:oddHBand="0" w:evenHBand="0" w:firstRowFirstColumn="0" w:firstRowLastColumn="0" w:lastRowFirstColumn="0" w:lastRowLastColumn="0"/>
            <w:tcW w:w="2350" w:type="dxa"/>
            <w:tcMar/>
            <w:vAlign w:val="center"/>
          </w:tcPr>
          <w:p w:rsidR="24176748" w:rsidP="0FFDA265" w:rsidRDefault="24176748" w14:paraId="64F88491" w14:textId="1722550F">
            <w:pPr>
              <w:pStyle w:val="Normal"/>
              <w:jc w:val="center"/>
              <w:rPr>
                <w:b w:val="0"/>
                <w:bCs w:val="0"/>
                <w:sz w:val="28"/>
                <w:szCs w:val="28"/>
              </w:rPr>
            </w:pPr>
            <w:r w:rsidRPr="0FFDA265" w:rsidR="24176748">
              <w:rPr>
                <w:b w:val="0"/>
                <w:bCs w:val="0"/>
                <w:sz w:val="28"/>
                <w:szCs w:val="28"/>
              </w:rPr>
              <w:t>T</w:t>
            </w:r>
          </w:p>
        </w:tc>
      </w:tr>
      <w:tr w:rsidR="25FF8B78" w:rsidTr="40C07B1B" w14:paraId="02431758">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21B81C0F" w14:textId="6C3EA35C">
            <w:pPr>
              <w:pStyle w:val="Normal"/>
              <w:jc w:val="center"/>
              <w:rPr>
                <w:b w:val="1"/>
                <w:bCs w:val="1"/>
                <w:sz w:val="28"/>
                <w:szCs w:val="28"/>
              </w:rPr>
            </w:pPr>
            <w:r w:rsidRPr="25FF8B78" w:rsidR="7C538C1F">
              <w:rPr>
                <w:b w:val="1"/>
                <w:bCs w:val="1"/>
                <w:sz w:val="28"/>
                <w:szCs w:val="28"/>
              </w:rPr>
              <w:t>París</w:t>
            </w:r>
          </w:p>
        </w:tc>
        <w:tc>
          <w:tcPr>
            <w:cnfStyle w:val="000000000000" w:firstRow="0" w:lastRow="0" w:firstColumn="0" w:lastColumn="0" w:oddVBand="0" w:evenVBand="0" w:oddHBand="0" w:evenHBand="0" w:firstRowFirstColumn="0" w:firstRowLastColumn="0" w:lastRowFirstColumn="0" w:lastRowLastColumn="0"/>
            <w:tcW w:w="4680" w:type="dxa"/>
            <w:tcMar/>
          </w:tcPr>
          <w:p w:rsidR="7C538C1F" w:rsidP="25FF8B78" w:rsidRDefault="7C538C1F" w14:paraId="15223257" w14:textId="550E8282">
            <w:pPr>
              <w:pStyle w:val="Normal"/>
            </w:pPr>
            <w:r w:rsidRPr="25FF8B78" w:rsidR="7C538C1F">
              <w:rPr>
                <w:rFonts w:ascii="Calibri" w:hAnsi="Calibri" w:eastAsia="Calibri" w:cs="Calibri"/>
                <w:noProof w:val="0"/>
                <w:sz w:val="28"/>
                <w:szCs w:val="28"/>
                <w:lang w:val="fr-FR"/>
              </w:rPr>
              <w:t>Ibis Paris Porte D´Italie</w:t>
            </w:r>
          </w:p>
          <w:p w:rsidR="7C538C1F" w:rsidP="25FF8B78" w:rsidRDefault="7C538C1F" w14:paraId="6A594046" w14:textId="53743643">
            <w:pPr>
              <w:pStyle w:val="Normal"/>
            </w:pPr>
            <w:r w:rsidRPr="0FFDA265" w:rsidR="1E80EE04">
              <w:rPr>
                <w:rFonts w:ascii="Calibri" w:hAnsi="Calibri" w:eastAsia="Calibri" w:cs="Calibri"/>
                <w:noProof w:val="0"/>
                <w:sz w:val="28"/>
                <w:szCs w:val="28"/>
                <w:lang w:val="fr-FR"/>
              </w:rPr>
              <w:t>Ibis Paris Pantin Eglise</w:t>
            </w:r>
          </w:p>
          <w:p w:rsidR="7C538C1F" w:rsidP="25FF8B78" w:rsidRDefault="7C538C1F" w14:paraId="2E49DE9E" w14:textId="7060E8CF">
            <w:pPr>
              <w:pStyle w:val="Normal"/>
            </w:pPr>
            <w:r w:rsidRPr="0FFDA265" w:rsidR="1E80EE04">
              <w:rPr>
                <w:rFonts w:ascii="Calibri" w:hAnsi="Calibri" w:eastAsia="Calibri" w:cs="Calibri"/>
                <w:noProof w:val="0"/>
                <w:sz w:val="28"/>
                <w:szCs w:val="28"/>
                <w:lang w:val="fr-FR"/>
              </w:rPr>
              <w:t xml:space="preserve">B&amp;B </w:t>
            </w:r>
            <w:r w:rsidRPr="0FFDA265" w:rsidR="1E80EE04">
              <w:rPr>
                <w:rFonts w:ascii="Calibri" w:hAnsi="Calibri" w:eastAsia="Calibri" w:cs="Calibri"/>
                <w:noProof w:val="0"/>
                <w:sz w:val="28"/>
                <w:szCs w:val="28"/>
                <w:lang w:val="fr-FR"/>
              </w:rPr>
              <w:t>Hotel</w:t>
            </w:r>
            <w:r w:rsidRPr="0FFDA265" w:rsidR="1E80EE04">
              <w:rPr>
                <w:rFonts w:ascii="Calibri" w:hAnsi="Calibri" w:eastAsia="Calibri" w:cs="Calibri"/>
                <w:noProof w:val="0"/>
                <w:sz w:val="28"/>
                <w:szCs w:val="28"/>
                <w:lang w:val="fr-FR"/>
              </w:rPr>
              <w:t xml:space="preserve"> Ivry Quai de Seine</w:t>
            </w:r>
          </w:p>
        </w:tc>
        <w:tc>
          <w:tcPr>
            <w:cnfStyle w:val="000000000000" w:firstRow="0" w:lastRow="0" w:firstColumn="0" w:lastColumn="0" w:oddVBand="0" w:evenVBand="0" w:oddHBand="0" w:evenHBand="0" w:firstRowFirstColumn="0" w:firstRowLastColumn="0" w:lastRowFirstColumn="0" w:lastRowLastColumn="0"/>
            <w:tcW w:w="2350" w:type="dxa"/>
            <w:tcMar/>
            <w:vAlign w:val="center"/>
          </w:tcPr>
          <w:p w:rsidR="7C538C1F" w:rsidP="25FF8B78" w:rsidRDefault="7C538C1F" w14:paraId="51D087E7" w14:textId="1351EBEE">
            <w:pPr>
              <w:pStyle w:val="Normal"/>
              <w:jc w:val="center"/>
              <w:rPr>
                <w:b w:val="0"/>
                <w:bCs w:val="0"/>
                <w:sz w:val="28"/>
                <w:szCs w:val="28"/>
              </w:rPr>
            </w:pPr>
            <w:r w:rsidRPr="25FF8B78" w:rsidR="7C538C1F">
              <w:rPr>
                <w:b w:val="0"/>
                <w:bCs w:val="0"/>
                <w:sz w:val="28"/>
                <w:szCs w:val="28"/>
              </w:rPr>
              <w:t>T</w:t>
            </w:r>
          </w:p>
          <w:p w:rsidR="25FF8B78" w:rsidP="25FF8B78" w:rsidRDefault="25FF8B78" w14:paraId="11F8FBFA" w14:textId="177D6AEB">
            <w:pPr>
              <w:pStyle w:val="Normal"/>
              <w:jc w:val="center"/>
              <w:rPr>
                <w:b w:val="1"/>
                <w:bCs w:val="1"/>
                <w:sz w:val="28"/>
                <w:szCs w:val="28"/>
              </w:rPr>
            </w:pPr>
          </w:p>
        </w:tc>
      </w:tr>
      <w:tr w:rsidR="25FF8B78" w:rsidTr="40C07B1B" w14:paraId="5D64FA5A">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30257088" w14:textId="7D7F055C">
            <w:pPr>
              <w:pStyle w:val="Normal"/>
              <w:jc w:val="center"/>
              <w:rPr>
                <w:rFonts w:ascii="Calibri" w:hAnsi="Calibri" w:eastAsia="Calibri"/>
                <w:b w:val="1"/>
                <w:bCs w:val="1"/>
                <w:noProof w:val="0"/>
                <w:sz w:val="28"/>
                <w:szCs w:val="28"/>
                <w:lang w:val="es-ES"/>
              </w:rPr>
            </w:pPr>
            <w:r w:rsidRPr="25FF8B78" w:rsidR="7C538C1F">
              <w:rPr>
                <w:rFonts w:ascii="Calibri" w:hAnsi="Calibri" w:eastAsia="Calibri"/>
                <w:b w:val="1"/>
                <w:bCs w:val="1"/>
                <w:noProof w:val="0"/>
                <w:sz w:val="28"/>
                <w:szCs w:val="28"/>
                <w:lang w:val="es-ES"/>
              </w:rPr>
              <w:t>Heidelberg</w:t>
            </w:r>
          </w:p>
        </w:tc>
        <w:tc>
          <w:tcPr>
            <w:cnfStyle w:val="000000000000" w:firstRow="0" w:lastRow="0" w:firstColumn="0" w:lastColumn="0" w:oddVBand="0" w:evenVBand="0" w:oddHBand="0" w:evenHBand="0" w:firstRowFirstColumn="0" w:firstRowLastColumn="0" w:lastRowFirstColumn="0" w:lastRowLastColumn="0"/>
            <w:tcW w:w="4680" w:type="dxa"/>
            <w:tcMar/>
          </w:tcPr>
          <w:p w:rsidR="7C538C1F" w:rsidP="25FF8B78" w:rsidRDefault="7C538C1F" w14:paraId="47DD85AC" w14:textId="2511B2C3">
            <w:pPr>
              <w:pStyle w:val="Normal"/>
            </w:pPr>
            <w:r w:rsidRPr="25FF8B78" w:rsidR="7C538C1F">
              <w:rPr>
                <w:rFonts w:ascii="Calibri" w:hAnsi="Calibri" w:eastAsia="Calibri" w:cs="Calibri"/>
                <w:noProof w:val="0"/>
                <w:sz w:val="28"/>
                <w:szCs w:val="28"/>
                <w:lang w:val="fr-FR"/>
              </w:rPr>
              <w:t>NH Weinheim (Weinheim)</w:t>
            </w:r>
          </w:p>
          <w:p w:rsidR="7C538C1F" w:rsidP="25FF8B78" w:rsidRDefault="7C538C1F" w14:paraId="11CA7925" w14:textId="698D1729">
            <w:pPr>
              <w:pStyle w:val="Normal"/>
            </w:pPr>
            <w:r w:rsidRPr="25FF8B78" w:rsidR="7C538C1F">
              <w:rPr>
                <w:rFonts w:ascii="Calibri" w:hAnsi="Calibri" w:eastAsia="Calibri" w:cs="Calibri"/>
                <w:noProof w:val="0"/>
                <w:sz w:val="28"/>
                <w:szCs w:val="28"/>
                <w:lang w:val="fr-FR"/>
              </w:rPr>
              <w:t>NH Mannheim Viernheim</w:t>
            </w:r>
          </w:p>
          <w:p w:rsidR="7C538C1F" w:rsidP="25FF8B78" w:rsidRDefault="7C538C1F" w14:paraId="56EA824D" w14:textId="2B291FF5">
            <w:pPr>
              <w:pStyle w:val="Normal"/>
              <w:rPr>
                <w:rFonts w:ascii="Calibri" w:hAnsi="Calibri" w:eastAsia="Calibri" w:cs="Calibri"/>
                <w:noProof w:val="0"/>
                <w:sz w:val="28"/>
                <w:szCs w:val="28"/>
                <w:lang w:val="fr-FR"/>
              </w:rPr>
            </w:pPr>
            <w:r w:rsidRPr="25FF8B78" w:rsidR="7C538C1F">
              <w:rPr>
                <w:rFonts w:ascii="Calibri" w:hAnsi="Calibri" w:eastAsia="Calibri" w:cs="Calibri"/>
                <w:noProof w:val="0"/>
                <w:sz w:val="28"/>
                <w:szCs w:val="28"/>
                <w:lang w:val="fr-FR"/>
              </w:rPr>
              <w:t>NH Mannheim</w:t>
            </w:r>
          </w:p>
          <w:p w:rsidR="7C538C1F" w:rsidP="25FF8B78" w:rsidRDefault="7C538C1F" w14:paraId="5D168363" w14:textId="17220171">
            <w:pPr>
              <w:pStyle w:val="Normal"/>
              <w:rPr>
                <w:rFonts w:ascii="Calibri" w:hAnsi="Calibri" w:eastAsia="Calibri" w:cs="Calibri"/>
                <w:noProof w:val="0"/>
                <w:sz w:val="28"/>
                <w:szCs w:val="28"/>
                <w:lang w:val="fr-FR"/>
              </w:rPr>
            </w:pPr>
            <w:r w:rsidRPr="25FF8B78" w:rsidR="7C538C1F">
              <w:rPr>
                <w:rFonts w:ascii="Calibri" w:hAnsi="Calibri" w:eastAsia="Calibri" w:cs="Calibri"/>
                <w:noProof w:val="0"/>
                <w:sz w:val="28"/>
                <w:szCs w:val="28"/>
                <w:lang w:val="fr-FR"/>
              </w:rPr>
              <w:t xml:space="preserve">Achat </w:t>
            </w:r>
            <w:r w:rsidRPr="25FF8B78" w:rsidR="7C538C1F">
              <w:rPr>
                <w:rFonts w:ascii="Calibri" w:hAnsi="Calibri" w:eastAsia="Calibri" w:cs="Calibri"/>
                <w:noProof w:val="0"/>
                <w:sz w:val="28"/>
                <w:szCs w:val="28"/>
                <w:lang w:val="fr-FR"/>
              </w:rPr>
              <w:t>Frankenthal</w:t>
            </w:r>
            <w:r w:rsidRPr="25FF8B78" w:rsidR="7C538C1F">
              <w:rPr>
                <w:rFonts w:ascii="Calibri" w:hAnsi="Calibri" w:eastAsia="Calibri" w:cs="Calibri"/>
                <w:noProof w:val="0"/>
                <w:sz w:val="28"/>
                <w:szCs w:val="28"/>
                <w:lang w:val="fr-FR"/>
              </w:rPr>
              <w:t xml:space="preserve"> in der </w:t>
            </w:r>
            <w:r w:rsidRPr="25FF8B78" w:rsidR="7C538C1F">
              <w:rPr>
                <w:rFonts w:ascii="Calibri" w:hAnsi="Calibri" w:eastAsia="Calibri" w:cs="Calibri"/>
                <w:noProof w:val="0"/>
                <w:sz w:val="28"/>
                <w:szCs w:val="28"/>
                <w:lang w:val="fr-FR"/>
              </w:rPr>
              <w:t>Pfalz</w:t>
            </w:r>
          </w:p>
        </w:tc>
        <w:tc>
          <w:tcPr>
            <w:cnfStyle w:val="000000000000" w:firstRow="0" w:lastRow="0" w:firstColumn="0" w:lastColumn="0" w:oddVBand="0" w:evenVBand="0" w:oddHBand="0" w:evenHBand="0" w:firstRowFirstColumn="0" w:firstRowLastColumn="0" w:lastRowFirstColumn="0" w:lastRowLastColumn="0"/>
            <w:tcW w:w="2350" w:type="dxa"/>
            <w:tcMar/>
          </w:tcPr>
          <w:p w:rsidR="7C538C1F" w:rsidP="25FF8B78" w:rsidRDefault="7C538C1F" w14:paraId="0135C2E1" w14:textId="187ED0A8">
            <w:pPr>
              <w:pStyle w:val="Normal"/>
              <w:jc w:val="center"/>
              <w:rPr>
                <w:b w:val="0"/>
                <w:bCs w:val="0"/>
                <w:sz w:val="28"/>
                <w:szCs w:val="28"/>
              </w:rPr>
            </w:pPr>
            <w:r w:rsidRPr="25FF8B78" w:rsidR="7C538C1F">
              <w:rPr>
                <w:b w:val="0"/>
                <w:bCs w:val="0"/>
                <w:sz w:val="28"/>
                <w:szCs w:val="28"/>
              </w:rPr>
              <w:t>P</w:t>
            </w:r>
          </w:p>
          <w:p w:rsidR="7C538C1F" w:rsidP="25FF8B78" w:rsidRDefault="7C538C1F" w14:paraId="0E052A7A" w14:textId="59B74581">
            <w:pPr>
              <w:pStyle w:val="Normal"/>
              <w:jc w:val="center"/>
              <w:rPr>
                <w:b w:val="0"/>
                <w:bCs w:val="0"/>
                <w:sz w:val="28"/>
                <w:szCs w:val="28"/>
              </w:rPr>
            </w:pPr>
            <w:r w:rsidRPr="25FF8B78" w:rsidR="7C538C1F">
              <w:rPr>
                <w:b w:val="0"/>
                <w:bCs w:val="0"/>
                <w:sz w:val="28"/>
                <w:szCs w:val="28"/>
              </w:rPr>
              <w:t>P</w:t>
            </w:r>
          </w:p>
          <w:p w:rsidR="7C538C1F" w:rsidP="25FF8B78" w:rsidRDefault="7C538C1F" w14:paraId="016D7A54" w14:textId="4451B8CB">
            <w:pPr>
              <w:pStyle w:val="Normal"/>
              <w:jc w:val="center"/>
              <w:rPr>
                <w:b w:val="0"/>
                <w:bCs w:val="0"/>
                <w:sz w:val="28"/>
                <w:szCs w:val="28"/>
              </w:rPr>
            </w:pPr>
            <w:r w:rsidRPr="25FF8B78" w:rsidR="7C538C1F">
              <w:rPr>
                <w:b w:val="0"/>
                <w:bCs w:val="0"/>
                <w:sz w:val="28"/>
                <w:szCs w:val="28"/>
              </w:rPr>
              <w:t>P</w:t>
            </w:r>
          </w:p>
          <w:p w:rsidR="7C538C1F" w:rsidP="25FF8B78" w:rsidRDefault="7C538C1F" w14:paraId="7BB1E331" w14:textId="6F0A8F29">
            <w:pPr>
              <w:pStyle w:val="Normal"/>
              <w:jc w:val="center"/>
              <w:rPr>
                <w:b w:val="0"/>
                <w:bCs w:val="0"/>
                <w:sz w:val="28"/>
                <w:szCs w:val="28"/>
              </w:rPr>
            </w:pPr>
            <w:r w:rsidRPr="25FF8B78" w:rsidR="7C538C1F">
              <w:rPr>
                <w:b w:val="0"/>
                <w:bCs w:val="0"/>
                <w:sz w:val="28"/>
                <w:szCs w:val="28"/>
              </w:rPr>
              <w:t>T</w:t>
            </w:r>
          </w:p>
        </w:tc>
      </w:tr>
      <w:tr w:rsidR="25FF8B78" w:rsidTr="40C07B1B" w14:paraId="61219F99">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657AD9A3" w14:textId="19E5B1AF">
            <w:pPr>
              <w:pStyle w:val="Normal"/>
              <w:jc w:val="center"/>
              <w:rPr>
                <w:rFonts w:ascii="Calibri" w:hAnsi="Calibri" w:eastAsia="Calibri"/>
                <w:b w:val="1"/>
                <w:bCs w:val="1"/>
                <w:noProof w:val="0"/>
                <w:sz w:val="28"/>
                <w:szCs w:val="28"/>
                <w:lang w:val="es-ES"/>
              </w:rPr>
            </w:pPr>
            <w:r w:rsidRPr="25FF8B78" w:rsidR="7C538C1F">
              <w:rPr>
                <w:rFonts w:ascii="Calibri" w:hAnsi="Calibri" w:eastAsia="Calibri"/>
                <w:b w:val="1"/>
                <w:bCs w:val="1"/>
                <w:noProof w:val="0"/>
                <w:sz w:val="28"/>
                <w:szCs w:val="28"/>
                <w:lang w:val="es-ES"/>
              </w:rPr>
              <w:t>Múnich</w:t>
            </w:r>
          </w:p>
        </w:tc>
        <w:tc>
          <w:tcPr>
            <w:cnfStyle w:val="000000000000" w:firstRow="0" w:lastRow="0" w:firstColumn="0" w:lastColumn="0" w:oddVBand="0" w:evenVBand="0" w:oddHBand="0" w:evenHBand="0" w:firstRowFirstColumn="0" w:firstRowLastColumn="0" w:lastRowFirstColumn="0" w:lastRowLastColumn="0"/>
            <w:tcW w:w="4680" w:type="dxa"/>
            <w:tcMar/>
          </w:tcPr>
          <w:p w:rsidR="7C538C1F" w:rsidP="25FF8B78" w:rsidRDefault="7C538C1F" w14:paraId="3DA5BBDB" w14:textId="1414944E">
            <w:pPr>
              <w:pStyle w:val="Normal"/>
            </w:pPr>
            <w:r w:rsidRPr="25FF8B78" w:rsidR="7C538C1F">
              <w:rPr>
                <w:rFonts w:ascii="Calibri" w:hAnsi="Calibri" w:eastAsia="Calibri" w:cs="Calibri"/>
                <w:noProof w:val="0"/>
                <w:sz w:val="28"/>
                <w:szCs w:val="28"/>
                <w:lang w:val="de-DE"/>
              </w:rPr>
              <w:t>Achat München Süd</w:t>
            </w:r>
          </w:p>
          <w:p w:rsidR="7C538C1F" w:rsidP="25FF8B78" w:rsidRDefault="7C538C1F" w14:paraId="30D2E450" w14:textId="7705BBD8">
            <w:pPr>
              <w:pStyle w:val="Normal"/>
            </w:pPr>
            <w:r w:rsidRPr="25FF8B78" w:rsidR="7C538C1F">
              <w:rPr>
                <w:rFonts w:ascii="Calibri" w:hAnsi="Calibri" w:eastAsia="Calibri" w:cs="Calibri"/>
                <w:noProof w:val="0"/>
                <w:sz w:val="28"/>
                <w:szCs w:val="28"/>
                <w:lang w:val="de-DE"/>
              </w:rPr>
              <w:t xml:space="preserve">Mercure </w:t>
            </w:r>
            <w:r w:rsidRPr="25FF8B78" w:rsidR="7C538C1F">
              <w:rPr>
                <w:rFonts w:ascii="Calibri" w:hAnsi="Calibri" w:eastAsia="Calibri" w:cs="Calibri"/>
                <w:noProof w:val="0"/>
                <w:sz w:val="28"/>
                <w:szCs w:val="28"/>
                <w:lang w:val="de-DE"/>
              </w:rPr>
              <w:t>Munchen</w:t>
            </w:r>
            <w:r w:rsidRPr="25FF8B78" w:rsidR="7C538C1F">
              <w:rPr>
                <w:rFonts w:ascii="Calibri" w:hAnsi="Calibri" w:eastAsia="Calibri" w:cs="Calibri"/>
                <w:noProof w:val="0"/>
                <w:sz w:val="28"/>
                <w:szCs w:val="28"/>
                <w:lang w:val="de-DE"/>
              </w:rPr>
              <w:t xml:space="preserve"> Neuperlach Süd Rilano 24/7 Hotel München</w:t>
            </w:r>
          </w:p>
          <w:p w:rsidR="7C538C1F" w:rsidP="25FF8B78" w:rsidRDefault="7C538C1F" w14:paraId="63917036" w14:textId="6C9AA4CE">
            <w:pPr>
              <w:pStyle w:val="Normal"/>
            </w:pPr>
            <w:r w:rsidRPr="25FF8B78" w:rsidR="7C538C1F">
              <w:rPr>
                <w:rFonts w:ascii="Calibri" w:hAnsi="Calibri" w:eastAsia="Calibri" w:cs="Calibri"/>
                <w:noProof w:val="0"/>
                <w:sz w:val="28"/>
                <w:szCs w:val="28"/>
                <w:lang w:val="de-DE"/>
              </w:rPr>
              <w:t>NH München Ost Conference Center NH München Messe</w:t>
            </w:r>
          </w:p>
        </w:tc>
        <w:tc>
          <w:tcPr>
            <w:cnfStyle w:val="000000000000" w:firstRow="0" w:lastRow="0" w:firstColumn="0" w:lastColumn="0" w:oddVBand="0" w:evenVBand="0" w:oddHBand="0" w:evenHBand="0" w:firstRowFirstColumn="0" w:firstRowLastColumn="0" w:lastRowFirstColumn="0" w:lastRowLastColumn="0"/>
            <w:tcW w:w="2350" w:type="dxa"/>
            <w:tcMar/>
            <w:vAlign w:val="center"/>
          </w:tcPr>
          <w:p w:rsidR="7C538C1F" w:rsidP="25FF8B78" w:rsidRDefault="7C538C1F" w14:paraId="1AD75736" w14:textId="4312637A">
            <w:pPr>
              <w:pStyle w:val="Normal"/>
              <w:jc w:val="center"/>
              <w:rPr>
                <w:b w:val="0"/>
                <w:bCs w:val="0"/>
                <w:sz w:val="28"/>
                <w:szCs w:val="28"/>
              </w:rPr>
            </w:pPr>
            <w:r w:rsidRPr="25FF8B78" w:rsidR="7C538C1F">
              <w:rPr>
                <w:b w:val="0"/>
                <w:bCs w:val="0"/>
                <w:sz w:val="28"/>
                <w:szCs w:val="28"/>
              </w:rPr>
              <w:t>P</w:t>
            </w:r>
          </w:p>
        </w:tc>
      </w:tr>
      <w:tr w:rsidR="40C07B1B" w:rsidTr="40C07B1B" w14:paraId="56045188">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1ACCA504" w:rsidP="40C07B1B" w:rsidRDefault="1ACCA504" w14:paraId="2C386D17" w14:textId="4D5B0A41">
            <w:pPr>
              <w:pStyle w:val="Normal"/>
              <w:jc w:val="center"/>
              <w:rPr>
                <w:rFonts w:ascii="Calibri" w:hAnsi="Calibri" w:eastAsia="Calibri"/>
                <w:b w:val="1"/>
                <w:bCs w:val="1"/>
                <w:noProof w:val="0"/>
                <w:sz w:val="28"/>
                <w:szCs w:val="28"/>
                <w:lang w:val="es-ES"/>
              </w:rPr>
            </w:pPr>
            <w:r w:rsidRPr="40C07B1B" w:rsidR="1ACCA504">
              <w:rPr>
                <w:rFonts w:ascii="Calibri" w:hAnsi="Calibri" w:eastAsia="Calibri"/>
                <w:b w:val="1"/>
                <w:bCs w:val="1"/>
                <w:noProof w:val="0"/>
                <w:sz w:val="28"/>
                <w:szCs w:val="28"/>
                <w:lang w:val="es-ES"/>
              </w:rPr>
              <w:t>Venecia</w:t>
            </w:r>
          </w:p>
        </w:tc>
        <w:tc>
          <w:tcPr>
            <w:cnfStyle w:val="000000000000" w:firstRow="0" w:lastRow="0" w:firstColumn="0" w:lastColumn="0" w:oddVBand="0" w:evenVBand="0" w:oddHBand="0" w:evenHBand="0" w:firstRowFirstColumn="0" w:firstRowLastColumn="0" w:lastRowFirstColumn="0" w:lastRowLastColumn="0"/>
            <w:tcW w:w="4680" w:type="dxa"/>
            <w:tcMar/>
          </w:tcPr>
          <w:p w:rsidR="1ACCA504" w:rsidP="40C07B1B" w:rsidRDefault="1ACCA504" w14:paraId="1FDCDD74" w14:textId="1423B6CF">
            <w:pPr>
              <w:pStyle w:val="Normal"/>
              <w:rPr>
                <w:rFonts w:ascii="Calibri" w:hAnsi="Calibri" w:eastAsia="Calibri" w:cs="Calibri"/>
                <w:noProof w:val="0"/>
                <w:sz w:val="28"/>
                <w:szCs w:val="28"/>
                <w:lang w:val="de-DE"/>
              </w:rPr>
            </w:pPr>
            <w:r w:rsidRPr="40C07B1B" w:rsidR="1ACCA504">
              <w:rPr>
                <w:rFonts w:ascii="Calibri" w:hAnsi="Calibri" w:eastAsia="Calibri" w:cs="Calibri"/>
                <w:noProof w:val="0"/>
                <w:sz w:val="28"/>
                <w:szCs w:val="28"/>
                <w:lang w:val="de-DE"/>
              </w:rPr>
              <w:t>Alexander (Mestre)</w:t>
            </w:r>
          </w:p>
          <w:p w:rsidR="1ACCA504" w:rsidP="40C07B1B" w:rsidRDefault="1ACCA504" w14:paraId="27DA337E" w14:textId="3706550D">
            <w:pPr>
              <w:pStyle w:val="Normal"/>
            </w:pPr>
            <w:r w:rsidRPr="40C07B1B" w:rsidR="1ACCA504">
              <w:rPr>
                <w:rFonts w:ascii="Calibri" w:hAnsi="Calibri" w:eastAsia="Calibri" w:cs="Calibri"/>
                <w:noProof w:val="0"/>
                <w:sz w:val="28"/>
                <w:szCs w:val="28"/>
                <w:lang w:val="de-DE"/>
              </w:rPr>
              <w:t>LH Hotel Sirio Venecia (Mestre</w:t>
            </w:r>
          </w:p>
        </w:tc>
        <w:tc>
          <w:tcPr>
            <w:cnfStyle w:val="000000000000" w:firstRow="0" w:lastRow="0" w:firstColumn="0" w:lastColumn="0" w:oddVBand="0" w:evenVBand="0" w:oddHBand="0" w:evenHBand="0" w:firstRowFirstColumn="0" w:firstRowLastColumn="0" w:lastRowFirstColumn="0" w:lastRowLastColumn="0"/>
            <w:tcW w:w="2350" w:type="dxa"/>
            <w:tcMar/>
            <w:vAlign w:val="center"/>
          </w:tcPr>
          <w:p w:rsidR="1ACCA504" w:rsidP="40C07B1B" w:rsidRDefault="1ACCA504" w14:paraId="27BDFAD2" w14:textId="42ACA61B">
            <w:pPr>
              <w:pStyle w:val="Normal"/>
              <w:jc w:val="center"/>
              <w:rPr>
                <w:b w:val="0"/>
                <w:bCs w:val="0"/>
                <w:sz w:val="28"/>
                <w:szCs w:val="28"/>
              </w:rPr>
            </w:pPr>
            <w:r w:rsidRPr="40C07B1B" w:rsidR="1ACCA504">
              <w:rPr>
                <w:b w:val="0"/>
                <w:bCs w:val="0"/>
                <w:sz w:val="28"/>
                <w:szCs w:val="28"/>
              </w:rPr>
              <w:t>P</w:t>
            </w:r>
          </w:p>
        </w:tc>
      </w:tr>
      <w:tr w:rsidR="40C07B1B" w:rsidTr="40C07B1B" w14:paraId="710C8547">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1ACCA504" w:rsidP="40C07B1B" w:rsidRDefault="1ACCA504" w14:paraId="56C2A415" w14:textId="1EC61892">
            <w:pPr>
              <w:pStyle w:val="Normal"/>
              <w:jc w:val="center"/>
              <w:rPr>
                <w:rFonts w:ascii="Calibri" w:hAnsi="Calibri" w:eastAsia="Calibri"/>
                <w:b w:val="1"/>
                <w:bCs w:val="1"/>
                <w:noProof w:val="0"/>
                <w:sz w:val="28"/>
                <w:szCs w:val="28"/>
                <w:lang w:val="es-ES"/>
              </w:rPr>
            </w:pPr>
            <w:r w:rsidRPr="40C07B1B" w:rsidR="1ACCA504">
              <w:rPr>
                <w:rFonts w:ascii="Calibri" w:hAnsi="Calibri" w:eastAsia="Calibri"/>
                <w:b w:val="1"/>
                <w:bCs w:val="1"/>
                <w:noProof w:val="0"/>
                <w:sz w:val="28"/>
                <w:szCs w:val="28"/>
                <w:lang w:val="es-ES"/>
              </w:rPr>
              <w:t>Florencia</w:t>
            </w:r>
          </w:p>
        </w:tc>
        <w:tc>
          <w:tcPr>
            <w:cnfStyle w:val="000000000000" w:firstRow="0" w:lastRow="0" w:firstColumn="0" w:lastColumn="0" w:oddVBand="0" w:evenVBand="0" w:oddHBand="0" w:evenHBand="0" w:firstRowFirstColumn="0" w:firstRowLastColumn="0" w:lastRowFirstColumn="0" w:lastRowLastColumn="0"/>
            <w:tcW w:w="4680" w:type="dxa"/>
            <w:tcMar/>
          </w:tcPr>
          <w:p w:rsidR="1ACCA504" w:rsidP="40C07B1B" w:rsidRDefault="1ACCA504" w14:paraId="0D6F5BA9" w14:textId="2DE2F8EE">
            <w:pPr>
              <w:pStyle w:val="Normal"/>
              <w:rPr>
                <w:rFonts w:ascii="Calibri" w:hAnsi="Calibri" w:eastAsia="Calibri" w:cs="Calibri"/>
                <w:noProof w:val="0"/>
                <w:sz w:val="28"/>
                <w:szCs w:val="28"/>
                <w:lang w:val="de-DE"/>
              </w:rPr>
            </w:pPr>
            <w:r w:rsidRPr="40C07B1B" w:rsidR="1ACCA504">
              <w:rPr>
                <w:rFonts w:ascii="Calibri" w:hAnsi="Calibri" w:eastAsia="Calibri" w:cs="Calibri"/>
                <w:noProof w:val="0"/>
                <w:sz w:val="28"/>
                <w:szCs w:val="28"/>
                <w:lang w:val="de-DE"/>
              </w:rPr>
              <w:t>B&amp;B Nuovo Palazzo di Giustizia</w:t>
            </w:r>
          </w:p>
          <w:p w:rsidR="1ACCA504" w:rsidP="40C07B1B" w:rsidRDefault="1ACCA504" w14:paraId="6DB8B53F" w14:textId="33BF409E">
            <w:pPr>
              <w:pStyle w:val="Normal"/>
            </w:pPr>
            <w:r w:rsidRPr="40C07B1B" w:rsidR="1ACCA504">
              <w:rPr>
                <w:rFonts w:ascii="Calibri" w:hAnsi="Calibri" w:eastAsia="Calibri" w:cs="Calibri"/>
                <w:noProof w:val="0"/>
                <w:sz w:val="28"/>
                <w:szCs w:val="28"/>
                <w:lang w:val="de-DE"/>
              </w:rPr>
              <w:t>The Gate</w:t>
            </w:r>
          </w:p>
        </w:tc>
        <w:tc>
          <w:tcPr>
            <w:cnfStyle w:val="000000000000" w:firstRow="0" w:lastRow="0" w:firstColumn="0" w:lastColumn="0" w:oddVBand="0" w:evenVBand="0" w:oddHBand="0" w:evenHBand="0" w:firstRowFirstColumn="0" w:firstRowLastColumn="0" w:lastRowFirstColumn="0" w:lastRowLastColumn="0"/>
            <w:tcW w:w="2350" w:type="dxa"/>
            <w:tcMar/>
            <w:vAlign w:val="center"/>
          </w:tcPr>
          <w:p w:rsidR="1ACCA504" w:rsidP="40C07B1B" w:rsidRDefault="1ACCA504" w14:paraId="5DDBFC6D" w14:textId="58372B80">
            <w:pPr>
              <w:pStyle w:val="Normal"/>
              <w:jc w:val="center"/>
              <w:rPr>
                <w:b w:val="0"/>
                <w:bCs w:val="0"/>
                <w:sz w:val="28"/>
                <w:szCs w:val="28"/>
              </w:rPr>
            </w:pPr>
            <w:r w:rsidRPr="40C07B1B" w:rsidR="1ACCA504">
              <w:rPr>
                <w:b w:val="0"/>
                <w:bCs w:val="0"/>
                <w:sz w:val="28"/>
                <w:szCs w:val="28"/>
              </w:rPr>
              <w:t>T</w:t>
            </w:r>
          </w:p>
          <w:p w:rsidR="1ACCA504" w:rsidP="40C07B1B" w:rsidRDefault="1ACCA504" w14:paraId="607640B2" w14:textId="451E489E">
            <w:pPr>
              <w:pStyle w:val="Normal"/>
              <w:jc w:val="center"/>
              <w:rPr>
                <w:b w:val="0"/>
                <w:bCs w:val="0"/>
                <w:sz w:val="28"/>
                <w:szCs w:val="28"/>
              </w:rPr>
            </w:pPr>
            <w:r w:rsidRPr="40C07B1B" w:rsidR="1ACCA504">
              <w:rPr>
                <w:b w:val="0"/>
                <w:bCs w:val="0"/>
                <w:sz w:val="28"/>
                <w:szCs w:val="28"/>
              </w:rPr>
              <w:t>P</w:t>
            </w:r>
          </w:p>
        </w:tc>
      </w:tr>
      <w:tr w:rsidR="40C07B1B" w:rsidTr="40C07B1B" w14:paraId="6C712A68">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1ACCA504" w:rsidP="40C07B1B" w:rsidRDefault="1ACCA504" w14:paraId="419C770A" w14:textId="553A0972">
            <w:pPr>
              <w:pStyle w:val="Normal"/>
              <w:jc w:val="center"/>
              <w:rPr>
                <w:rFonts w:ascii="Calibri" w:hAnsi="Calibri" w:eastAsia="Calibri"/>
                <w:b w:val="1"/>
                <w:bCs w:val="1"/>
                <w:noProof w:val="0"/>
                <w:sz w:val="28"/>
                <w:szCs w:val="28"/>
                <w:lang w:val="es-ES"/>
              </w:rPr>
            </w:pPr>
            <w:r w:rsidRPr="40C07B1B" w:rsidR="1ACCA504">
              <w:rPr>
                <w:rFonts w:ascii="Calibri" w:hAnsi="Calibri" w:eastAsia="Calibri"/>
                <w:b w:val="1"/>
                <w:bCs w:val="1"/>
                <w:noProof w:val="0"/>
                <w:sz w:val="28"/>
                <w:szCs w:val="28"/>
                <w:lang w:val="es-ES"/>
              </w:rPr>
              <w:t>Roma</w:t>
            </w:r>
          </w:p>
        </w:tc>
        <w:tc>
          <w:tcPr>
            <w:cnfStyle w:val="000000000000" w:firstRow="0" w:lastRow="0" w:firstColumn="0" w:lastColumn="0" w:oddVBand="0" w:evenVBand="0" w:oddHBand="0" w:evenHBand="0" w:firstRowFirstColumn="0" w:firstRowLastColumn="0" w:lastRowFirstColumn="0" w:lastRowLastColumn="0"/>
            <w:tcW w:w="4680" w:type="dxa"/>
            <w:tcMar/>
          </w:tcPr>
          <w:p w:rsidR="1ACCA504" w:rsidP="40C07B1B" w:rsidRDefault="1ACCA504" w14:paraId="3B2ED99F" w14:textId="1D0796F2">
            <w:pPr>
              <w:pStyle w:val="Normal"/>
              <w:rPr>
                <w:rFonts w:ascii="Calibri" w:hAnsi="Calibri" w:eastAsia="Calibri" w:cs="Calibri"/>
                <w:noProof w:val="0"/>
                <w:sz w:val="28"/>
                <w:szCs w:val="28"/>
                <w:lang w:val="de-DE"/>
              </w:rPr>
            </w:pPr>
            <w:r w:rsidRPr="40C07B1B" w:rsidR="1ACCA504">
              <w:rPr>
                <w:rFonts w:ascii="Calibri" w:hAnsi="Calibri" w:eastAsia="Calibri" w:cs="Calibri"/>
                <w:noProof w:val="0"/>
                <w:sz w:val="28"/>
                <w:szCs w:val="28"/>
                <w:lang w:val="de-DE"/>
              </w:rPr>
              <w:t>Ele</w:t>
            </w:r>
            <w:r w:rsidRPr="40C07B1B" w:rsidR="1ACCA504">
              <w:rPr>
                <w:rFonts w:ascii="Calibri" w:hAnsi="Calibri" w:eastAsia="Calibri" w:cs="Calibri"/>
                <w:noProof w:val="0"/>
                <w:sz w:val="28"/>
                <w:szCs w:val="28"/>
                <w:lang w:val="de-DE"/>
              </w:rPr>
              <w:t xml:space="preserve"> Green Park </w:t>
            </w:r>
            <w:r w:rsidRPr="40C07B1B" w:rsidR="1ACCA504">
              <w:rPr>
                <w:rFonts w:ascii="Calibri" w:hAnsi="Calibri" w:eastAsia="Calibri" w:cs="Calibri"/>
                <w:noProof w:val="0"/>
                <w:sz w:val="28"/>
                <w:szCs w:val="28"/>
                <w:lang w:val="de-DE"/>
              </w:rPr>
              <w:t>Pamphili</w:t>
            </w:r>
          </w:p>
          <w:p w:rsidR="1ACCA504" w:rsidP="40C07B1B" w:rsidRDefault="1ACCA504" w14:paraId="755DCDB4" w14:textId="6B7F2F6C">
            <w:pPr>
              <w:pStyle w:val="Normal"/>
            </w:pPr>
            <w:r w:rsidRPr="40C07B1B" w:rsidR="1ACCA504">
              <w:rPr>
                <w:rFonts w:ascii="Calibri" w:hAnsi="Calibri" w:eastAsia="Calibri" w:cs="Calibri"/>
                <w:noProof w:val="0"/>
                <w:sz w:val="28"/>
                <w:szCs w:val="28"/>
                <w:lang w:val="de-DE"/>
              </w:rPr>
              <w:t>Belstay</w:t>
            </w:r>
            <w:r w:rsidRPr="40C07B1B" w:rsidR="1ACCA504">
              <w:rPr>
                <w:rFonts w:ascii="Calibri" w:hAnsi="Calibri" w:eastAsia="Calibri" w:cs="Calibri"/>
                <w:noProof w:val="0"/>
                <w:sz w:val="28"/>
                <w:szCs w:val="28"/>
                <w:lang w:val="de-DE"/>
              </w:rPr>
              <w:t xml:space="preserve"> Roma Aurelia</w:t>
            </w:r>
          </w:p>
          <w:p w:rsidR="1ACCA504" w:rsidP="40C07B1B" w:rsidRDefault="1ACCA504" w14:paraId="76FFFC49" w14:textId="6AA9C1E5">
            <w:pPr>
              <w:pStyle w:val="Normal"/>
            </w:pPr>
            <w:r w:rsidRPr="40C07B1B" w:rsidR="1ACCA504">
              <w:rPr>
                <w:rFonts w:ascii="Calibri" w:hAnsi="Calibri" w:eastAsia="Calibri" w:cs="Calibri"/>
                <w:noProof w:val="0"/>
                <w:sz w:val="28"/>
                <w:szCs w:val="28"/>
                <w:lang w:val="de-DE"/>
              </w:rPr>
              <w:t>Cristoforo Colombo</w:t>
            </w:r>
          </w:p>
          <w:p w:rsidR="1ACCA504" w:rsidP="40C07B1B" w:rsidRDefault="1ACCA504" w14:paraId="5B4236F3" w14:textId="5E713AB1">
            <w:pPr>
              <w:pStyle w:val="Normal"/>
            </w:pPr>
            <w:r w:rsidRPr="40C07B1B" w:rsidR="1ACCA504">
              <w:rPr>
                <w:rFonts w:ascii="Calibri" w:hAnsi="Calibri" w:eastAsia="Calibri" w:cs="Calibri"/>
                <w:noProof w:val="0"/>
                <w:sz w:val="28"/>
                <w:szCs w:val="28"/>
                <w:lang w:val="de-DE"/>
              </w:rPr>
              <w:t>American Palace</w:t>
            </w:r>
          </w:p>
        </w:tc>
        <w:tc>
          <w:tcPr>
            <w:cnfStyle w:val="000000000000" w:firstRow="0" w:lastRow="0" w:firstColumn="0" w:lastColumn="0" w:oddVBand="0" w:evenVBand="0" w:oddHBand="0" w:evenHBand="0" w:firstRowFirstColumn="0" w:firstRowLastColumn="0" w:lastRowFirstColumn="0" w:lastRowLastColumn="0"/>
            <w:tcW w:w="2350" w:type="dxa"/>
            <w:tcMar/>
            <w:vAlign w:val="center"/>
          </w:tcPr>
          <w:p w:rsidR="1ACCA504" w:rsidP="40C07B1B" w:rsidRDefault="1ACCA504" w14:paraId="0A0BCB00" w14:textId="0C3DC41D">
            <w:pPr>
              <w:pStyle w:val="Normal"/>
              <w:jc w:val="center"/>
              <w:rPr>
                <w:b w:val="0"/>
                <w:bCs w:val="0"/>
                <w:sz w:val="28"/>
                <w:szCs w:val="28"/>
              </w:rPr>
            </w:pPr>
            <w:r w:rsidRPr="40C07B1B" w:rsidR="1ACCA504">
              <w:rPr>
                <w:b w:val="0"/>
                <w:bCs w:val="0"/>
                <w:sz w:val="28"/>
                <w:szCs w:val="28"/>
              </w:rPr>
              <w:t>P</w:t>
            </w:r>
          </w:p>
        </w:tc>
      </w:tr>
      <w:tr w:rsidR="40C07B1B" w:rsidTr="40C07B1B" w14:paraId="1A0BEA1F">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1ACCA504" w:rsidP="40C07B1B" w:rsidRDefault="1ACCA504" w14:paraId="038A9DC3" w14:textId="4B9830B5">
            <w:pPr>
              <w:pStyle w:val="Normal"/>
              <w:jc w:val="center"/>
              <w:rPr>
                <w:rFonts w:ascii="Calibri" w:hAnsi="Calibri" w:eastAsia="Calibri"/>
                <w:b w:val="1"/>
                <w:bCs w:val="1"/>
                <w:noProof w:val="0"/>
                <w:sz w:val="28"/>
                <w:szCs w:val="28"/>
                <w:lang w:val="es-ES"/>
              </w:rPr>
            </w:pPr>
            <w:r w:rsidRPr="40C07B1B" w:rsidR="1ACCA504">
              <w:rPr>
                <w:rFonts w:ascii="Calibri" w:hAnsi="Calibri" w:eastAsia="Calibri"/>
                <w:b w:val="1"/>
                <w:bCs w:val="1"/>
                <w:noProof w:val="0"/>
                <w:sz w:val="28"/>
                <w:szCs w:val="28"/>
                <w:lang w:val="es-ES"/>
              </w:rPr>
              <w:t>Costa Azul</w:t>
            </w:r>
          </w:p>
        </w:tc>
        <w:tc>
          <w:tcPr>
            <w:cnfStyle w:val="000000000000" w:firstRow="0" w:lastRow="0" w:firstColumn="0" w:lastColumn="0" w:oddVBand="0" w:evenVBand="0" w:oddHBand="0" w:evenHBand="0" w:firstRowFirstColumn="0" w:firstRowLastColumn="0" w:lastRowFirstColumn="0" w:lastRowLastColumn="0"/>
            <w:tcW w:w="4680" w:type="dxa"/>
            <w:tcMar/>
          </w:tcPr>
          <w:p w:rsidR="1ACCA504" w:rsidP="40C07B1B" w:rsidRDefault="1ACCA504" w14:paraId="70F544FF" w14:textId="17B50A61">
            <w:pPr>
              <w:pStyle w:val="Normal"/>
              <w:rPr>
                <w:rFonts w:ascii="Calibri" w:hAnsi="Calibri" w:eastAsia="Calibri" w:cs="Calibri"/>
                <w:noProof w:val="0"/>
                <w:sz w:val="28"/>
                <w:szCs w:val="28"/>
                <w:lang w:val="de-DE"/>
              </w:rPr>
            </w:pPr>
            <w:r w:rsidRPr="40C07B1B" w:rsidR="1ACCA504">
              <w:rPr>
                <w:rFonts w:ascii="Calibri" w:hAnsi="Calibri" w:eastAsia="Calibri" w:cs="Calibri"/>
                <w:noProof w:val="0"/>
                <w:sz w:val="28"/>
                <w:szCs w:val="28"/>
                <w:lang w:val="de-DE"/>
              </w:rPr>
              <w:t xml:space="preserve">Campanile Nice </w:t>
            </w:r>
            <w:r w:rsidRPr="40C07B1B" w:rsidR="1ACCA504">
              <w:rPr>
                <w:rFonts w:ascii="Calibri" w:hAnsi="Calibri" w:eastAsia="Calibri" w:cs="Calibri"/>
                <w:noProof w:val="0"/>
                <w:sz w:val="28"/>
                <w:szCs w:val="28"/>
                <w:lang w:val="de-DE"/>
              </w:rPr>
              <w:t>Aeroport</w:t>
            </w:r>
          </w:p>
          <w:p w:rsidR="1ACCA504" w:rsidP="40C07B1B" w:rsidRDefault="1ACCA504" w14:paraId="16932E32" w14:textId="4E502705">
            <w:pPr>
              <w:pStyle w:val="Normal"/>
            </w:pPr>
            <w:r w:rsidRPr="40C07B1B" w:rsidR="1ACCA504">
              <w:rPr>
                <w:rFonts w:ascii="Calibri" w:hAnsi="Calibri" w:eastAsia="Calibri" w:cs="Calibri"/>
                <w:noProof w:val="0"/>
                <w:sz w:val="28"/>
                <w:szCs w:val="28"/>
                <w:lang w:val="de-DE"/>
              </w:rPr>
              <w:t xml:space="preserve">Ibis Nice </w:t>
            </w:r>
            <w:r w:rsidRPr="40C07B1B" w:rsidR="1ACCA504">
              <w:rPr>
                <w:rFonts w:ascii="Calibri" w:hAnsi="Calibri" w:eastAsia="Calibri" w:cs="Calibri"/>
                <w:noProof w:val="0"/>
                <w:sz w:val="28"/>
                <w:szCs w:val="28"/>
                <w:lang w:val="de-DE"/>
              </w:rPr>
              <w:t>Centre</w:t>
            </w:r>
            <w:r w:rsidRPr="40C07B1B" w:rsidR="1ACCA504">
              <w:rPr>
                <w:rFonts w:ascii="Calibri" w:hAnsi="Calibri" w:eastAsia="Calibri" w:cs="Calibri"/>
                <w:noProof w:val="0"/>
                <w:sz w:val="28"/>
                <w:szCs w:val="28"/>
                <w:lang w:val="de-DE"/>
              </w:rPr>
              <w:t xml:space="preserve"> Gare</w:t>
            </w:r>
          </w:p>
          <w:p w:rsidR="1ACCA504" w:rsidP="40C07B1B" w:rsidRDefault="1ACCA504" w14:paraId="5851A16A" w14:textId="53153AB2">
            <w:pPr>
              <w:pStyle w:val="Normal"/>
            </w:pPr>
            <w:r w:rsidRPr="40C07B1B" w:rsidR="1ACCA504">
              <w:rPr>
                <w:rFonts w:ascii="Calibri" w:hAnsi="Calibri" w:eastAsia="Calibri" w:cs="Calibri"/>
                <w:noProof w:val="0"/>
                <w:sz w:val="28"/>
                <w:szCs w:val="28"/>
                <w:lang w:val="de-DE"/>
              </w:rPr>
              <w:t>B&amp;B Nice Aeroport Arenas</w:t>
            </w:r>
          </w:p>
        </w:tc>
        <w:tc>
          <w:tcPr>
            <w:cnfStyle w:val="000000000000" w:firstRow="0" w:lastRow="0" w:firstColumn="0" w:lastColumn="0" w:oddVBand="0" w:evenVBand="0" w:oddHBand="0" w:evenHBand="0" w:firstRowFirstColumn="0" w:firstRowLastColumn="0" w:lastRowFirstColumn="0" w:lastRowLastColumn="0"/>
            <w:tcW w:w="2350" w:type="dxa"/>
            <w:tcMar/>
            <w:vAlign w:val="center"/>
          </w:tcPr>
          <w:p w:rsidR="1ACCA504" w:rsidP="40C07B1B" w:rsidRDefault="1ACCA504" w14:paraId="4A661544" w14:textId="4EED5493">
            <w:pPr>
              <w:pStyle w:val="Normal"/>
              <w:jc w:val="center"/>
              <w:rPr>
                <w:b w:val="0"/>
                <w:bCs w:val="0"/>
                <w:sz w:val="28"/>
                <w:szCs w:val="28"/>
              </w:rPr>
            </w:pPr>
            <w:r w:rsidRPr="40C07B1B" w:rsidR="1ACCA504">
              <w:rPr>
                <w:b w:val="0"/>
                <w:bCs w:val="0"/>
                <w:sz w:val="28"/>
                <w:szCs w:val="28"/>
              </w:rPr>
              <w:t>T</w:t>
            </w:r>
          </w:p>
        </w:tc>
      </w:tr>
      <w:tr w:rsidR="40C07B1B" w:rsidTr="40C07B1B" w14:paraId="3C910AE1">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1ACCA504" w:rsidP="40C07B1B" w:rsidRDefault="1ACCA504" w14:paraId="009EC016" w14:textId="668DD03A">
            <w:pPr>
              <w:pStyle w:val="Normal"/>
              <w:jc w:val="center"/>
              <w:rPr>
                <w:rFonts w:ascii="Calibri" w:hAnsi="Calibri" w:eastAsia="Calibri"/>
                <w:b w:val="1"/>
                <w:bCs w:val="1"/>
                <w:noProof w:val="0"/>
                <w:sz w:val="28"/>
                <w:szCs w:val="28"/>
                <w:lang w:val="es-ES"/>
              </w:rPr>
            </w:pPr>
            <w:r w:rsidRPr="40C07B1B" w:rsidR="1ACCA504">
              <w:rPr>
                <w:rFonts w:ascii="Calibri" w:hAnsi="Calibri" w:eastAsia="Calibri"/>
                <w:b w:val="1"/>
                <w:bCs w:val="1"/>
                <w:noProof w:val="0"/>
                <w:sz w:val="28"/>
                <w:szCs w:val="28"/>
                <w:lang w:val="es-ES"/>
              </w:rPr>
              <w:t>Barcelona</w:t>
            </w:r>
          </w:p>
        </w:tc>
        <w:tc>
          <w:tcPr>
            <w:cnfStyle w:val="000000000000" w:firstRow="0" w:lastRow="0" w:firstColumn="0" w:lastColumn="0" w:oddVBand="0" w:evenVBand="0" w:oddHBand="0" w:evenHBand="0" w:firstRowFirstColumn="0" w:firstRowLastColumn="0" w:lastRowFirstColumn="0" w:lastRowLastColumn="0"/>
            <w:tcW w:w="4680" w:type="dxa"/>
            <w:tcMar/>
          </w:tcPr>
          <w:p w:rsidR="1ACCA504" w:rsidP="40C07B1B" w:rsidRDefault="1ACCA504" w14:paraId="57FDE295" w14:textId="746BFD28">
            <w:pPr>
              <w:pStyle w:val="Normal"/>
              <w:rPr>
                <w:rFonts w:ascii="Calibri" w:hAnsi="Calibri" w:eastAsia="Calibri" w:cs="Calibri"/>
                <w:noProof w:val="0"/>
                <w:sz w:val="28"/>
                <w:szCs w:val="28"/>
                <w:lang w:val="de-DE"/>
              </w:rPr>
            </w:pPr>
            <w:r w:rsidRPr="40C07B1B" w:rsidR="1ACCA504">
              <w:rPr>
                <w:rFonts w:ascii="Calibri" w:hAnsi="Calibri" w:eastAsia="Calibri" w:cs="Calibri"/>
                <w:noProof w:val="0"/>
                <w:sz w:val="28"/>
                <w:szCs w:val="28"/>
                <w:lang w:val="de-DE"/>
              </w:rPr>
              <w:t xml:space="preserve">Catalonia Park </w:t>
            </w:r>
            <w:r w:rsidRPr="40C07B1B" w:rsidR="1ACCA504">
              <w:rPr>
                <w:rFonts w:ascii="Calibri" w:hAnsi="Calibri" w:eastAsia="Calibri" w:cs="Calibri"/>
                <w:noProof w:val="0"/>
                <w:sz w:val="28"/>
                <w:szCs w:val="28"/>
                <w:lang w:val="de-DE"/>
              </w:rPr>
              <w:t>Güell</w:t>
            </w:r>
          </w:p>
          <w:p w:rsidR="1ACCA504" w:rsidP="40C07B1B" w:rsidRDefault="1ACCA504" w14:paraId="48C391CA" w14:textId="1CEA4581">
            <w:pPr>
              <w:pStyle w:val="Normal"/>
              <w:rPr>
                <w:rFonts w:ascii="Calibri" w:hAnsi="Calibri" w:eastAsia="Calibri" w:cs="Calibri"/>
                <w:noProof w:val="0"/>
                <w:sz w:val="28"/>
                <w:szCs w:val="28"/>
                <w:lang w:val="de-DE"/>
              </w:rPr>
            </w:pPr>
            <w:r w:rsidRPr="40C07B1B" w:rsidR="1ACCA504">
              <w:rPr>
                <w:rFonts w:ascii="Calibri" w:hAnsi="Calibri" w:eastAsia="Calibri" w:cs="Calibri"/>
                <w:noProof w:val="0"/>
                <w:sz w:val="28"/>
                <w:szCs w:val="28"/>
                <w:lang w:val="de-DE"/>
              </w:rPr>
              <w:t xml:space="preserve">Catalonia Park </w:t>
            </w:r>
            <w:r w:rsidRPr="40C07B1B" w:rsidR="1ACCA504">
              <w:rPr>
                <w:rFonts w:ascii="Calibri" w:hAnsi="Calibri" w:eastAsia="Calibri" w:cs="Calibri"/>
                <w:noProof w:val="0"/>
                <w:sz w:val="28"/>
                <w:szCs w:val="28"/>
                <w:lang w:val="de-DE"/>
              </w:rPr>
              <w:t>Putxet</w:t>
            </w:r>
          </w:p>
          <w:p w:rsidR="1ACCA504" w:rsidP="40C07B1B" w:rsidRDefault="1ACCA504" w14:paraId="41B3145A" w14:textId="21D9FFBE">
            <w:pPr>
              <w:pStyle w:val="Normal"/>
            </w:pPr>
            <w:r w:rsidRPr="40C07B1B" w:rsidR="1ACCA504">
              <w:rPr>
                <w:rFonts w:ascii="Calibri" w:hAnsi="Calibri" w:eastAsia="Calibri" w:cs="Calibri"/>
                <w:noProof w:val="0"/>
                <w:sz w:val="28"/>
                <w:szCs w:val="28"/>
                <w:lang w:val="de-DE"/>
              </w:rPr>
              <w:t xml:space="preserve">Novotel Barcelona </w:t>
            </w:r>
            <w:r w:rsidRPr="40C07B1B" w:rsidR="1ACCA504">
              <w:rPr>
                <w:rFonts w:ascii="Calibri" w:hAnsi="Calibri" w:eastAsia="Calibri" w:cs="Calibri"/>
                <w:noProof w:val="0"/>
                <w:sz w:val="28"/>
                <w:szCs w:val="28"/>
                <w:lang w:val="de-DE"/>
              </w:rPr>
              <w:t xml:space="preserve">Cornella </w:t>
            </w:r>
            <w:r w:rsidRPr="40C07B1B" w:rsidR="1ACCA504">
              <w:rPr>
                <w:rFonts w:ascii="Calibri" w:hAnsi="Calibri" w:eastAsia="Calibri" w:cs="Calibri"/>
                <w:noProof w:val="0"/>
                <w:sz w:val="28"/>
                <w:szCs w:val="28"/>
                <w:lang w:val="de-DE"/>
              </w:rPr>
              <w:t>(</w:t>
            </w:r>
            <w:r w:rsidRPr="40C07B1B" w:rsidR="1ACCA504">
              <w:rPr>
                <w:rFonts w:ascii="Calibri" w:hAnsi="Calibri" w:eastAsia="Calibri" w:cs="Calibri"/>
                <w:noProof w:val="0"/>
                <w:sz w:val="28"/>
                <w:szCs w:val="28"/>
                <w:lang w:val="de-DE"/>
              </w:rPr>
              <w:t>Cornella</w:t>
            </w:r>
            <w:r w:rsidRPr="40C07B1B" w:rsidR="1ACCA504">
              <w:rPr>
                <w:rFonts w:ascii="Calibri" w:hAnsi="Calibri" w:eastAsia="Calibri" w:cs="Calibri"/>
                <w:noProof w:val="0"/>
                <w:sz w:val="28"/>
                <w:szCs w:val="28"/>
                <w:lang w:val="de-DE"/>
              </w:rPr>
              <w:t>)</w:t>
            </w:r>
          </w:p>
        </w:tc>
        <w:tc>
          <w:tcPr>
            <w:cnfStyle w:val="000000000000" w:firstRow="0" w:lastRow="0" w:firstColumn="0" w:lastColumn="0" w:oddVBand="0" w:evenVBand="0" w:oddHBand="0" w:evenHBand="0" w:firstRowFirstColumn="0" w:firstRowLastColumn="0" w:lastRowFirstColumn="0" w:lastRowLastColumn="0"/>
            <w:tcW w:w="2350" w:type="dxa"/>
            <w:tcMar/>
            <w:vAlign w:val="center"/>
          </w:tcPr>
          <w:p w:rsidR="1ACCA504" w:rsidP="40C07B1B" w:rsidRDefault="1ACCA504" w14:paraId="1CE71D63" w14:textId="615AADBD">
            <w:pPr>
              <w:pStyle w:val="Normal"/>
              <w:jc w:val="center"/>
              <w:rPr>
                <w:b w:val="0"/>
                <w:bCs w:val="0"/>
                <w:sz w:val="28"/>
                <w:szCs w:val="28"/>
              </w:rPr>
            </w:pPr>
            <w:r w:rsidRPr="40C07B1B" w:rsidR="1ACCA504">
              <w:rPr>
                <w:b w:val="0"/>
                <w:bCs w:val="0"/>
                <w:sz w:val="28"/>
                <w:szCs w:val="28"/>
              </w:rPr>
              <w:t>T</w:t>
            </w:r>
          </w:p>
          <w:p w:rsidR="1ACCA504" w:rsidP="40C07B1B" w:rsidRDefault="1ACCA504" w14:paraId="0237E0B3" w14:textId="2AEB0C31">
            <w:pPr>
              <w:pStyle w:val="Normal"/>
              <w:jc w:val="center"/>
              <w:rPr>
                <w:b w:val="0"/>
                <w:bCs w:val="0"/>
                <w:sz w:val="28"/>
                <w:szCs w:val="28"/>
              </w:rPr>
            </w:pPr>
            <w:r w:rsidRPr="40C07B1B" w:rsidR="1ACCA504">
              <w:rPr>
                <w:b w:val="0"/>
                <w:bCs w:val="0"/>
                <w:sz w:val="28"/>
                <w:szCs w:val="28"/>
              </w:rPr>
              <w:t>P</w:t>
            </w:r>
          </w:p>
          <w:p w:rsidR="1ACCA504" w:rsidP="40C07B1B" w:rsidRDefault="1ACCA504" w14:paraId="42597027" w14:textId="4F66A5E4">
            <w:pPr>
              <w:pStyle w:val="Normal"/>
              <w:jc w:val="center"/>
              <w:rPr>
                <w:b w:val="0"/>
                <w:bCs w:val="0"/>
                <w:sz w:val="28"/>
                <w:szCs w:val="28"/>
              </w:rPr>
            </w:pPr>
            <w:r w:rsidRPr="40C07B1B" w:rsidR="1ACCA504">
              <w:rPr>
                <w:b w:val="0"/>
                <w:bCs w:val="0"/>
                <w:sz w:val="28"/>
                <w:szCs w:val="28"/>
              </w:rPr>
              <w:t>P</w:t>
            </w:r>
          </w:p>
        </w:tc>
      </w:tr>
      <w:tr w:rsidR="40C07B1B" w:rsidTr="40C07B1B" w14:paraId="5112C9FA">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1ACCA504" w:rsidP="40C07B1B" w:rsidRDefault="1ACCA504" w14:paraId="72A05674" w14:textId="27B1C975">
            <w:pPr>
              <w:pStyle w:val="Normal"/>
              <w:jc w:val="center"/>
              <w:rPr>
                <w:rFonts w:ascii="Calibri" w:hAnsi="Calibri" w:eastAsia="Calibri"/>
                <w:b w:val="1"/>
                <w:bCs w:val="1"/>
                <w:noProof w:val="0"/>
                <w:sz w:val="28"/>
                <w:szCs w:val="28"/>
                <w:lang w:val="es-ES"/>
              </w:rPr>
            </w:pPr>
            <w:r w:rsidRPr="40C07B1B" w:rsidR="1ACCA504">
              <w:rPr>
                <w:rFonts w:ascii="Calibri" w:hAnsi="Calibri" w:eastAsia="Calibri"/>
                <w:b w:val="1"/>
                <w:bCs w:val="1"/>
                <w:noProof w:val="0"/>
                <w:sz w:val="28"/>
                <w:szCs w:val="28"/>
                <w:lang w:val="es-ES"/>
              </w:rPr>
              <w:t>Madrid</w:t>
            </w:r>
          </w:p>
        </w:tc>
        <w:tc>
          <w:tcPr>
            <w:cnfStyle w:val="000000000000" w:firstRow="0" w:lastRow="0" w:firstColumn="0" w:lastColumn="0" w:oddVBand="0" w:evenVBand="0" w:oddHBand="0" w:evenHBand="0" w:firstRowFirstColumn="0" w:firstRowLastColumn="0" w:lastRowFirstColumn="0" w:lastRowLastColumn="0"/>
            <w:tcW w:w="4680" w:type="dxa"/>
            <w:tcMar/>
          </w:tcPr>
          <w:p w:rsidR="1ACCA504" w:rsidP="40C07B1B" w:rsidRDefault="1ACCA504" w14:paraId="3D557833" w14:textId="1D91E2E5">
            <w:pPr>
              <w:pStyle w:val="Normal"/>
              <w:rPr>
                <w:rFonts w:ascii="Calibri" w:hAnsi="Calibri" w:eastAsia="Calibri" w:cs="Calibri"/>
                <w:noProof w:val="0"/>
                <w:sz w:val="28"/>
                <w:szCs w:val="28"/>
                <w:lang w:val="de-DE"/>
              </w:rPr>
            </w:pPr>
            <w:r w:rsidRPr="40C07B1B" w:rsidR="1ACCA504">
              <w:rPr>
                <w:rFonts w:ascii="Calibri" w:hAnsi="Calibri" w:eastAsia="Calibri" w:cs="Calibri"/>
                <w:noProof w:val="0"/>
                <w:sz w:val="28"/>
                <w:szCs w:val="28"/>
                <w:lang w:val="de-DE"/>
              </w:rPr>
              <w:t>Praga</w:t>
            </w:r>
          </w:p>
          <w:p w:rsidR="1ACCA504" w:rsidP="40C07B1B" w:rsidRDefault="1ACCA504" w14:paraId="275DCB33" w14:textId="5094A2C7">
            <w:pPr>
              <w:pStyle w:val="Normal"/>
            </w:pPr>
            <w:r w:rsidRPr="40C07B1B" w:rsidR="1ACCA504">
              <w:rPr>
                <w:rFonts w:ascii="Calibri" w:hAnsi="Calibri" w:eastAsia="Calibri" w:cs="Calibri"/>
                <w:noProof w:val="0"/>
                <w:sz w:val="28"/>
                <w:szCs w:val="28"/>
                <w:lang w:val="de-DE"/>
              </w:rPr>
              <w:t>Chamartin The One</w:t>
            </w:r>
          </w:p>
        </w:tc>
        <w:tc>
          <w:tcPr>
            <w:cnfStyle w:val="000000000000" w:firstRow="0" w:lastRow="0" w:firstColumn="0" w:lastColumn="0" w:oddVBand="0" w:evenVBand="0" w:oddHBand="0" w:evenHBand="0" w:firstRowFirstColumn="0" w:firstRowLastColumn="0" w:lastRowFirstColumn="0" w:lastRowLastColumn="0"/>
            <w:tcW w:w="2350" w:type="dxa"/>
            <w:tcMar/>
            <w:vAlign w:val="center"/>
          </w:tcPr>
          <w:p w:rsidR="1ACCA504" w:rsidP="40C07B1B" w:rsidRDefault="1ACCA504" w14:paraId="0C84596D" w14:textId="36BD8C00">
            <w:pPr>
              <w:pStyle w:val="Normal"/>
              <w:jc w:val="center"/>
              <w:rPr>
                <w:b w:val="0"/>
                <w:bCs w:val="0"/>
                <w:sz w:val="28"/>
                <w:szCs w:val="28"/>
              </w:rPr>
            </w:pPr>
            <w:r w:rsidRPr="40C07B1B" w:rsidR="1ACCA504">
              <w:rPr>
                <w:b w:val="0"/>
                <w:bCs w:val="0"/>
                <w:sz w:val="28"/>
                <w:szCs w:val="28"/>
              </w:rPr>
              <w:t>P</w:t>
            </w:r>
          </w:p>
        </w:tc>
      </w:tr>
    </w:tbl>
    <w:p w:rsidR="25FF8B78" w:rsidP="25FF8B78" w:rsidRDefault="25FF8B78" w14:paraId="51332697" w14:textId="1734C669">
      <w:pPr>
        <w:jc w:val="left"/>
        <w:rPr>
          <w:sz w:val="28"/>
          <w:szCs w:val="28"/>
        </w:rPr>
      </w:pPr>
    </w:p>
    <w:p w:rsidR="1C96BF5A" w:rsidP="1C96BF5A" w:rsidRDefault="1C96BF5A" w14:paraId="16DB6DBC" w14:textId="0AEF74E9">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C96BF5A" w:rsidP="1C96BF5A" w:rsidRDefault="1C96BF5A" w14:paraId="1836CA64" w14:textId="418C68FB">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C96BF5A" w:rsidP="1C96BF5A" w:rsidRDefault="1C96BF5A" w14:paraId="474F5FEF" w14:textId="13E4E3EA">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C96BF5A" w:rsidP="40C07B1B" w:rsidRDefault="1C96BF5A" w14:paraId="5F93A9B3" w14:textId="7BF617BA">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0C07B1B" w:rsidP="40C07B1B" w:rsidRDefault="40C07B1B" w14:paraId="0CD49853" w14:textId="003033F3">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0C07B1B" w:rsidP="40C07B1B" w:rsidRDefault="40C07B1B" w14:paraId="60C436DD" w14:textId="5E94CC6D">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0C07B1B" w:rsidP="40C07B1B" w:rsidRDefault="40C07B1B" w14:paraId="3620AFC8" w14:textId="7A365144">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0C07B1B" w:rsidP="40C07B1B" w:rsidRDefault="40C07B1B" w14:paraId="1B4BA32B" w14:textId="64204151">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0C07B1B" w:rsidP="40C07B1B" w:rsidRDefault="40C07B1B" w14:paraId="5F2118FA" w14:textId="12739084">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0C07B1B" w:rsidP="40C07B1B" w:rsidRDefault="40C07B1B" w14:paraId="6ACF1DB3" w14:textId="70A4DB65">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0C07B1B" w:rsidP="40C07B1B" w:rsidRDefault="40C07B1B" w14:paraId="01CAF9BD" w14:textId="7473C201">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0C07B1B" w:rsidP="40C07B1B" w:rsidRDefault="40C07B1B" w14:paraId="1A7266FC" w14:textId="16176860">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0C07B1B" w:rsidP="40C07B1B" w:rsidRDefault="40C07B1B" w14:paraId="392AB741" w14:textId="74BD1B5E">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0C07B1B" w:rsidP="40C07B1B" w:rsidRDefault="40C07B1B" w14:paraId="513929A0" w14:textId="6FC3FAF5">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C96BF5A" w:rsidP="1C96BF5A" w:rsidRDefault="1C96BF5A" w14:paraId="32EDD2D6" w14:textId="183A8DE8">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C96BF5A" w:rsidP="1C96BF5A" w:rsidRDefault="1C96BF5A" w14:paraId="4C432009" w14:textId="00F4C225">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C96BF5A" w:rsidP="1C96BF5A" w:rsidRDefault="1C96BF5A" w14:paraId="204D49D5" w14:textId="59A2522A">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C96BF5A" w:rsidP="1C96BF5A" w:rsidRDefault="1C96BF5A" w14:paraId="5BD790FF" w14:textId="0444AF3C">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C96BF5A" w:rsidP="1C96BF5A" w:rsidRDefault="1C96BF5A" w14:paraId="2923B4BA" w14:textId="53A32937">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C96BF5A" w:rsidP="1C96BF5A" w:rsidRDefault="1C96BF5A" w14:paraId="1D74D7D8" w14:textId="1B2A5E59">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C96BF5A" w:rsidP="1C96BF5A" w:rsidRDefault="1C96BF5A" w14:paraId="28523C07" w14:textId="36BE24E4">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C96BF5A" w:rsidP="1C96BF5A" w:rsidRDefault="1C96BF5A" w14:paraId="738DFC8C" w14:textId="20E5CA3B">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5FF8B78" w:rsidP="650B15B8" w:rsidRDefault="25FF8B78" w14:paraId="58E0C599" w14:textId="0D3B4921">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1"/>
          <w:bCs w:val="1"/>
          <w:i w:val="0"/>
          <w:iCs w:val="0"/>
          <w:caps w:val="0"/>
          <w:smallCaps w:val="0"/>
          <w:noProof w:val="0"/>
          <w:color w:val="000000" w:themeColor="text1" w:themeTint="FF" w:themeShade="FF"/>
          <w:sz w:val="28"/>
          <w:szCs w:val="28"/>
          <w:lang w:val="es-ES"/>
        </w:rPr>
        <w:t>CONDICIONES</w:t>
      </w:r>
    </w:p>
    <w:p w:rsidR="25FF8B78" w:rsidP="650B15B8" w:rsidRDefault="25FF8B78" w14:paraId="0D984C36" w14:textId="7BE6B1A9">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25FF8B78" w:rsidP="64480E1A" w:rsidRDefault="25FF8B78" w14:paraId="6B85D8F7" w14:textId="2F3F8E09">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4480E1A" w:rsidR="0B7490C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-BOOKING </w:t>
      </w:r>
      <w:r w:rsidRPr="64480E1A" w:rsidR="01E1F3AA">
        <w:rPr>
          <w:rFonts w:ascii="Calibri" w:hAnsi="Calibri" w:eastAsia="Calibri" w:cs="Calibri"/>
          <w:b w:val="0"/>
          <w:bCs w:val="0"/>
          <w:i w:val="0"/>
          <w:iCs w:val="0"/>
          <w:caps w:val="0"/>
          <w:smallCaps w:val="0"/>
          <w:noProof w:val="0"/>
          <w:color w:val="000000" w:themeColor="text1" w:themeTint="FF" w:themeShade="FF"/>
          <w:sz w:val="28"/>
          <w:szCs w:val="28"/>
          <w:lang w:val="es-ES"/>
        </w:rPr>
        <w:t>WINDOW</w:t>
      </w:r>
      <w:r w:rsidRPr="64480E1A" w:rsidR="0B7490C5">
        <w:rPr>
          <w:rFonts w:ascii="Calibri" w:hAnsi="Calibri" w:eastAsia="Calibri" w:cs="Calibri"/>
          <w:b w:val="0"/>
          <w:bCs w:val="0"/>
          <w:i w:val="0"/>
          <w:iCs w:val="0"/>
          <w:caps w:val="0"/>
          <w:smallCaps w:val="0"/>
          <w:noProof w:val="0"/>
          <w:color w:val="000000" w:themeColor="text1" w:themeTint="FF" w:themeShade="FF"/>
          <w:sz w:val="28"/>
          <w:szCs w:val="28"/>
          <w:lang w:val="es-ES"/>
        </w:rPr>
        <w:t>: 19 marzo al 01 abril 2026.</w:t>
      </w:r>
    </w:p>
    <w:p w:rsidR="25FF8B78" w:rsidP="650B15B8" w:rsidRDefault="25FF8B78" w14:paraId="3175FD70" w14:textId="1F465FCC">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-Traslado nocturno (horario: entre las 20:00 hrs. - 8:00 hrs.), domingos y festivos, tendrá un suplemento. Consultar.</w:t>
      </w:r>
    </w:p>
    <w:p w:rsidR="25FF8B78" w:rsidP="650B15B8" w:rsidRDefault="25FF8B78" w14:paraId="0A4E5155" w14:textId="460DB37F">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-Gastos:</w:t>
      </w:r>
    </w:p>
    <w:p w:rsidR="25FF8B78" w:rsidP="650B15B8" w:rsidRDefault="25FF8B78" w14:paraId="6C81AF17" w14:textId="3B2591BA">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1. Los gastos de gestión más los gastos de anulación, si los hubiere.</w:t>
      </w:r>
    </w:p>
    <w:p w:rsidR="25FF8B78" w:rsidP="650B15B8" w:rsidRDefault="25FF8B78" w14:paraId="2A0768BF" w14:textId="66FAB1D0">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2.Una penalización consistente en:</w:t>
      </w:r>
    </w:p>
    <w:p w:rsidR="25FF8B78" w:rsidP="650B15B8" w:rsidRDefault="25FF8B78" w14:paraId="4BC09BE9" w14:textId="5AD78B10">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•El 15% del total del viaje, si el desistimiento se produce con más de 20 y menos de 30 días de antelación a la fecha de comienzo del viaje.</w:t>
      </w:r>
    </w:p>
    <w:p w:rsidR="25FF8B78" w:rsidP="650B15B8" w:rsidRDefault="25FF8B78" w14:paraId="74821806" w14:textId="6246402E">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•El 25% entre 19 y 15 días antes de la salida.</w:t>
      </w:r>
    </w:p>
    <w:p w:rsidR="25FF8B78" w:rsidP="650B15B8" w:rsidRDefault="25FF8B78" w14:paraId="35FAA475" w14:textId="23043F81">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•El 35% entre 14 y 08 días antes de la salida.</w:t>
      </w:r>
    </w:p>
    <w:p w:rsidR="25FF8B78" w:rsidP="650B15B8" w:rsidRDefault="25FF8B78" w14:paraId="22C34518" w14:textId="6D0EA669">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•El 40% entre 07 días y 02 día antes de la salida.</w:t>
      </w:r>
    </w:p>
    <w:p w:rsidR="25FF8B78" w:rsidP="650B15B8" w:rsidRDefault="25FF8B78" w14:paraId="73B78C60" w14:textId="4DC90F6A">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•El 100% si el desistimiento se produce el mismo día de la salida o en caso de no presentación (no show).</w:t>
      </w:r>
    </w:p>
    <w:p w:rsidR="25FF8B78" w:rsidP="650B15B8" w:rsidRDefault="25FF8B78" w14:paraId="19D61BBB" w14:textId="76783952">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Excepción: respecto de los circuitos cuyo itinerario pernocte al menos una noche en la ciudad de Londres, la anulación tendrá un especial tratamiento motivado por la exigencia que los hoteles de esa ciudad mantienen:</w:t>
      </w:r>
    </w:p>
    <w:p w:rsidR="25FF8B78" w:rsidP="650B15B8" w:rsidRDefault="25FF8B78" w14:paraId="2638C629" w14:textId="11D69088">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•Una penalización consistente en el 30% del total del viaje, si el desistimiento se produce entre 35 y 20 días de antelación a la fecha del comienzo del viaje. •El 35% entre catorce y tres días de antelación.</w:t>
      </w:r>
    </w:p>
    <w:p w:rsidR="25FF8B78" w:rsidP="650B15B8" w:rsidRDefault="25FF8B78" w14:paraId="6D258748" w14:textId="65F6F27C">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•El 40% entre 07 días y 01 día antes de la salida.</w:t>
      </w:r>
    </w:p>
    <w:p w:rsidR="25FF8B78" w:rsidP="650B15B8" w:rsidRDefault="25FF8B78" w14:paraId="0EF65EA5" w14:textId="276BEE89">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•El 100% si el desistimiento se produce el mismo día de la salida o en caso de no presentación (no show).</w:t>
      </w:r>
    </w:p>
    <w:p w:rsidR="25FF8B78" w:rsidP="650B15B8" w:rsidRDefault="25FF8B78" w14:paraId="473A8E0D" w14:textId="4968E3FC">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De no presentarse a la salida, el consumidor o usuario está obligado al pago del importe total del viaje, abonando, en su caso, las cantidades pendientes, salvo acuerdo de las partes en otro sentido. En caso de que alguno de los servicios contratados y anulados estuviera sujeto a condiciones económicas especiales de contratación, tales como flete de aviones, buques, tarifas especiales, etc., los gastos de anulación se deben consultar.</w:t>
      </w:r>
    </w:p>
    <w:p w:rsidR="25FF8B78" w:rsidP="650B15B8" w:rsidRDefault="25FF8B78" w14:paraId="3C5BFE84" w14:textId="1D58022C">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-Para la realización del Viaje Combinado se precisa un mínimo de 15 pasajeros, excepto para los circuitos de la serie España, Portugal y Marruecos, que el mínimo de pasajeros requeridos será de 12.</w:t>
      </w:r>
    </w:p>
    <w:p w:rsidR="25FF8B78" w:rsidP="650B15B8" w:rsidRDefault="25FF8B78" w14:paraId="4BEFD695" w14:textId="10CCE565">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En casos excepcionales, si el número pasajeros inscritos no cubriera los mínimos de pasajeros exigidos y con el fin de mantener nuestro compromiso de salida garantizada, los circuitos podrán desarrollarse sin guía acompañante, con un experto chofer conocedor de las rutas.</w:t>
      </w:r>
    </w:p>
    <w:p w:rsidR="25FF8B78" w:rsidP="650B15B8" w:rsidRDefault="25FF8B78" w14:paraId="722DB21B" w14:textId="656ADF3A">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En caso de no haberse obtenido este cupo, el viaje quedará automáticamente anulado, lo que será notificado por escrito al consumidor, con un mínimo de 20 días antes de la fecha de salida prevista, y sin que en este caso tenga derecho a indemnización alguna. De forma ocasional la visita panorámica de la ciudad de Madrid por motivos de operatividad podría realizarse a través del servicio del bus turístico de la ciudad, sistema Hop-on Hop-off.</w:t>
      </w:r>
    </w:p>
    <w:p w:rsidR="25FF8B78" w:rsidP="650B15B8" w:rsidRDefault="25FF8B78" w14:paraId="23CCFA14" w14:textId="372553BB">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-Particularmente en Madrid, la visita panorámica en bus mencionada en el itinerario podrá ser sustituida, ante cualquier incidencia respecto del tráfico, feriados o necesidades municipales, por otra muy completa a pie y acompañada por un experto guía, que mostrará y explicará por el área central y turística de la ciudad, ofreciendo un servicio dinámico, más cercano y didáctico al pasajero. Las visitas y actividades turísticas mencionadas en el itinerario serán satisfechas por guías locales y oficiales de las ciudades a visitar, tal como previsto.</w:t>
      </w:r>
    </w:p>
    <w:p w:rsidR="25FF8B78" w:rsidP="650B15B8" w:rsidRDefault="25FF8B78" w14:paraId="04BFCE8F" w14:textId="71EFE4D3">
      <w:pPr>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0B15B8" w:rsidR="3E75C550">
        <w:rPr>
          <w:rFonts w:ascii="Calibri" w:hAnsi="Calibri" w:eastAsia="Calibri" w:cs="Calibri"/>
          <w:b w:val="0"/>
          <w:bCs w:val="0"/>
          <w:i w:val="0"/>
          <w:iCs w:val="0"/>
          <w:caps w:val="0"/>
          <w:smallCaps w:val="0"/>
          <w:noProof w:val="0"/>
          <w:color w:val="000000" w:themeColor="text1" w:themeTint="FF" w:themeShade="FF"/>
          <w:sz w:val="28"/>
          <w:szCs w:val="28"/>
          <w:lang w:val="es-ES"/>
        </w:rPr>
        <w:t>-Debido a la limitación de la capacidad de los autocares, se permitirá el transporte máximo de una maleta (máx. 20 kgs) y un bolso de mano por persona.</w:t>
      </w:r>
    </w:p>
    <w:p w:rsidR="25FF8B78" w:rsidP="650B15B8" w:rsidRDefault="25FF8B78" w14:paraId="16F7BA07" w14:textId="0E60F50D">
      <w:pPr>
        <w:pStyle w:val="Normal"/>
        <w:jc w:val="left"/>
        <w:rPr>
          <w:sz w:val="28"/>
          <w:szCs w:val="28"/>
        </w:rPr>
      </w:pPr>
    </w:p>
    <w:p w:rsidR="46D005B6" w:rsidP="650B15B8" w:rsidRDefault="46D005B6" w14:paraId="41A1E2D0" w14:textId="6D0C801C">
      <w:pPr>
        <w:pStyle w:val="Normal"/>
        <w:jc w:val="left"/>
        <w:rPr>
          <w:rFonts w:ascii="Calibri" w:hAnsi="Calibri" w:eastAsia="Calibri" w:cs="Calibri"/>
          <w:noProof w:val="0"/>
          <w:sz w:val="28"/>
          <w:szCs w:val="28"/>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WDBU7hUN6XT/Ff" int2:id="w2y7Lofc"/>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2acf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8344ED"/>
    <w:rsid w:val="0093C7C7"/>
    <w:rsid w:val="01186AE8"/>
    <w:rsid w:val="01CA2FEA"/>
    <w:rsid w:val="01E1F3AA"/>
    <w:rsid w:val="020436C9"/>
    <w:rsid w:val="023F5A12"/>
    <w:rsid w:val="030BF178"/>
    <w:rsid w:val="036AE68C"/>
    <w:rsid w:val="04C7D5E2"/>
    <w:rsid w:val="05303731"/>
    <w:rsid w:val="05303731"/>
    <w:rsid w:val="05910CA1"/>
    <w:rsid w:val="05C9AACD"/>
    <w:rsid w:val="05DA4A06"/>
    <w:rsid w:val="060AD37D"/>
    <w:rsid w:val="067520A2"/>
    <w:rsid w:val="0699BAF8"/>
    <w:rsid w:val="06CFEA4A"/>
    <w:rsid w:val="08B972DE"/>
    <w:rsid w:val="0A3C4A9F"/>
    <w:rsid w:val="0B37D934"/>
    <w:rsid w:val="0B7490C5"/>
    <w:rsid w:val="0C4F56D5"/>
    <w:rsid w:val="0C841EAB"/>
    <w:rsid w:val="0E298F9E"/>
    <w:rsid w:val="0E6BE815"/>
    <w:rsid w:val="0E967143"/>
    <w:rsid w:val="0F25B177"/>
    <w:rsid w:val="0F2C5179"/>
    <w:rsid w:val="0F589462"/>
    <w:rsid w:val="0FC1CBA7"/>
    <w:rsid w:val="0FFDA265"/>
    <w:rsid w:val="10973888"/>
    <w:rsid w:val="10B9BFA1"/>
    <w:rsid w:val="118A1E42"/>
    <w:rsid w:val="123947AC"/>
    <w:rsid w:val="1342BBF7"/>
    <w:rsid w:val="1389325F"/>
    <w:rsid w:val="14DC3FCC"/>
    <w:rsid w:val="14EF9468"/>
    <w:rsid w:val="15924CEB"/>
    <w:rsid w:val="160721D9"/>
    <w:rsid w:val="16650168"/>
    <w:rsid w:val="1683DCAE"/>
    <w:rsid w:val="16D8922A"/>
    <w:rsid w:val="1735ACC6"/>
    <w:rsid w:val="178ACD69"/>
    <w:rsid w:val="17E5CE09"/>
    <w:rsid w:val="18878410"/>
    <w:rsid w:val="18E18AEC"/>
    <w:rsid w:val="18E72275"/>
    <w:rsid w:val="18F5ECF3"/>
    <w:rsid w:val="1ACCA504"/>
    <w:rsid w:val="1B082BBB"/>
    <w:rsid w:val="1B2E1D4A"/>
    <w:rsid w:val="1B38F7B3"/>
    <w:rsid w:val="1C4CC83D"/>
    <w:rsid w:val="1C96BF5A"/>
    <w:rsid w:val="1D0F0345"/>
    <w:rsid w:val="1D69DAE4"/>
    <w:rsid w:val="1DB88E5A"/>
    <w:rsid w:val="1E80EE04"/>
    <w:rsid w:val="1F0DD579"/>
    <w:rsid w:val="1F0DD579"/>
    <w:rsid w:val="1F8A7C0A"/>
    <w:rsid w:val="1F90252D"/>
    <w:rsid w:val="1FA3FAA9"/>
    <w:rsid w:val="1FF268FB"/>
    <w:rsid w:val="20011E1F"/>
    <w:rsid w:val="20114C5F"/>
    <w:rsid w:val="205FE2ED"/>
    <w:rsid w:val="20AF9DF7"/>
    <w:rsid w:val="20CA5094"/>
    <w:rsid w:val="20EFBECF"/>
    <w:rsid w:val="2136A148"/>
    <w:rsid w:val="214F729B"/>
    <w:rsid w:val="22DE256B"/>
    <w:rsid w:val="233338B2"/>
    <w:rsid w:val="234D5235"/>
    <w:rsid w:val="23803266"/>
    <w:rsid w:val="2385E625"/>
    <w:rsid w:val="23DBBB70"/>
    <w:rsid w:val="23EDE234"/>
    <w:rsid w:val="24176748"/>
    <w:rsid w:val="24808ACC"/>
    <w:rsid w:val="24879BD5"/>
    <w:rsid w:val="25CFE8A0"/>
    <w:rsid w:val="25FE0D91"/>
    <w:rsid w:val="25FF8B78"/>
    <w:rsid w:val="26211CAD"/>
    <w:rsid w:val="262A7CBF"/>
    <w:rsid w:val="266A69B6"/>
    <w:rsid w:val="27168AD1"/>
    <w:rsid w:val="273BA2FA"/>
    <w:rsid w:val="28B44FEE"/>
    <w:rsid w:val="28EC5FD5"/>
    <w:rsid w:val="292944DC"/>
    <w:rsid w:val="2AAAEF26"/>
    <w:rsid w:val="2AAAEF26"/>
    <w:rsid w:val="2B06AD4D"/>
    <w:rsid w:val="2B2060B8"/>
    <w:rsid w:val="2B72476C"/>
    <w:rsid w:val="2BE200EC"/>
    <w:rsid w:val="2C96AD3A"/>
    <w:rsid w:val="2D2C715B"/>
    <w:rsid w:val="2E97F97F"/>
    <w:rsid w:val="2E9AFBA2"/>
    <w:rsid w:val="2EB3D8BF"/>
    <w:rsid w:val="2F4AF9A6"/>
    <w:rsid w:val="2F9A6E7F"/>
    <w:rsid w:val="2FF8D3FB"/>
    <w:rsid w:val="31F8A5F3"/>
    <w:rsid w:val="340C7C0E"/>
    <w:rsid w:val="34D88D63"/>
    <w:rsid w:val="34D976E0"/>
    <w:rsid w:val="358344ED"/>
    <w:rsid w:val="365104AF"/>
    <w:rsid w:val="3758A714"/>
    <w:rsid w:val="38D49FDF"/>
    <w:rsid w:val="3901AA7A"/>
    <w:rsid w:val="391A4265"/>
    <w:rsid w:val="39283062"/>
    <w:rsid w:val="39325B9C"/>
    <w:rsid w:val="39A4DA8D"/>
    <w:rsid w:val="3A4DE3FB"/>
    <w:rsid w:val="3AA0EC3A"/>
    <w:rsid w:val="3AF1FD4A"/>
    <w:rsid w:val="3D2DA941"/>
    <w:rsid w:val="3D4D903D"/>
    <w:rsid w:val="3D6C81B1"/>
    <w:rsid w:val="3D7CD0D2"/>
    <w:rsid w:val="3E000D6F"/>
    <w:rsid w:val="3E75C550"/>
    <w:rsid w:val="3E811672"/>
    <w:rsid w:val="3EA84BBE"/>
    <w:rsid w:val="3F02BC9E"/>
    <w:rsid w:val="3F2D4D21"/>
    <w:rsid w:val="40291F4C"/>
    <w:rsid w:val="40316ACC"/>
    <w:rsid w:val="403D5A89"/>
    <w:rsid w:val="409FADCE"/>
    <w:rsid w:val="40C07B1B"/>
    <w:rsid w:val="411A712E"/>
    <w:rsid w:val="41507937"/>
    <w:rsid w:val="418C07E2"/>
    <w:rsid w:val="423CE8AE"/>
    <w:rsid w:val="4269A04B"/>
    <w:rsid w:val="4328D390"/>
    <w:rsid w:val="453019F0"/>
    <w:rsid w:val="45480B0E"/>
    <w:rsid w:val="459E1A1F"/>
    <w:rsid w:val="45FB4F91"/>
    <w:rsid w:val="45FEFF48"/>
    <w:rsid w:val="469C825B"/>
    <w:rsid w:val="46D005B6"/>
    <w:rsid w:val="470715F1"/>
    <w:rsid w:val="48174A4E"/>
    <w:rsid w:val="48799DC7"/>
    <w:rsid w:val="4971BBE7"/>
    <w:rsid w:val="4A0EBCC7"/>
    <w:rsid w:val="4A150843"/>
    <w:rsid w:val="4ABB0C61"/>
    <w:rsid w:val="4B5F8BA0"/>
    <w:rsid w:val="4BFF7925"/>
    <w:rsid w:val="4C0290C1"/>
    <w:rsid w:val="4CDF2F86"/>
    <w:rsid w:val="4CF34615"/>
    <w:rsid w:val="4D5586B9"/>
    <w:rsid w:val="4D5ADE7E"/>
    <w:rsid w:val="4DDC6304"/>
    <w:rsid w:val="4E2A4053"/>
    <w:rsid w:val="4E2AAFD3"/>
    <w:rsid w:val="4E62C9BF"/>
    <w:rsid w:val="4ED39045"/>
    <w:rsid w:val="4F40011F"/>
    <w:rsid w:val="4F646F29"/>
    <w:rsid w:val="4F90A656"/>
    <w:rsid w:val="4FD2CCDD"/>
    <w:rsid w:val="501F7270"/>
    <w:rsid w:val="51603F6E"/>
    <w:rsid w:val="51DFEBC9"/>
    <w:rsid w:val="5295B8A9"/>
    <w:rsid w:val="5450E91F"/>
    <w:rsid w:val="5495E457"/>
    <w:rsid w:val="5532F41B"/>
    <w:rsid w:val="5532F41B"/>
    <w:rsid w:val="55B256A4"/>
    <w:rsid w:val="560C4356"/>
    <w:rsid w:val="56C3FD18"/>
    <w:rsid w:val="5775643E"/>
    <w:rsid w:val="57BBB11A"/>
    <w:rsid w:val="57CC3CAF"/>
    <w:rsid w:val="58032E7A"/>
    <w:rsid w:val="580CA29A"/>
    <w:rsid w:val="5846D499"/>
    <w:rsid w:val="58D2E409"/>
    <w:rsid w:val="58DBBFD9"/>
    <w:rsid w:val="5916FF8B"/>
    <w:rsid w:val="59235049"/>
    <w:rsid w:val="5A2196B4"/>
    <w:rsid w:val="5A2F021E"/>
    <w:rsid w:val="5A67B122"/>
    <w:rsid w:val="5AC8672D"/>
    <w:rsid w:val="5B287620"/>
    <w:rsid w:val="5B441EE6"/>
    <w:rsid w:val="5C0EA62F"/>
    <w:rsid w:val="5C28B896"/>
    <w:rsid w:val="5C3D36D1"/>
    <w:rsid w:val="5C6147DC"/>
    <w:rsid w:val="5C76811E"/>
    <w:rsid w:val="5CB95A89"/>
    <w:rsid w:val="5D3A9F31"/>
    <w:rsid w:val="5DC0F5ED"/>
    <w:rsid w:val="5DCAC45E"/>
    <w:rsid w:val="5E2026D5"/>
    <w:rsid w:val="5E594A53"/>
    <w:rsid w:val="60677A3E"/>
    <w:rsid w:val="61027CDD"/>
    <w:rsid w:val="612014D9"/>
    <w:rsid w:val="61B7D101"/>
    <w:rsid w:val="621371E4"/>
    <w:rsid w:val="62416CB5"/>
    <w:rsid w:val="627AD025"/>
    <w:rsid w:val="6285AFDF"/>
    <w:rsid w:val="6370B99C"/>
    <w:rsid w:val="63B7E89B"/>
    <w:rsid w:val="63FB9F61"/>
    <w:rsid w:val="64480E1A"/>
    <w:rsid w:val="64D0194F"/>
    <w:rsid w:val="650B15B8"/>
    <w:rsid w:val="65741FE8"/>
    <w:rsid w:val="664BE1E9"/>
    <w:rsid w:val="674FA9E6"/>
    <w:rsid w:val="6794F536"/>
    <w:rsid w:val="67E17D08"/>
    <w:rsid w:val="67F3B0D3"/>
    <w:rsid w:val="67F87429"/>
    <w:rsid w:val="68C3F72A"/>
    <w:rsid w:val="69261986"/>
    <w:rsid w:val="69B0E164"/>
    <w:rsid w:val="69BF7B16"/>
    <w:rsid w:val="69CF4A44"/>
    <w:rsid w:val="6A1896ED"/>
    <w:rsid w:val="6B632D43"/>
    <w:rsid w:val="6C6FB40B"/>
    <w:rsid w:val="6D06FA9E"/>
    <w:rsid w:val="6E5087F3"/>
    <w:rsid w:val="6EA47CD2"/>
    <w:rsid w:val="6FA4FA26"/>
    <w:rsid w:val="70678DAF"/>
    <w:rsid w:val="706AC13D"/>
    <w:rsid w:val="70FA87BA"/>
    <w:rsid w:val="7106D2F7"/>
    <w:rsid w:val="711B908F"/>
    <w:rsid w:val="7181EC83"/>
    <w:rsid w:val="72C4DC84"/>
    <w:rsid w:val="732D1A44"/>
    <w:rsid w:val="735507D8"/>
    <w:rsid w:val="73832DEA"/>
    <w:rsid w:val="740535EC"/>
    <w:rsid w:val="740535EC"/>
    <w:rsid w:val="747815EB"/>
    <w:rsid w:val="74B40601"/>
    <w:rsid w:val="75995A08"/>
    <w:rsid w:val="75D8E06A"/>
    <w:rsid w:val="75D9D702"/>
    <w:rsid w:val="7637C7ED"/>
    <w:rsid w:val="767B0E1F"/>
    <w:rsid w:val="783B416A"/>
    <w:rsid w:val="78D66675"/>
    <w:rsid w:val="78E976EE"/>
    <w:rsid w:val="79B7E41F"/>
    <w:rsid w:val="79BAEDB7"/>
    <w:rsid w:val="7B3C5798"/>
    <w:rsid w:val="7B4CF854"/>
    <w:rsid w:val="7C4C19D1"/>
    <w:rsid w:val="7C538C1F"/>
    <w:rsid w:val="7C666CFF"/>
    <w:rsid w:val="7D98D859"/>
    <w:rsid w:val="7EF08F30"/>
    <w:rsid w:val="7F05BA27"/>
    <w:rsid w:val="7F6B9871"/>
    <w:rsid w:val="7FA313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44ED"/>
  <w15:chartTrackingRefBased/>
  <w15:docId w15:val="{BEE16B7F-D2E6-4A12-BAB4-B7365F1764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5FF8B7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5Dark-Accent2" mc:Ignorable="w14">
    <w:name xmlns:w="http://schemas.openxmlformats.org/wordprocessingml/2006/main" w:val="Grid Table 5 Dark Accent 2"/>
    <w:basedOn xmlns:w="http://schemas.openxmlformats.org/wordprocessingml/2006/main" w:val="TableNormal"/>
    <w:uiPriority xmlns:w="http://schemas.openxmlformats.org/wordprocessingml/2006/main" w:val="50"/>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xmlns:w="http://schemas.openxmlformats.org/wordprocessingml/2006/main">
      <w:shd w:val="clear" w:color="auto" w:fill="FBE4D5" w:themeFill="accent2" w:themeFillTint="33"/>
    </w:tcPr>
    <w:tblStylePr xmlns:w="http://schemas.openxmlformats.org/wordprocessingml/2006/main"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xmlns:w="http://schemas.openxmlformats.org/wordprocessingml/2006/main"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xmlns:w="http://schemas.openxmlformats.org/wordprocessingml/2006/main"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xmlns:w="http://schemas.openxmlformats.org/wordprocessingml/2006/main"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xmlns:w="http://schemas.openxmlformats.org/wordprocessingml/2006/main" w:type="band1Vert">
      <w:tblPr/>
      <w:tcPr>
        <w:shd w:val="clear" w:color="auto" w:fill="F7CAAC" w:themeFill="accent2" w:themeFillTint="66"/>
      </w:tcPr>
    </w:tblStylePr>
    <w:tblStylePr xmlns:w="http://schemas.openxmlformats.org/wordprocessingml/2006/main" w:type="band1Horz">
      <w:tblPr/>
      <w:tcPr>
        <w:shd w:val="clear" w:color="auto" w:fill="F7CAAC" w:themeFill="accent2" w:themeFillTint="66"/>
      </w:tcPr>
    </w:tblStyle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baedc7edd97448b6"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ab52fbd218674b8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AE2F5-9D87-425D-8E7B-44CA5436FC93}"/>
</file>

<file path=customXml/itemProps2.xml><?xml version="1.0" encoding="utf-8"?>
<ds:datastoreItem xmlns:ds="http://schemas.openxmlformats.org/officeDocument/2006/customXml" ds:itemID="{AB9931F3-FF7C-47B5-B293-8A737D501010}"/>
</file>

<file path=customXml/itemProps3.xml><?xml version="1.0" encoding="utf-8"?>
<ds:datastoreItem xmlns:ds="http://schemas.openxmlformats.org/officeDocument/2006/customXml" ds:itemID="{EFC20BF9-DEA9-40E9-9827-272CB13016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2026-03-17T15:52:46.0000000Z</dcterms:created>
  <dcterms:modified xsi:type="dcterms:W3CDTF">2026-03-20T12:19:32.5277730Z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