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5B95FC0" w:rsidP="47B26EF7" w:rsidRDefault="25B95FC0" w14:paraId="117B680F" w14:textId="4CFB7EBD">
      <w:pPr>
        <w:pStyle w:val="Normal"/>
        <w:spacing w:before="0" w:beforeAutospacing="off" w:after="0" w:afterAutospacing="off"/>
        <w:jc w:val="center"/>
        <w:rPr>
          <w:rFonts w:ascii="Calibri" w:hAnsi="Calibri" w:eastAsia="Calibri" w:cs="Calibri"/>
          <w:b w:val="1"/>
          <w:bCs w:val="1"/>
          <w:noProof w:val="0"/>
          <w:color w:val="BF4E14" w:themeColor="accent2" w:themeTint="FF" w:themeShade="BF"/>
          <w:sz w:val="36"/>
          <w:szCs w:val="36"/>
          <w:lang w:val="es-ES"/>
        </w:rPr>
      </w:pPr>
      <w:r w:rsidRPr="12126143" w:rsidR="43BDFE63">
        <w:rPr>
          <w:rFonts w:ascii="Calibri" w:hAnsi="Calibri" w:eastAsia="Calibri" w:cs="Calibri"/>
          <w:b w:val="1"/>
          <w:bCs w:val="1"/>
          <w:i w:val="0"/>
          <w:iCs w:val="0"/>
          <w:caps w:val="0"/>
          <w:smallCaps w:val="0"/>
          <w:noProof w:val="0"/>
          <w:color w:val="BF4E14" w:themeColor="accent2" w:themeTint="FF" w:themeShade="BF"/>
          <w:sz w:val="36"/>
          <w:szCs w:val="36"/>
          <w:lang w:val="es-ES"/>
        </w:rPr>
        <w:t>Egi</w:t>
      </w:r>
      <w:r w:rsidRPr="12126143" w:rsidR="19E4555A">
        <w:rPr>
          <w:rFonts w:ascii="Calibri" w:hAnsi="Calibri" w:eastAsia="Calibri" w:cs="Calibri"/>
          <w:b w:val="1"/>
          <w:bCs w:val="1"/>
          <w:i w:val="0"/>
          <w:iCs w:val="0"/>
          <w:caps w:val="0"/>
          <w:smallCaps w:val="0"/>
          <w:noProof w:val="0"/>
          <w:color w:val="BF4E14" w:themeColor="accent2" w:themeTint="FF" w:themeShade="BF"/>
          <w:sz w:val="36"/>
          <w:szCs w:val="36"/>
          <w:lang w:val="es-ES"/>
        </w:rPr>
        <w:t>pto</w:t>
      </w:r>
      <w:r w:rsidRPr="12126143" w:rsidR="43BDFE63">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w:t>
      </w:r>
      <w:r w:rsidRPr="12126143" w:rsidR="296CB534">
        <w:rPr>
          <w:rFonts w:ascii="Calibri" w:hAnsi="Calibri" w:eastAsia="Calibri" w:cs="Calibri"/>
          <w:b w:val="1"/>
          <w:bCs w:val="1"/>
          <w:i w:val="0"/>
          <w:iCs w:val="0"/>
          <w:caps w:val="0"/>
          <w:smallCaps w:val="0"/>
          <w:noProof w:val="0"/>
          <w:color w:val="BF4E14" w:themeColor="accent2" w:themeTint="FF" w:themeShade="BF"/>
          <w:sz w:val="36"/>
          <w:szCs w:val="36"/>
          <w:lang w:val="es-ES"/>
        </w:rPr>
        <w:t>por tierra con</w:t>
      </w:r>
      <w:r w:rsidRPr="12126143" w:rsidR="43BDFE63">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Abu Simbel</w:t>
      </w:r>
    </w:p>
    <w:p w:rsidR="3541E824" w:rsidP="4592BFCD" w:rsidRDefault="3541E824" w14:paraId="51E388A3" w14:textId="73E0ABBA">
      <w:pPr>
        <w:spacing w:before="0" w:beforeAutospacing="off" w:after="0" w:afterAutospacing="off"/>
        <w:jc w:val="center"/>
        <w:rPr>
          <w:rFonts w:ascii="Calibri" w:hAnsi="Calibri" w:eastAsia="Calibri" w:cs="Calibri"/>
          <w:noProof w:val="0"/>
          <w:sz w:val="24"/>
          <w:szCs w:val="24"/>
          <w:lang w:val="es-ES"/>
        </w:rPr>
      </w:pPr>
      <w:r w:rsidRPr="12126143" w:rsidR="5FF5819E">
        <w:rPr>
          <w:rFonts w:ascii="Calibri" w:hAnsi="Calibri" w:eastAsia="Calibri" w:cs="Calibri"/>
          <w:noProof w:val="0"/>
          <w:sz w:val="24"/>
          <w:szCs w:val="24"/>
          <w:lang w:val="es-ES"/>
        </w:rPr>
        <w:t>(0</w:t>
      </w:r>
      <w:r w:rsidRPr="12126143" w:rsidR="43034052">
        <w:rPr>
          <w:rFonts w:ascii="Calibri" w:hAnsi="Calibri" w:eastAsia="Calibri" w:cs="Calibri"/>
          <w:noProof w:val="0"/>
          <w:sz w:val="24"/>
          <w:szCs w:val="24"/>
          <w:lang w:val="es-ES"/>
        </w:rPr>
        <w:t xml:space="preserve">9 </w:t>
      </w:r>
      <w:r w:rsidRPr="12126143" w:rsidR="5FF5819E">
        <w:rPr>
          <w:rFonts w:ascii="Calibri" w:hAnsi="Calibri" w:eastAsia="Calibri" w:cs="Calibri"/>
          <w:noProof w:val="0"/>
          <w:sz w:val="24"/>
          <w:szCs w:val="24"/>
          <w:lang w:val="es-ES"/>
        </w:rPr>
        <w:t>días / 0</w:t>
      </w:r>
      <w:r w:rsidRPr="12126143" w:rsidR="3358E34A">
        <w:rPr>
          <w:rFonts w:ascii="Calibri" w:hAnsi="Calibri" w:eastAsia="Calibri" w:cs="Calibri"/>
          <w:noProof w:val="0"/>
          <w:sz w:val="24"/>
          <w:szCs w:val="24"/>
          <w:lang w:val="es-ES"/>
        </w:rPr>
        <w:t>8</w:t>
      </w:r>
      <w:r w:rsidRPr="12126143" w:rsidR="5FF5819E">
        <w:rPr>
          <w:rFonts w:ascii="Calibri" w:hAnsi="Calibri" w:eastAsia="Calibri" w:cs="Calibri"/>
          <w:noProof w:val="0"/>
          <w:sz w:val="24"/>
          <w:szCs w:val="24"/>
          <w:lang w:val="es-ES"/>
        </w:rPr>
        <w:t xml:space="preserve"> noches)</w:t>
      </w:r>
    </w:p>
    <w:p w:rsidR="4592BFCD" w:rsidP="4592BFCD" w:rsidRDefault="4592BFCD" w14:paraId="20765150" w14:textId="7C9A07EF">
      <w:pPr>
        <w:spacing w:before="0" w:beforeAutospacing="off" w:after="0" w:afterAutospacing="off"/>
        <w:jc w:val="center"/>
        <w:rPr>
          <w:rFonts w:ascii="Calibri" w:hAnsi="Calibri" w:eastAsia="Calibri" w:cs="Calibri"/>
          <w:noProof w:val="0"/>
          <w:sz w:val="24"/>
          <w:szCs w:val="24"/>
          <w:lang w:val="es-ES"/>
        </w:rPr>
      </w:pPr>
    </w:p>
    <w:p w:rsidR="3C644DF8" w:rsidP="12126143" w:rsidRDefault="3C644DF8" w14:paraId="3DA54FE0" w14:textId="16E791DA">
      <w:pPr>
        <w:spacing w:before="0" w:beforeAutospacing="off" w:after="0" w:afterAutospacing="off"/>
        <w:jc w:val="both"/>
        <w:rPr>
          <w:rFonts w:ascii="Calibri" w:hAnsi="Calibri" w:eastAsia="Calibri" w:cs="Calibri"/>
          <w:noProof w:val="0"/>
          <w:sz w:val="28"/>
          <w:szCs w:val="28"/>
          <w:lang w:val="es-ES"/>
        </w:rPr>
      </w:pPr>
      <w:r w:rsidRPr="12126143" w:rsidR="3C644DF8">
        <w:rPr>
          <w:rFonts w:ascii="Calibri" w:hAnsi="Calibri" w:eastAsia="Calibri" w:cs="Calibri"/>
          <w:noProof w:val="0"/>
          <w:sz w:val="28"/>
          <w:szCs w:val="28"/>
          <w:lang w:val="es-ES"/>
        </w:rPr>
        <w:t xml:space="preserve">Días de inicio de tour: </w:t>
      </w:r>
      <w:r w:rsidRPr="12126143" w:rsidR="1D18F13E">
        <w:rPr>
          <w:rFonts w:ascii="Calibri" w:hAnsi="Calibri" w:eastAsia="Calibri" w:cs="Calibri"/>
          <w:noProof w:val="0"/>
          <w:sz w:val="28"/>
          <w:szCs w:val="28"/>
          <w:lang w:val="es-ES"/>
        </w:rPr>
        <w:t>viernes</w:t>
      </w:r>
    </w:p>
    <w:p w:rsidR="51449E3E" w:rsidP="47B26EF7" w:rsidRDefault="51449E3E" w14:paraId="1276C379" w14:textId="4E378566">
      <w:pPr>
        <w:spacing w:before="0" w:beforeAutospacing="off" w:after="0" w:afterAutospacing="off"/>
        <w:jc w:val="both"/>
        <w:rPr>
          <w:rFonts w:ascii="Calibri" w:hAnsi="Calibri" w:eastAsia="Calibri" w:cs="Calibri"/>
          <w:noProof w:val="0"/>
          <w:sz w:val="28"/>
          <w:szCs w:val="28"/>
          <w:lang w:val="es-ES"/>
        </w:rPr>
      </w:pPr>
      <w:r w:rsidRPr="47B26EF7" w:rsidR="51449E3E">
        <w:rPr>
          <w:rFonts w:ascii="Calibri" w:hAnsi="Calibri" w:eastAsia="Calibri" w:cs="Calibri"/>
          <w:noProof w:val="0"/>
          <w:sz w:val="28"/>
          <w:szCs w:val="28"/>
          <w:lang w:val="es-ES"/>
        </w:rPr>
        <w:t>Vigencia:</w:t>
      </w:r>
      <w:r w:rsidRPr="47B26EF7" w:rsidR="791B83B5">
        <w:rPr>
          <w:rFonts w:ascii="Calibri" w:hAnsi="Calibri" w:eastAsia="Calibri" w:cs="Calibri"/>
          <w:noProof w:val="0"/>
          <w:sz w:val="28"/>
          <w:szCs w:val="28"/>
          <w:lang w:val="es-ES"/>
        </w:rPr>
        <w:t xml:space="preserve"> año 2026</w:t>
      </w:r>
    </w:p>
    <w:p w:rsidR="47B26EF7" w:rsidP="6287527C" w:rsidRDefault="47B26EF7" w14:paraId="5587BF96" w14:textId="74756D44">
      <w:pPr>
        <w:spacing w:before="0" w:beforeAutospacing="off" w:after="0" w:afterAutospacing="off"/>
        <w:jc w:val="both"/>
        <w:rPr>
          <w:rFonts w:ascii="Calibri" w:hAnsi="Calibri" w:eastAsia="Calibri" w:cs="Calibri"/>
          <w:b w:val="0"/>
          <w:bCs w:val="0"/>
          <w:noProof w:val="0"/>
          <w:sz w:val="28"/>
          <w:szCs w:val="28"/>
          <w:lang w:val="es-ES"/>
        </w:rPr>
      </w:pPr>
      <w:r w:rsidRPr="6287527C" w:rsidR="3C3BF56C">
        <w:rPr>
          <w:rFonts w:ascii="Calibri" w:hAnsi="Calibri" w:eastAsia="Calibri" w:cs="Calibri"/>
          <w:b w:val="0"/>
          <w:bCs w:val="0"/>
          <w:noProof w:val="0"/>
          <w:sz w:val="28"/>
          <w:szCs w:val="28"/>
          <w:lang w:val="es-ES"/>
        </w:rPr>
        <w:t>M</w:t>
      </w:r>
      <w:r w:rsidRPr="6287527C" w:rsidR="52FDA9F7">
        <w:rPr>
          <w:rFonts w:ascii="Calibri" w:hAnsi="Calibri" w:eastAsia="Calibri" w:cs="Calibri"/>
          <w:b w:val="0"/>
          <w:bCs w:val="0"/>
          <w:noProof w:val="0"/>
          <w:sz w:val="28"/>
          <w:szCs w:val="28"/>
          <w:lang w:val="es-ES"/>
        </w:rPr>
        <w:t xml:space="preserve">ínimo de </w:t>
      </w:r>
      <w:r w:rsidRPr="6287527C" w:rsidR="0DE6BB04">
        <w:rPr>
          <w:rFonts w:ascii="Calibri" w:hAnsi="Calibri" w:eastAsia="Calibri" w:cs="Calibri"/>
          <w:b w:val="0"/>
          <w:bCs w:val="0"/>
          <w:noProof w:val="0"/>
          <w:sz w:val="28"/>
          <w:szCs w:val="28"/>
          <w:lang w:val="es-ES"/>
        </w:rPr>
        <w:t>0</w:t>
      </w:r>
      <w:r w:rsidRPr="6287527C" w:rsidR="52FDA9F7">
        <w:rPr>
          <w:rFonts w:ascii="Calibri" w:hAnsi="Calibri" w:eastAsia="Calibri" w:cs="Calibri"/>
          <w:b w:val="0"/>
          <w:bCs w:val="0"/>
          <w:noProof w:val="0"/>
          <w:sz w:val="28"/>
          <w:szCs w:val="28"/>
          <w:lang w:val="es-ES"/>
        </w:rPr>
        <w:t>2 pa</w:t>
      </w:r>
      <w:r w:rsidRPr="6287527C" w:rsidR="312F4DDF">
        <w:rPr>
          <w:rFonts w:ascii="Calibri" w:hAnsi="Calibri" w:eastAsia="Calibri" w:cs="Calibri"/>
          <w:b w:val="0"/>
          <w:bCs w:val="0"/>
          <w:noProof w:val="0"/>
          <w:sz w:val="28"/>
          <w:szCs w:val="28"/>
          <w:lang w:val="es-ES"/>
        </w:rPr>
        <w:t>sajeros</w:t>
      </w:r>
    </w:p>
    <w:p w:rsidR="3541E824" w:rsidP="4F709E44" w:rsidRDefault="3541E824" w14:paraId="6ABB3FAA" w14:textId="14CC88D1">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r w:rsidRPr="4F709E44" w:rsidR="4A3CC86A">
        <w:rPr>
          <w:rFonts w:ascii="Calibri" w:hAnsi="Calibri" w:eastAsia="Calibri" w:cs="Calibri"/>
          <w:b w:val="1"/>
          <w:bCs w:val="1"/>
          <w:noProof w:val="0"/>
          <w:color w:val="BF4E14" w:themeColor="accent2" w:themeTint="FF" w:themeShade="BF"/>
          <w:sz w:val="28"/>
          <w:szCs w:val="28"/>
          <w:lang w:val="es-ES"/>
        </w:rPr>
        <w:t>Itinerario</w:t>
      </w:r>
    </w:p>
    <w:p w:rsidR="75D9BB89" w:rsidP="47B26EF7" w:rsidRDefault="75D9BB89" w14:paraId="6F0FE896" w14:textId="5404DF2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126143" w:rsidR="3C644DF8">
        <w:rPr>
          <w:rFonts w:ascii="Calibri" w:hAnsi="Calibri" w:eastAsia="Calibri" w:cs="Calibri"/>
          <w:b w:val="1"/>
          <w:bCs w:val="1"/>
          <w:noProof w:val="0"/>
          <w:color w:val="BF4E14" w:themeColor="accent2" w:themeTint="FF" w:themeShade="BF"/>
          <w:sz w:val="28"/>
          <w:szCs w:val="28"/>
          <w:lang w:val="es-ES"/>
        </w:rPr>
        <w:t xml:space="preserve">Día </w:t>
      </w:r>
      <w:r w:rsidRPr="12126143" w:rsidR="5194DFFA">
        <w:rPr>
          <w:rFonts w:ascii="Calibri" w:hAnsi="Calibri" w:eastAsia="Calibri" w:cs="Calibri"/>
          <w:b w:val="1"/>
          <w:bCs w:val="1"/>
          <w:noProof w:val="0"/>
          <w:color w:val="BF4E14" w:themeColor="accent2" w:themeTint="FF" w:themeShade="BF"/>
          <w:sz w:val="28"/>
          <w:szCs w:val="28"/>
          <w:lang w:val="es-ES"/>
        </w:rPr>
        <w:t>0</w:t>
      </w:r>
      <w:r w:rsidRPr="12126143" w:rsidR="3C644DF8">
        <w:rPr>
          <w:rFonts w:ascii="Calibri" w:hAnsi="Calibri" w:eastAsia="Calibri" w:cs="Calibri"/>
          <w:b w:val="1"/>
          <w:bCs w:val="1"/>
          <w:noProof w:val="0"/>
          <w:color w:val="BF4E14" w:themeColor="accent2" w:themeTint="FF" w:themeShade="BF"/>
          <w:sz w:val="28"/>
          <w:szCs w:val="28"/>
          <w:lang w:val="es-ES"/>
        </w:rPr>
        <w:t>1</w:t>
      </w:r>
      <w:r w:rsidRPr="12126143" w:rsidR="7DF70DAD">
        <w:rPr>
          <w:rFonts w:ascii="Calibri" w:hAnsi="Calibri" w:eastAsia="Calibri" w:cs="Calibri"/>
          <w:b w:val="1"/>
          <w:bCs w:val="1"/>
          <w:noProof w:val="0"/>
          <w:color w:val="BF4E14" w:themeColor="accent2" w:themeTint="FF" w:themeShade="BF"/>
          <w:sz w:val="28"/>
          <w:szCs w:val="28"/>
          <w:lang w:val="es-ES"/>
        </w:rPr>
        <w:t xml:space="preserve">: </w:t>
      </w:r>
      <w:r w:rsidRPr="12126143" w:rsidR="4639A015">
        <w:rPr>
          <w:rFonts w:ascii="Calibri" w:hAnsi="Calibri" w:eastAsia="Calibri" w:cs="Calibri"/>
          <w:b w:val="1"/>
          <w:bCs w:val="1"/>
          <w:noProof w:val="0"/>
          <w:color w:val="BF4E14" w:themeColor="accent2" w:themeTint="FF" w:themeShade="BF"/>
          <w:sz w:val="28"/>
          <w:szCs w:val="28"/>
          <w:lang w:val="es-ES"/>
        </w:rPr>
        <w:t>El Cairo</w:t>
      </w:r>
    </w:p>
    <w:p w:rsidR="76A6B20C" w:rsidP="12126143" w:rsidRDefault="76A6B20C" w14:paraId="4C328723" w14:textId="503269C2">
      <w:pPr>
        <w:spacing w:before="0" w:beforeAutospacing="off" w:after="0" w:afterAutospacing="off"/>
        <w:jc w:val="both"/>
        <w:rPr>
          <w:rFonts w:ascii="Calibri" w:hAnsi="Calibri" w:eastAsia="Calibri" w:cs="Calibri"/>
          <w:noProof w:val="0"/>
          <w:sz w:val="28"/>
          <w:szCs w:val="28"/>
          <w:lang w:val="es-ES"/>
        </w:rPr>
      </w:pPr>
      <w:r w:rsidRPr="12126143" w:rsidR="76A6B20C">
        <w:rPr>
          <w:rFonts w:ascii="Calibri" w:hAnsi="Calibri" w:eastAsia="Calibri" w:cs="Calibri"/>
          <w:noProof w:val="0"/>
          <w:sz w:val="28"/>
          <w:szCs w:val="28"/>
          <w:lang w:val="es-ES"/>
        </w:rPr>
        <w:t>A su llegada al aeropuerto internacional de El Cairo, será recibido por uno de nuestros representantes de habla hispana, quien le asistirá con todos los trámites de inmigración y aduana. Posteriormente, será trasladado en un vehículo climatizado a su hotel en El Cairo para descansar. Alojamiento.</w:t>
      </w:r>
    </w:p>
    <w:p w:rsidR="4592BFCD" w:rsidP="4F709E44" w:rsidRDefault="4592BFCD" w14:paraId="24E39250" w14:textId="12E25576">
      <w:pPr>
        <w:spacing w:before="0" w:beforeAutospacing="off" w:after="0" w:afterAutospacing="off"/>
        <w:jc w:val="both"/>
        <w:rPr>
          <w:rFonts w:ascii="Calibri" w:hAnsi="Calibri" w:eastAsia="Calibri" w:cs="Calibri"/>
          <w:noProof w:val="0"/>
          <w:sz w:val="28"/>
          <w:szCs w:val="28"/>
          <w:lang w:val="es-ES"/>
        </w:rPr>
      </w:pPr>
    </w:p>
    <w:p w:rsidR="75D9BB89" w:rsidP="47B26EF7" w:rsidRDefault="75D9BB89" w14:paraId="431946A2" w14:textId="23DF872B">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126143" w:rsidR="3C644DF8">
        <w:rPr>
          <w:rFonts w:ascii="Calibri" w:hAnsi="Calibri" w:eastAsia="Calibri" w:cs="Calibri"/>
          <w:b w:val="1"/>
          <w:bCs w:val="1"/>
          <w:noProof w:val="0"/>
          <w:color w:val="BF4E14" w:themeColor="accent2" w:themeTint="FF" w:themeShade="BF"/>
          <w:sz w:val="28"/>
          <w:szCs w:val="28"/>
          <w:lang w:val="es-ES"/>
        </w:rPr>
        <w:t xml:space="preserve">Día </w:t>
      </w:r>
      <w:r w:rsidRPr="12126143" w:rsidR="5CA1AD84">
        <w:rPr>
          <w:rFonts w:ascii="Calibri" w:hAnsi="Calibri" w:eastAsia="Calibri" w:cs="Calibri"/>
          <w:b w:val="1"/>
          <w:bCs w:val="1"/>
          <w:noProof w:val="0"/>
          <w:color w:val="BF4E14" w:themeColor="accent2" w:themeTint="FF" w:themeShade="BF"/>
          <w:sz w:val="28"/>
          <w:szCs w:val="28"/>
          <w:lang w:val="es-ES"/>
        </w:rPr>
        <w:t>0</w:t>
      </w:r>
      <w:r w:rsidRPr="12126143" w:rsidR="3C644DF8">
        <w:rPr>
          <w:rFonts w:ascii="Calibri" w:hAnsi="Calibri" w:eastAsia="Calibri" w:cs="Calibri"/>
          <w:b w:val="1"/>
          <w:bCs w:val="1"/>
          <w:noProof w:val="0"/>
          <w:color w:val="BF4E14" w:themeColor="accent2" w:themeTint="FF" w:themeShade="BF"/>
          <w:sz w:val="28"/>
          <w:szCs w:val="28"/>
          <w:lang w:val="es-ES"/>
        </w:rPr>
        <w:t>2</w:t>
      </w:r>
      <w:r w:rsidRPr="12126143" w:rsidR="0E7AC906">
        <w:rPr>
          <w:rFonts w:ascii="Calibri" w:hAnsi="Calibri" w:eastAsia="Calibri" w:cs="Calibri"/>
          <w:b w:val="1"/>
          <w:bCs w:val="1"/>
          <w:noProof w:val="0"/>
          <w:color w:val="BF4E14" w:themeColor="accent2" w:themeTint="FF" w:themeShade="BF"/>
          <w:sz w:val="28"/>
          <w:szCs w:val="28"/>
          <w:lang w:val="es-ES"/>
        </w:rPr>
        <w:t xml:space="preserve">: </w:t>
      </w:r>
      <w:r w:rsidRPr="12126143" w:rsidR="1822DED1">
        <w:rPr>
          <w:rFonts w:ascii="Calibri" w:hAnsi="Calibri" w:eastAsia="Calibri" w:cs="Calibri"/>
          <w:b w:val="1"/>
          <w:bCs w:val="1"/>
          <w:noProof w:val="0"/>
          <w:color w:val="BF4E14" w:themeColor="accent2" w:themeTint="FF" w:themeShade="BF"/>
          <w:sz w:val="28"/>
          <w:szCs w:val="28"/>
          <w:lang w:val="es-ES"/>
        </w:rPr>
        <w:t>El Cairo</w:t>
      </w:r>
    </w:p>
    <w:p w:rsidR="156F8D3D" w:rsidP="12126143" w:rsidRDefault="156F8D3D" w14:paraId="1EA57911" w14:textId="610F89C1">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12126143" w:rsidR="156F8D3D">
        <w:rPr>
          <w:rFonts w:ascii="Calibri" w:hAnsi="Calibri" w:eastAsia="Calibri" w:cs="Calibri"/>
          <w:b w:val="0"/>
          <w:bCs w:val="0"/>
          <w:noProof w:val="0"/>
          <w:color w:val="auto"/>
          <w:sz w:val="28"/>
          <w:szCs w:val="28"/>
          <w:lang w:val="es-ES"/>
        </w:rPr>
        <w:t>Tras el desayuno, comenzaremos el día en la Meseta de Guiza, donde se alzan las tres pirámides más famosas del mundo. Admiraremos la Gran Pirámide de Keops, la única maravilla del mundo antiguo aún en pie, así como la Esfinge y el Templo del Valle de Kefrén, símbolos eternos del Egipto faraónico.</w:t>
      </w:r>
    </w:p>
    <w:p w:rsidR="156F8D3D" w:rsidP="12126143" w:rsidRDefault="156F8D3D" w14:paraId="7D709169" w14:textId="37D61D74">
      <w:pPr>
        <w:pStyle w:val="Normal"/>
        <w:spacing w:before="0" w:beforeAutospacing="off" w:after="0" w:afterAutospacing="off"/>
        <w:jc w:val="both"/>
      </w:pPr>
      <w:r w:rsidRPr="12126143" w:rsidR="156F8D3D">
        <w:rPr>
          <w:rFonts w:ascii="Calibri" w:hAnsi="Calibri" w:eastAsia="Calibri" w:cs="Calibri"/>
          <w:b w:val="0"/>
          <w:bCs w:val="0"/>
          <w:noProof w:val="0"/>
          <w:color w:val="auto"/>
          <w:sz w:val="28"/>
          <w:szCs w:val="28"/>
          <w:lang w:val="es-ES"/>
        </w:rPr>
        <w:t>Después del almuerzo, visitaremos el Gran Museo Egipcio, el mayor museo arqueológico dedicado a una sola civilización. La visita incluye el atrio con la estatua de Ramsés II, la gran escalinata monumental y más de 22.000 piezas únicas distribuidas en galerías temáticas.</w:t>
      </w:r>
    </w:p>
    <w:p w:rsidR="156F8D3D" w:rsidP="12126143" w:rsidRDefault="156F8D3D" w14:paraId="4A2121E4" w14:textId="6A7130C6">
      <w:pPr>
        <w:pStyle w:val="Normal"/>
        <w:spacing w:before="0" w:beforeAutospacing="off" w:after="0" w:afterAutospacing="off"/>
        <w:jc w:val="both"/>
      </w:pPr>
      <w:r w:rsidRPr="12126143" w:rsidR="156F8D3D">
        <w:rPr>
          <w:rFonts w:ascii="Calibri" w:hAnsi="Calibri" w:eastAsia="Calibri" w:cs="Calibri"/>
          <w:b w:val="0"/>
          <w:bCs w:val="0"/>
          <w:noProof w:val="0"/>
          <w:color w:val="auto"/>
          <w:sz w:val="28"/>
          <w:szCs w:val="28"/>
          <w:lang w:val="es-ES"/>
        </w:rPr>
        <w:t>Entre sus mayores atractivos se encuentran la Sala del Tesoro de Tutankamón y la Barca Solar de Keops, ambas ya abiertas al público.</w:t>
      </w:r>
    </w:p>
    <w:p w:rsidR="156F8D3D" w:rsidP="12126143" w:rsidRDefault="156F8D3D" w14:paraId="059EB2EC" w14:textId="60882E6E">
      <w:pPr>
        <w:pStyle w:val="Normal"/>
        <w:spacing w:before="0" w:beforeAutospacing="off" w:after="0" w:afterAutospacing="off"/>
        <w:jc w:val="both"/>
      </w:pPr>
      <w:r w:rsidRPr="12126143" w:rsidR="156F8D3D">
        <w:rPr>
          <w:rFonts w:ascii="Calibri" w:hAnsi="Calibri" w:eastAsia="Calibri" w:cs="Calibri"/>
          <w:b w:val="0"/>
          <w:bCs w:val="0"/>
          <w:noProof w:val="0"/>
          <w:color w:val="auto"/>
          <w:sz w:val="28"/>
          <w:szCs w:val="28"/>
          <w:lang w:val="es-ES"/>
        </w:rPr>
        <w:t>Al finalizar, habrá tiempo libre para disfrutar del puente peatonal que une el museo con la meseta, símbolo de la conexión entre el pasado y el presente de Egipto. Regreso al hotel y alojamiento.</w:t>
      </w:r>
    </w:p>
    <w:p w:rsidR="47B26EF7" w:rsidP="47B26EF7" w:rsidRDefault="47B26EF7" w14:paraId="7CF0F738" w14:textId="0CBDD847">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38B575E5" w:rsidP="47B26EF7" w:rsidRDefault="38B575E5" w14:paraId="70E1AB5A" w14:textId="3A926D41">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47B26EF7" w:rsidR="38B575E5">
        <w:rPr>
          <w:rFonts w:ascii="Calibri" w:hAnsi="Calibri" w:eastAsia="Calibri" w:cs="Calibri"/>
          <w:b w:val="1"/>
          <w:bCs w:val="1"/>
          <w:noProof w:val="0"/>
          <w:color w:val="auto"/>
          <w:sz w:val="28"/>
          <w:szCs w:val="28"/>
          <w:lang w:val="es-ES"/>
        </w:rPr>
        <w:t>Nota</w:t>
      </w:r>
      <w:r w:rsidRPr="47B26EF7" w:rsidR="38B575E5">
        <w:rPr>
          <w:rFonts w:ascii="Calibri" w:hAnsi="Calibri" w:eastAsia="Calibri" w:cs="Calibri"/>
          <w:b w:val="0"/>
          <w:bCs w:val="0"/>
          <w:noProof w:val="0"/>
          <w:color w:val="auto"/>
          <w:sz w:val="28"/>
          <w:szCs w:val="28"/>
          <w:lang w:val="es-ES"/>
        </w:rPr>
        <w:t xml:space="preserve">: posibilidad de incluir una visita opcional a </w:t>
      </w:r>
      <w:r w:rsidRPr="47B26EF7" w:rsidR="38B575E5">
        <w:rPr>
          <w:rFonts w:ascii="Calibri" w:hAnsi="Calibri" w:eastAsia="Calibri" w:cs="Calibri"/>
          <w:b w:val="0"/>
          <w:bCs w:val="0"/>
          <w:noProof w:val="0"/>
          <w:color w:val="auto"/>
          <w:sz w:val="28"/>
          <w:szCs w:val="28"/>
          <w:lang w:val="es-ES"/>
        </w:rPr>
        <w:t>Sakkara</w:t>
      </w:r>
      <w:r w:rsidRPr="47B26EF7" w:rsidR="38B575E5">
        <w:rPr>
          <w:rFonts w:ascii="Calibri" w:hAnsi="Calibri" w:eastAsia="Calibri" w:cs="Calibri"/>
          <w:b w:val="0"/>
          <w:bCs w:val="0"/>
          <w:noProof w:val="0"/>
          <w:color w:val="auto"/>
          <w:sz w:val="28"/>
          <w:szCs w:val="28"/>
          <w:lang w:val="es-ES"/>
        </w:rPr>
        <w:t xml:space="preserve"> al inicio del día, si el horario lo permite.</w:t>
      </w:r>
    </w:p>
    <w:p w:rsidR="47B26EF7" w:rsidP="47B26EF7" w:rsidRDefault="47B26EF7" w14:paraId="2AAAD013" w14:textId="661BD2D4">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2126143" w:rsidP="12126143" w:rsidRDefault="12126143" w14:paraId="6E619EB4" w14:textId="3A56C98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6287527C" w:rsidP="6287527C" w:rsidRDefault="6287527C" w14:paraId="5773C60E" w14:textId="30246F65">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6287527C" w:rsidP="6287527C" w:rsidRDefault="6287527C" w14:paraId="4BAC16D6" w14:textId="6D5DF86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6287527C" w:rsidP="6287527C" w:rsidRDefault="6287527C" w14:paraId="61B2D35D" w14:textId="64F2DB8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5D9BB89" w:rsidP="47B26EF7" w:rsidRDefault="75D9BB89" w14:paraId="16E5DE6B" w14:textId="14B08F71">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126143" w:rsidR="3C644DF8">
        <w:rPr>
          <w:rFonts w:ascii="Calibri" w:hAnsi="Calibri" w:eastAsia="Calibri" w:cs="Calibri"/>
          <w:b w:val="1"/>
          <w:bCs w:val="1"/>
          <w:noProof w:val="0"/>
          <w:color w:val="BF4E14" w:themeColor="accent2" w:themeTint="FF" w:themeShade="BF"/>
          <w:sz w:val="28"/>
          <w:szCs w:val="28"/>
          <w:lang w:val="es-ES"/>
        </w:rPr>
        <w:t xml:space="preserve">Día </w:t>
      </w:r>
      <w:r w:rsidRPr="12126143" w:rsidR="15D2CBCA">
        <w:rPr>
          <w:rFonts w:ascii="Calibri" w:hAnsi="Calibri" w:eastAsia="Calibri" w:cs="Calibri"/>
          <w:b w:val="1"/>
          <w:bCs w:val="1"/>
          <w:noProof w:val="0"/>
          <w:color w:val="BF4E14" w:themeColor="accent2" w:themeTint="FF" w:themeShade="BF"/>
          <w:sz w:val="28"/>
          <w:szCs w:val="28"/>
          <w:lang w:val="es-ES"/>
        </w:rPr>
        <w:t>0</w:t>
      </w:r>
      <w:r w:rsidRPr="12126143" w:rsidR="3C644DF8">
        <w:rPr>
          <w:rFonts w:ascii="Calibri" w:hAnsi="Calibri" w:eastAsia="Calibri" w:cs="Calibri"/>
          <w:b w:val="1"/>
          <w:bCs w:val="1"/>
          <w:noProof w:val="0"/>
          <w:color w:val="BF4E14" w:themeColor="accent2" w:themeTint="FF" w:themeShade="BF"/>
          <w:sz w:val="28"/>
          <w:szCs w:val="28"/>
          <w:lang w:val="es-ES"/>
        </w:rPr>
        <w:t>3</w:t>
      </w:r>
      <w:r w:rsidRPr="12126143" w:rsidR="1328FF6A">
        <w:rPr>
          <w:rFonts w:ascii="Calibri" w:hAnsi="Calibri" w:eastAsia="Calibri" w:cs="Calibri"/>
          <w:b w:val="1"/>
          <w:bCs w:val="1"/>
          <w:noProof w:val="0"/>
          <w:color w:val="BF4E14" w:themeColor="accent2" w:themeTint="FF" w:themeShade="BF"/>
          <w:sz w:val="28"/>
          <w:szCs w:val="28"/>
          <w:lang w:val="es-ES"/>
        </w:rPr>
        <w:t xml:space="preserve">: </w:t>
      </w:r>
      <w:r w:rsidRPr="12126143" w:rsidR="2754DB2E">
        <w:rPr>
          <w:rFonts w:ascii="Calibri" w:hAnsi="Calibri" w:eastAsia="Calibri" w:cs="Calibri"/>
          <w:b w:val="1"/>
          <w:bCs w:val="1"/>
          <w:noProof w:val="0"/>
          <w:color w:val="BF4E14" w:themeColor="accent2" w:themeTint="FF" w:themeShade="BF"/>
          <w:sz w:val="28"/>
          <w:szCs w:val="28"/>
          <w:lang w:val="es-ES"/>
        </w:rPr>
        <w:t>El Cairo</w:t>
      </w:r>
    </w:p>
    <w:p w:rsidR="4B878837" w:rsidP="12126143" w:rsidRDefault="4B878837" w14:paraId="312C011B" w14:textId="2BD757D7">
      <w:pPr>
        <w:pStyle w:val="Normal"/>
        <w:spacing w:before="0" w:beforeAutospacing="off" w:after="0" w:afterAutospacing="off"/>
        <w:jc w:val="both"/>
      </w:pPr>
      <w:r w:rsidRPr="12126143" w:rsidR="4B878837">
        <w:rPr>
          <w:rFonts w:ascii="Calibri" w:hAnsi="Calibri" w:eastAsia="Calibri" w:cs="Calibri"/>
          <w:noProof w:val="0"/>
          <w:sz w:val="28"/>
          <w:szCs w:val="28"/>
          <w:lang w:val="es-ES"/>
        </w:rPr>
        <w:t>Tras el desayuno, tendremos un día dedicado a la excursión incluida por la ciudad de El Cairo.</w:t>
      </w:r>
    </w:p>
    <w:p w:rsidR="4B878837" w:rsidP="12126143" w:rsidRDefault="4B878837" w14:paraId="2BAD3D9D" w14:textId="284EB7C3">
      <w:pPr>
        <w:pStyle w:val="Normal"/>
        <w:spacing w:before="0" w:beforeAutospacing="off" w:after="0" w:afterAutospacing="off"/>
        <w:jc w:val="both"/>
      </w:pPr>
      <w:r w:rsidRPr="12126143" w:rsidR="4B878837">
        <w:rPr>
          <w:rFonts w:ascii="Calibri" w:hAnsi="Calibri" w:eastAsia="Calibri" w:cs="Calibri"/>
          <w:noProof w:val="0"/>
          <w:sz w:val="28"/>
          <w:szCs w:val="28"/>
          <w:lang w:val="es-ES"/>
        </w:rPr>
        <w:t>El recorrido comenzará en el Museo Nacional de la Civilización Egipcia (NMEC), un espacio moderno e interactivo que ofrece una visión completa de la historia egipcia desde la prehistoria hasta la actualidad.</w:t>
      </w:r>
      <w:r w:rsidRPr="12126143" w:rsidR="4B878837">
        <w:rPr>
          <w:rFonts w:ascii="Calibri" w:hAnsi="Calibri" w:eastAsia="Calibri" w:cs="Calibri"/>
          <w:noProof w:val="0"/>
          <w:sz w:val="28"/>
          <w:szCs w:val="28"/>
          <w:lang w:val="es-ES"/>
        </w:rPr>
        <w:t xml:space="preserve"> En sus galerías temáticas destacan objetos cotidianos, obras de arte, textiles y joyas, culminando con la impresionante Sala de las Momias Reales, donde descansan algunos de los faraones más ilustres del Antiguo Egipto, como Ramsés II y la reina Hatshepsut.</w:t>
      </w:r>
    </w:p>
    <w:p w:rsidR="4B878837" w:rsidP="12126143" w:rsidRDefault="4B878837" w14:paraId="1F181869" w14:textId="45DF6599">
      <w:pPr>
        <w:pStyle w:val="Normal"/>
        <w:spacing w:before="0" w:beforeAutospacing="off" w:after="0" w:afterAutospacing="off"/>
        <w:jc w:val="both"/>
      </w:pPr>
      <w:r w:rsidRPr="12126143" w:rsidR="4B878837">
        <w:rPr>
          <w:rFonts w:ascii="Calibri" w:hAnsi="Calibri" w:eastAsia="Calibri" w:cs="Calibri"/>
          <w:noProof w:val="0"/>
          <w:sz w:val="28"/>
          <w:szCs w:val="28"/>
          <w:lang w:val="es-ES"/>
        </w:rPr>
        <w:t>Tras el almuerzo, visitaremos el Barrio Copto, un enclave histórico que refleja la convivencia de religiones a lo largo de los siglos, albergando iglesias, sinagogas y mezquitas de gran valor simbólico.</w:t>
      </w:r>
    </w:p>
    <w:p w:rsidR="4B878837" w:rsidP="12126143" w:rsidRDefault="4B878837" w14:paraId="68BA7559" w14:textId="05593A33">
      <w:pPr>
        <w:pStyle w:val="Normal"/>
        <w:spacing w:before="0" w:beforeAutospacing="off" w:after="0" w:afterAutospacing="off"/>
        <w:jc w:val="both"/>
      </w:pPr>
      <w:r w:rsidRPr="12126143" w:rsidR="4B878837">
        <w:rPr>
          <w:rFonts w:ascii="Calibri" w:hAnsi="Calibri" w:eastAsia="Calibri" w:cs="Calibri"/>
          <w:noProof w:val="0"/>
          <w:sz w:val="28"/>
          <w:szCs w:val="28"/>
          <w:lang w:val="es-ES"/>
        </w:rPr>
        <w:t>Luego nos dirigiremos a la Ciudadela de Saladino, una fortaleza medieval donde se alza la mezquita de Mohamed Ali, también conocida como la Mezquita de Alabastro, que domina el skyline de la ciudad.</w:t>
      </w:r>
    </w:p>
    <w:p w:rsidR="4B878837" w:rsidP="12126143" w:rsidRDefault="4B878837" w14:paraId="08EC4DE2" w14:textId="30096287">
      <w:pPr>
        <w:pStyle w:val="Normal"/>
        <w:spacing w:before="0" w:beforeAutospacing="off" w:after="0" w:afterAutospacing="off"/>
        <w:jc w:val="both"/>
      </w:pPr>
      <w:r w:rsidRPr="12126143" w:rsidR="4B878837">
        <w:rPr>
          <w:rFonts w:ascii="Calibri" w:hAnsi="Calibri" w:eastAsia="Calibri" w:cs="Calibri"/>
          <w:noProof w:val="0"/>
          <w:sz w:val="28"/>
          <w:szCs w:val="28"/>
          <w:lang w:val="es-ES"/>
        </w:rPr>
        <w:t>Finalizaremos el día en el Cairo fatimita, zona declarada Patrimonio de la Humanidad por la UNESCO, donde pasearemos por el vibrante bazar de Khan el-Khalili, famoso por sus especias, perfumes, lámparas y artesanías.</w:t>
      </w:r>
    </w:p>
    <w:p w:rsidR="4B878837" w:rsidP="12126143" w:rsidRDefault="4B878837" w14:paraId="1BADEABC" w14:textId="6E3B75B1">
      <w:pPr>
        <w:pStyle w:val="Normal"/>
        <w:spacing w:before="0" w:beforeAutospacing="off" w:after="0" w:afterAutospacing="off"/>
        <w:jc w:val="both"/>
      </w:pPr>
      <w:r w:rsidRPr="12126143" w:rsidR="4B878837">
        <w:rPr>
          <w:rFonts w:ascii="Calibri" w:hAnsi="Calibri" w:eastAsia="Calibri" w:cs="Calibri"/>
          <w:noProof w:val="0"/>
          <w:sz w:val="28"/>
          <w:szCs w:val="28"/>
          <w:lang w:val="es-ES"/>
        </w:rPr>
        <w:t>Por la tarde, traslado al aeropuerto de El Cairo para tomar el vuelo doméstico (no incluido) con destino a Luxor.</w:t>
      </w:r>
    </w:p>
    <w:p w:rsidR="4B878837" w:rsidP="12126143" w:rsidRDefault="4B878837" w14:paraId="7B37B362" w14:textId="065A6AD4">
      <w:pPr>
        <w:pStyle w:val="Normal"/>
        <w:spacing w:before="0" w:beforeAutospacing="off" w:after="0" w:afterAutospacing="off"/>
        <w:jc w:val="both"/>
      </w:pPr>
      <w:r w:rsidRPr="12126143" w:rsidR="4B878837">
        <w:rPr>
          <w:rFonts w:ascii="Calibri" w:hAnsi="Calibri" w:eastAsia="Calibri" w:cs="Calibri"/>
          <w:noProof w:val="0"/>
          <w:sz w:val="28"/>
          <w:szCs w:val="28"/>
          <w:lang w:val="es-ES"/>
        </w:rPr>
        <w:t>A la llegada, traslado al hotel para descansar.</w:t>
      </w:r>
    </w:p>
    <w:p w:rsidR="5C7ABCF8" w:rsidP="4F709E44" w:rsidRDefault="5C7ABCF8" w14:paraId="051B8E12" w14:textId="51B4A144">
      <w:pPr>
        <w:spacing w:before="0" w:beforeAutospacing="off" w:after="0" w:afterAutospacing="off"/>
        <w:jc w:val="both"/>
        <w:rPr>
          <w:rFonts w:ascii="Calibri" w:hAnsi="Calibri" w:eastAsia="Calibri" w:cs="Calibri"/>
          <w:noProof w:val="0"/>
          <w:sz w:val="28"/>
          <w:szCs w:val="28"/>
          <w:lang w:val="es-ES"/>
        </w:rPr>
      </w:pPr>
    </w:p>
    <w:p w:rsidR="3C644DF8" w:rsidP="12126143" w:rsidRDefault="3C644DF8" w14:paraId="0860943C" w14:textId="0985E04C">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fr-FR"/>
        </w:rPr>
      </w:pPr>
      <w:r w:rsidRPr="12126143" w:rsidR="3C644DF8">
        <w:rPr>
          <w:rFonts w:ascii="Calibri" w:hAnsi="Calibri" w:eastAsia="Calibri" w:cs="Calibri"/>
          <w:b w:val="1"/>
          <w:bCs w:val="1"/>
          <w:noProof w:val="0"/>
          <w:color w:val="BF4E14" w:themeColor="accent2" w:themeTint="FF" w:themeShade="BF"/>
          <w:sz w:val="28"/>
          <w:szCs w:val="28"/>
          <w:lang w:val="fr-FR"/>
        </w:rPr>
        <w:t>Día</w:t>
      </w:r>
      <w:r w:rsidRPr="12126143" w:rsidR="3C644DF8">
        <w:rPr>
          <w:rFonts w:ascii="Calibri" w:hAnsi="Calibri" w:eastAsia="Calibri" w:cs="Calibri"/>
          <w:b w:val="1"/>
          <w:bCs w:val="1"/>
          <w:noProof w:val="0"/>
          <w:color w:val="BF4E14" w:themeColor="accent2" w:themeTint="FF" w:themeShade="BF"/>
          <w:sz w:val="28"/>
          <w:szCs w:val="28"/>
          <w:lang w:val="fr-FR"/>
        </w:rPr>
        <w:t xml:space="preserve"> </w:t>
      </w:r>
      <w:r w:rsidRPr="12126143" w:rsidR="54135550">
        <w:rPr>
          <w:rFonts w:ascii="Calibri" w:hAnsi="Calibri" w:eastAsia="Calibri" w:cs="Calibri"/>
          <w:b w:val="1"/>
          <w:bCs w:val="1"/>
          <w:noProof w:val="0"/>
          <w:color w:val="BF4E14" w:themeColor="accent2" w:themeTint="FF" w:themeShade="BF"/>
          <w:sz w:val="28"/>
          <w:szCs w:val="28"/>
          <w:lang w:val="fr-FR"/>
        </w:rPr>
        <w:t>04:</w:t>
      </w:r>
      <w:r w:rsidRPr="12126143" w:rsidR="54135550">
        <w:rPr>
          <w:rFonts w:ascii="Calibri" w:hAnsi="Calibri" w:eastAsia="Calibri" w:cs="Calibri"/>
          <w:b w:val="1"/>
          <w:bCs w:val="1"/>
          <w:noProof w:val="0"/>
          <w:color w:val="BF4E14" w:themeColor="accent2" w:themeTint="FF" w:themeShade="BF"/>
          <w:sz w:val="28"/>
          <w:szCs w:val="28"/>
          <w:lang w:val="fr-FR"/>
        </w:rPr>
        <w:t xml:space="preserve"> </w:t>
      </w:r>
      <w:r w:rsidRPr="12126143" w:rsidR="47C3FAC2">
        <w:rPr>
          <w:rFonts w:ascii="Calibri" w:hAnsi="Calibri" w:eastAsia="Calibri" w:cs="Calibri"/>
          <w:b w:val="1"/>
          <w:bCs w:val="1"/>
          <w:noProof w:val="0"/>
          <w:color w:val="BF4E14" w:themeColor="accent2" w:themeTint="FF" w:themeShade="BF"/>
          <w:sz w:val="28"/>
          <w:szCs w:val="28"/>
          <w:lang w:val="fr-FR"/>
        </w:rPr>
        <w:t>Luxor</w:t>
      </w:r>
    </w:p>
    <w:p w:rsidR="47C3FAC2" w:rsidP="12126143" w:rsidRDefault="47C3FAC2" w14:paraId="2860E017" w14:textId="311A7465">
      <w:pPr>
        <w:pStyle w:val="Normal"/>
        <w:spacing w:before="0" w:beforeAutospacing="off" w:after="0" w:afterAutospacing="off"/>
        <w:jc w:val="both"/>
      </w:pPr>
      <w:r w:rsidRPr="6287527C" w:rsidR="76342788">
        <w:rPr>
          <w:rFonts w:ascii="Calibri" w:hAnsi="Calibri" w:eastAsia="Calibri" w:cs="Calibri"/>
          <w:noProof w:val="0"/>
          <w:sz w:val="28"/>
          <w:szCs w:val="28"/>
          <w:lang w:val="es-ES"/>
        </w:rPr>
        <w:t>Comenzará el día con un sabroso desayuno en el hotel.</w:t>
      </w:r>
    </w:p>
    <w:p w:rsidR="47C3FAC2" w:rsidP="12126143" w:rsidRDefault="47C3FAC2" w14:paraId="0262E302" w14:textId="250506D8">
      <w:pPr>
        <w:pStyle w:val="Normal"/>
        <w:spacing w:before="0" w:beforeAutospacing="off" w:after="0" w:afterAutospacing="off"/>
        <w:jc w:val="both"/>
      </w:pPr>
      <w:r w:rsidRPr="6287527C" w:rsidR="76342788">
        <w:rPr>
          <w:rFonts w:ascii="Calibri" w:hAnsi="Calibri" w:eastAsia="Calibri" w:cs="Calibri"/>
          <w:noProof w:val="0"/>
          <w:sz w:val="28"/>
          <w:szCs w:val="28"/>
          <w:lang w:val="es-ES"/>
        </w:rPr>
        <w:t xml:space="preserve">Cruzará hasta la otra orilla del Nilo para adentrarse en la Necrópolis de Tebas, uno de los grandes tesoros de la civilización egipcia. En este conjunto monumental se encuentra el Valle de los Reyes, donde descansan faraones de las dinastías XVIII, XIX y XX, entre ellos Tutankamón y Ramsés IV (visita incluida a </w:t>
      </w:r>
      <w:r w:rsidRPr="6287527C" w:rsidR="5D4DCEB6">
        <w:rPr>
          <w:rFonts w:ascii="Calibri" w:hAnsi="Calibri" w:eastAsia="Calibri" w:cs="Calibri"/>
          <w:noProof w:val="0"/>
          <w:sz w:val="28"/>
          <w:szCs w:val="28"/>
          <w:lang w:val="es-ES"/>
        </w:rPr>
        <w:t>0</w:t>
      </w:r>
      <w:r w:rsidRPr="6287527C" w:rsidR="76342788">
        <w:rPr>
          <w:rFonts w:ascii="Calibri" w:hAnsi="Calibri" w:eastAsia="Calibri" w:cs="Calibri"/>
          <w:noProof w:val="0"/>
          <w:sz w:val="28"/>
          <w:szCs w:val="28"/>
          <w:lang w:val="es-ES"/>
        </w:rPr>
        <w:t>3 tumbas).</w:t>
      </w:r>
    </w:p>
    <w:p w:rsidR="47C3FAC2" w:rsidP="12126143" w:rsidRDefault="47C3FAC2" w14:paraId="7692806D" w14:textId="52134BB8">
      <w:pPr>
        <w:pStyle w:val="Normal"/>
        <w:spacing w:before="0" w:beforeAutospacing="off" w:after="0" w:afterAutospacing="off"/>
        <w:jc w:val="both"/>
      </w:pPr>
      <w:r w:rsidRPr="12126143" w:rsidR="47C3FAC2">
        <w:rPr>
          <w:rFonts w:ascii="Calibri" w:hAnsi="Calibri" w:eastAsia="Calibri" w:cs="Calibri"/>
          <w:noProof w:val="0"/>
          <w:sz w:val="28"/>
          <w:szCs w:val="28"/>
          <w:lang w:val="es-ES"/>
        </w:rPr>
        <w:t xml:space="preserve">La visita continuará en el templo funerario de Ramsés III, conocido como </w:t>
      </w:r>
      <w:r w:rsidRPr="12126143" w:rsidR="47C3FAC2">
        <w:rPr>
          <w:rFonts w:ascii="Calibri" w:hAnsi="Calibri" w:eastAsia="Calibri" w:cs="Calibri"/>
          <w:noProof w:val="0"/>
          <w:sz w:val="28"/>
          <w:szCs w:val="28"/>
          <w:lang w:val="es-ES"/>
        </w:rPr>
        <w:t>Medinet</w:t>
      </w:r>
      <w:r w:rsidRPr="12126143" w:rsidR="47C3FAC2">
        <w:rPr>
          <w:rFonts w:ascii="Calibri" w:hAnsi="Calibri" w:eastAsia="Calibri" w:cs="Calibri"/>
          <w:noProof w:val="0"/>
          <w:sz w:val="28"/>
          <w:szCs w:val="28"/>
          <w:lang w:val="es-ES"/>
        </w:rPr>
        <w:t xml:space="preserve"> </w:t>
      </w:r>
      <w:r w:rsidRPr="12126143" w:rsidR="47C3FAC2">
        <w:rPr>
          <w:rFonts w:ascii="Calibri" w:hAnsi="Calibri" w:eastAsia="Calibri" w:cs="Calibri"/>
          <w:noProof w:val="0"/>
          <w:sz w:val="28"/>
          <w:szCs w:val="28"/>
          <w:lang w:val="es-ES"/>
        </w:rPr>
        <w:t>Habu</w:t>
      </w:r>
      <w:r w:rsidRPr="12126143" w:rsidR="47C3FAC2">
        <w:rPr>
          <w:rFonts w:ascii="Calibri" w:hAnsi="Calibri" w:eastAsia="Calibri" w:cs="Calibri"/>
          <w:noProof w:val="0"/>
          <w:sz w:val="28"/>
          <w:szCs w:val="28"/>
          <w:lang w:val="es-ES"/>
        </w:rPr>
        <w:t>, una joya arquitectónica del Imperio Nuevo, célebre por sus relieves policromados. A continuación, se admirará la vista panorámica del complejo de Deir el-Bahari, dominado por el majestuoso templo de la reina Hatchepsut, esculpido en la montaña.</w:t>
      </w:r>
    </w:p>
    <w:p w:rsidR="47C3FAC2" w:rsidP="12126143" w:rsidRDefault="47C3FAC2" w14:paraId="11915F30" w14:textId="6ACE665A">
      <w:pPr>
        <w:pStyle w:val="Normal"/>
        <w:spacing w:before="0" w:beforeAutospacing="off" w:after="0" w:afterAutospacing="off"/>
        <w:jc w:val="both"/>
      </w:pPr>
      <w:r w:rsidRPr="12126143" w:rsidR="47C3FAC2">
        <w:rPr>
          <w:rFonts w:ascii="Calibri" w:hAnsi="Calibri" w:eastAsia="Calibri" w:cs="Calibri"/>
          <w:noProof w:val="0"/>
          <w:sz w:val="28"/>
          <w:szCs w:val="28"/>
          <w:lang w:val="es-ES"/>
        </w:rPr>
        <w:t>Antes de cruzar de nuevo el Nilo, se detendrá ante los enigmáticos Colosos de Memnón, dos estatuas colosales de Amenhotep III que han sobrevivido al paso de los siglos y que, flanqueadas por figuras de su madre y esposa, continúan mirando hacia el sol naciente. Almuerzo en restaurante local.</w:t>
      </w:r>
    </w:p>
    <w:p w:rsidR="47C3FAC2" w:rsidP="12126143" w:rsidRDefault="47C3FAC2" w14:paraId="2F51429F" w14:textId="476276DD">
      <w:pPr>
        <w:pStyle w:val="Normal"/>
        <w:spacing w:before="0" w:beforeAutospacing="off" w:after="0" w:afterAutospacing="off"/>
        <w:jc w:val="both"/>
      </w:pPr>
      <w:r w:rsidRPr="12126143" w:rsidR="47C3FAC2">
        <w:rPr>
          <w:rFonts w:ascii="Calibri" w:hAnsi="Calibri" w:eastAsia="Calibri" w:cs="Calibri"/>
          <w:noProof w:val="0"/>
          <w:sz w:val="28"/>
          <w:szCs w:val="28"/>
          <w:lang w:val="es-ES"/>
        </w:rPr>
        <w:t xml:space="preserve">Por la tarde, tras una breve pausa en el hotel, el día culminará con la visita a los templos de </w:t>
      </w:r>
      <w:r w:rsidRPr="12126143" w:rsidR="47C3FAC2">
        <w:rPr>
          <w:rFonts w:ascii="Calibri" w:hAnsi="Calibri" w:eastAsia="Calibri" w:cs="Calibri"/>
          <w:noProof w:val="0"/>
          <w:sz w:val="28"/>
          <w:szCs w:val="28"/>
          <w:lang w:val="es-ES"/>
        </w:rPr>
        <w:t>Lúxor</w:t>
      </w:r>
      <w:r w:rsidRPr="12126143" w:rsidR="47C3FAC2">
        <w:rPr>
          <w:rFonts w:ascii="Calibri" w:hAnsi="Calibri" w:eastAsia="Calibri" w:cs="Calibri"/>
          <w:noProof w:val="0"/>
          <w:sz w:val="28"/>
          <w:szCs w:val="28"/>
          <w:lang w:val="es-ES"/>
        </w:rPr>
        <w:t xml:space="preserve"> y de Karnak, dos de los recintos más emblemáticos del país. Entre ambos se extiende la Avenida de las Esfinges, un impresionante paseo de unos 45 minutos que une los templos y evoca la grandeza de los rituales del pasado. Regreso al hotel y alojamiento.</w:t>
      </w:r>
    </w:p>
    <w:p w:rsidR="4592BFCD" w:rsidP="4F709E44" w:rsidRDefault="4592BFCD" w14:paraId="073E4137" w14:textId="1F7183F8">
      <w:pPr>
        <w:pStyle w:val="Normal"/>
        <w:spacing w:before="0" w:beforeAutospacing="off" w:after="0" w:afterAutospacing="off"/>
        <w:jc w:val="both"/>
        <w:rPr>
          <w:rFonts w:ascii="Calibri" w:hAnsi="Calibri" w:eastAsia="Calibri" w:cs="Calibri"/>
          <w:noProof w:val="0"/>
          <w:sz w:val="28"/>
          <w:szCs w:val="28"/>
          <w:lang w:val="es-ES"/>
        </w:rPr>
      </w:pPr>
    </w:p>
    <w:p w:rsidR="3C644DF8" w:rsidP="12126143" w:rsidRDefault="3C644DF8" w14:paraId="46DCAA28" w14:textId="611AF684">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126143" w:rsidR="3C644DF8">
        <w:rPr>
          <w:rFonts w:ascii="Calibri" w:hAnsi="Calibri" w:eastAsia="Calibri" w:cs="Calibri"/>
          <w:b w:val="1"/>
          <w:bCs w:val="1"/>
          <w:noProof w:val="0"/>
          <w:color w:val="BF4E14" w:themeColor="accent2" w:themeTint="FF" w:themeShade="BF"/>
          <w:sz w:val="28"/>
          <w:szCs w:val="28"/>
          <w:lang w:val="es-ES"/>
        </w:rPr>
        <w:t xml:space="preserve">Día </w:t>
      </w:r>
      <w:r w:rsidRPr="12126143" w:rsidR="7A21F060">
        <w:rPr>
          <w:rFonts w:ascii="Calibri" w:hAnsi="Calibri" w:eastAsia="Calibri" w:cs="Calibri"/>
          <w:b w:val="1"/>
          <w:bCs w:val="1"/>
          <w:noProof w:val="0"/>
          <w:color w:val="BF4E14" w:themeColor="accent2" w:themeTint="FF" w:themeShade="BF"/>
          <w:sz w:val="28"/>
          <w:szCs w:val="28"/>
          <w:lang w:val="es-ES"/>
        </w:rPr>
        <w:t>0</w:t>
      </w:r>
      <w:r w:rsidRPr="12126143" w:rsidR="3C644DF8">
        <w:rPr>
          <w:rFonts w:ascii="Calibri" w:hAnsi="Calibri" w:eastAsia="Calibri" w:cs="Calibri"/>
          <w:b w:val="1"/>
          <w:bCs w:val="1"/>
          <w:noProof w:val="0"/>
          <w:color w:val="BF4E14" w:themeColor="accent2" w:themeTint="FF" w:themeShade="BF"/>
          <w:sz w:val="28"/>
          <w:szCs w:val="28"/>
          <w:lang w:val="es-ES"/>
        </w:rPr>
        <w:t>5</w:t>
      </w:r>
      <w:r w:rsidRPr="12126143" w:rsidR="6DD4D510">
        <w:rPr>
          <w:rFonts w:ascii="Calibri" w:hAnsi="Calibri" w:eastAsia="Calibri" w:cs="Calibri"/>
          <w:b w:val="1"/>
          <w:bCs w:val="1"/>
          <w:noProof w:val="0"/>
          <w:color w:val="BF4E14" w:themeColor="accent2" w:themeTint="FF" w:themeShade="BF"/>
          <w:sz w:val="28"/>
          <w:szCs w:val="28"/>
          <w:lang w:val="es-ES"/>
        </w:rPr>
        <w:t xml:space="preserve">: </w:t>
      </w:r>
      <w:r w:rsidRPr="12126143" w:rsidR="482B4613">
        <w:rPr>
          <w:rFonts w:ascii="Calibri" w:hAnsi="Calibri" w:eastAsia="Calibri" w:cs="Calibri"/>
          <w:b w:val="1"/>
          <w:bCs w:val="1"/>
          <w:noProof w:val="0"/>
          <w:color w:val="BF4E14" w:themeColor="accent2" w:themeTint="FF" w:themeShade="BF"/>
          <w:sz w:val="28"/>
          <w:szCs w:val="28"/>
          <w:lang w:val="es-ES"/>
        </w:rPr>
        <w:t>Luxor - Dendera</w:t>
      </w:r>
    </w:p>
    <w:p w:rsidR="4A5FBBE8" w:rsidP="12126143" w:rsidRDefault="4A5FBBE8" w14:paraId="690CEC53" w14:textId="17DF69A8">
      <w:pPr>
        <w:spacing w:before="0" w:beforeAutospacing="off" w:after="0" w:afterAutospacing="off"/>
        <w:jc w:val="both"/>
        <w:rPr>
          <w:rFonts w:ascii="Calibri" w:hAnsi="Calibri" w:eastAsia="Calibri" w:cs="Calibri"/>
          <w:noProof w:val="0"/>
          <w:sz w:val="28"/>
          <w:szCs w:val="28"/>
          <w:lang w:val="es-ES"/>
        </w:rPr>
      </w:pPr>
      <w:r w:rsidRPr="12126143" w:rsidR="482B4613">
        <w:rPr>
          <w:rFonts w:ascii="Calibri" w:hAnsi="Calibri" w:eastAsia="Calibri" w:cs="Calibri"/>
          <w:noProof w:val="0"/>
          <w:sz w:val="28"/>
          <w:szCs w:val="28"/>
          <w:lang w:val="es-ES"/>
        </w:rPr>
        <w:t xml:space="preserve">Después de desayunar en el hotel, comenzará una jornada fascinante con la visita al complejo arqueológico de </w:t>
      </w:r>
      <w:r w:rsidRPr="12126143" w:rsidR="482B4613">
        <w:rPr>
          <w:rFonts w:ascii="Calibri" w:hAnsi="Calibri" w:eastAsia="Calibri" w:cs="Calibri"/>
          <w:noProof w:val="0"/>
          <w:sz w:val="28"/>
          <w:szCs w:val="28"/>
          <w:lang w:val="es-ES"/>
        </w:rPr>
        <w:t>Dendera</w:t>
      </w:r>
      <w:r w:rsidRPr="12126143" w:rsidR="482B4613">
        <w:rPr>
          <w:rFonts w:ascii="Calibri" w:hAnsi="Calibri" w:eastAsia="Calibri" w:cs="Calibri"/>
          <w:noProof w:val="0"/>
          <w:sz w:val="28"/>
          <w:szCs w:val="28"/>
          <w:lang w:val="es-ES"/>
        </w:rPr>
        <w:t xml:space="preserve">, ubicado al norte de </w:t>
      </w:r>
      <w:r w:rsidRPr="12126143" w:rsidR="482B4613">
        <w:rPr>
          <w:rFonts w:ascii="Calibri" w:hAnsi="Calibri" w:eastAsia="Calibri" w:cs="Calibri"/>
          <w:noProof w:val="0"/>
          <w:sz w:val="28"/>
          <w:szCs w:val="28"/>
          <w:lang w:val="es-ES"/>
        </w:rPr>
        <w:t>Lúxor</w:t>
      </w:r>
      <w:r w:rsidRPr="12126143" w:rsidR="482B4613">
        <w:rPr>
          <w:rFonts w:ascii="Calibri" w:hAnsi="Calibri" w:eastAsia="Calibri" w:cs="Calibri"/>
          <w:noProof w:val="0"/>
          <w:sz w:val="28"/>
          <w:szCs w:val="28"/>
          <w:lang w:val="es-ES"/>
        </w:rPr>
        <w:t>.</w:t>
      </w:r>
    </w:p>
    <w:p w:rsidR="4A5FBBE8" w:rsidP="12126143" w:rsidRDefault="4A5FBBE8" w14:paraId="37A95494" w14:textId="7DF86F16">
      <w:pPr>
        <w:pStyle w:val="Normal"/>
        <w:spacing w:before="0" w:beforeAutospacing="off" w:after="0" w:afterAutospacing="off"/>
        <w:jc w:val="both"/>
      </w:pPr>
      <w:r w:rsidRPr="12126143" w:rsidR="482B4613">
        <w:rPr>
          <w:rFonts w:ascii="Calibri" w:hAnsi="Calibri" w:eastAsia="Calibri" w:cs="Calibri"/>
          <w:noProof w:val="0"/>
          <w:sz w:val="28"/>
          <w:szCs w:val="28"/>
          <w:lang w:val="es-ES"/>
        </w:rPr>
        <w:t>Este recinto amurallado alberga uno de los yacimientos mejor conservados del Antiguo Egipto. Permaneció enterrado durante siglos hasta que fue redescubierto por el egiptólogo francés Auguste Mariette hace unos 150 años.</w:t>
      </w:r>
    </w:p>
    <w:p w:rsidR="4A5FBBE8" w:rsidP="12126143" w:rsidRDefault="4A5FBBE8" w14:paraId="1E659EBB" w14:textId="20C2FB8E">
      <w:pPr>
        <w:pStyle w:val="Normal"/>
        <w:spacing w:before="0" w:beforeAutospacing="off" w:after="0" w:afterAutospacing="off"/>
        <w:jc w:val="both"/>
      </w:pPr>
      <w:r w:rsidRPr="12126143" w:rsidR="482B4613">
        <w:rPr>
          <w:rFonts w:ascii="Calibri" w:hAnsi="Calibri" w:eastAsia="Calibri" w:cs="Calibri"/>
          <w:noProof w:val="0"/>
          <w:sz w:val="28"/>
          <w:szCs w:val="28"/>
          <w:lang w:val="es-ES"/>
        </w:rPr>
        <w:t xml:space="preserve">Dentro del complejo se encuentra el Templo de Hathor, diosa del amor, la fertilidad y la alegría. Esta joya arquitectónica destaca por su estado de conservación y sus detalladas inscripciones. Entre sus tesoros se incluye una réplica del Zodiaco de </w:t>
      </w:r>
      <w:r w:rsidRPr="12126143" w:rsidR="482B4613">
        <w:rPr>
          <w:rFonts w:ascii="Calibri" w:hAnsi="Calibri" w:eastAsia="Calibri" w:cs="Calibri"/>
          <w:noProof w:val="0"/>
          <w:sz w:val="28"/>
          <w:szCs w:val="28"/>
          <w:lang w:val="es-ES"/>
        </w:rPr>
        <w:t>Dendera</w:t>
      </w:r>
      <w:r w:rsidRPr="12126143" w:rsidR="482B4613">
        <w:rPr>
          <w:rFonts w:ascii="Calibri" w:hAnsi="Calibri" w:eastAsia="Calibri" w:cs="Calibri"/>
          <w:noProof w:val="0"/>
          <w:sz w:val="28"/>
          <w:szCs w:val="28"/>
          <w:lang w:val="es-ES"/>
        </w:rPr>
        <w:t>, un relieve astronómico que representa las constelaciones de Tauro y Libra (el original se exhibe en el Museo del Louvre de París).</w:t>
      </w:r>
    </w:p>
    <w:p w:rsidR="4A5FBBE8" w:rsidP="12126143" w:rsidRDefault="4A5FBBE8" w14:paraId="7AF8FC14" w14:textId="329E6E10">
      <w:pPr>
        <w:pStyle w:val="Normal"/>
        <w:spacing w:before="0" w:beforeAutospacing="off" w:after="0" w:afterAutospacing="off"/>
        <w:jc w:val="both"/>
      </w:pPr>
      <w:r w:rsidRPr="12126143" w:rsidR="482B4613">
        <w:rPr>
          <w:rFonts w:ascii="Calibri" w:hAnsi="Calibri" w:eastAsia="Calibri" w:cs="Calibri"/>
          <w:noProof w:val="0"/>
          <w:sz w:val="28"/>
          <w:szCs w:val="28"/>
          <w:lang w:val="es-ES"/>
        </w:rPr>
        <w:t>Tras la visita, regreso a Lúxor para el almuerzo en restaurante local.</w:t>
      </w:r>
    </w:p>
    <w:p w:rsidR="4A5FBBE8" w:rsidP="12126143" w:rsidRDefault="4A5FBBE8" w14:paraId="372E0C87" w14:textId="623C9E4A">
      <w:pPr>
        <w:pStyle w:val="Normal"/>
        <w:spacing w:before="0" w:beforeAutospacing="off" w:after="0" w:afterAutospacing="off"/>
        <w:jc w:val="both"/>
      </w:pPr>
      <w:r w:rsidRPr="12126143" w:rsidR="482B4613">
        <w:rPr>
          <w:rFonts w:ascii="Calibri" w:hAnsi="Calibri" w:eastAsia="Calibri" w:cs="Calibri"/>
          <w:noProof w:val="0"/>
          <w:sz w:val="28"/>
          <w:szCs w:val="28"/>
          <w:lang w:val="es-ES"/>
        </w:rPr>
        <w:t>Tarde libre, con opción de seguir explorando por cuenta propia o asistir de forma opcional al espectáculo de luz y sonido en los templos de Karnak.</w:t>
      </w:r>
    </w:p>
    <w:p w:rsidR="5C7ABCF8" w:rsidP="4F709E44" w:rsidRDefault="5C7ABCF8" w14:paraId="2F05E38B" w14:textId="5D24F6B4">
      <w:pPr>
        <w:spacing w:before="0" w:beforeAutospacing="off" w:after="0" w:afterAutospacing="off"/>
        <w:jc w:val="both"/>
        <w:rPr>
          <w:rFonts w:ascii="Calibri" w:hAnsi="Calibri" w:eastAsia="Calibri" w:cs="Calibri"/>
          <w:noProof w:val="0"/>
          <w:sz w:val="28"/>
          <w:szCs w:val="28"/>
          <w:lang w:val="es-ES"/>
        </w:rPr>
      </w:pPr>
    </w:p>
    <w:p w:rsidR="3541E824" w:rsidP="4F709E44" w:rsidRDefault="3541E824" w14:paraId="5693FBCA" w14:textId="19488589">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126143" w:rsidR="3C644DF8">
        <w:rPr>
          <w:rFonts w:ascii="Calibri" w:hAnsi="Calibri" w:eastAsia="Calibri" w:cs="Calibri"/>
          <w:b w:val="1"/>
          <w:bCs w:val="1"/>
          <w:noProof w:val="0"/>
          <w:color w:val="BF4E14" w:themeColor="accent2" w:themeTint="FF" w:themeShade="BF"/>
          <w:sz w:val="28"/>
          <w:szCs w:val="28"/>
          <w:lang w:val="es-ES"/>
        </w:rPr>
        <w:t xml:space="preserve">Día </w:t>
      </w:r>
      <w:r w:rsidRPr="12126143" w:rsidR="188937EF">
        <w:rPr>
          <w:rFonts w:ascii="Calibri" w:hAnsi="Calibri" w:eastAsia="Calibri" w:cs="Calibri"/>
          <w:b w:val="1"/>
          <w:bCs w:val="1"/>
          <w:noProof w:val="0"/>
          <w:color w:val="BF4E14" w:themeColor="accent2" w:themeTint="FF" w:themeShade="BF"/>
          <w:sz w:val="28"/>
          <w:szCs w:val="28"/>
          <w:lang w:val="es-ES"/>
        </w:rPr>
        <w:t>0</w:t>
      </w:r>
      <w:r w:rsidRPr="12126143" w:rsidR="3C644DF8">
        <w:rPr>
          <w:rFonts w:ascii="Calibri" w:hAnsi="Calibri" w:eastAsia="Calibri" w:cs="Calibri"/>
          <w:b w:val="1"/>
          <w:bCs w:val="1"/>
          <w:noProof w:val="0"/>
          <w:color w:val="BF4E14" w:themeColor="accent2" w:themeTint="FF" w:themeShade="BF"/>
          <w:sz w:val="28"/>
          <w:szCs w:val="28"/>
          <w:lang w:val="es-ES"/>
        </w:rPr>
        <w:t>6</w:t>
      </w:r>
      <w:r w:rsidRPr="12126143" w:rsidR="378694F7">
        <w:rPr>
          <w:rFonts w:ascii="Calibri" w:hAnsi="Calibri" w:eastAsia="Calibri" w:cs="Calibri"/>
          <w:b w:val="1"/>
          <w:bCs w:val="1"/>
          <w:noProof w:val="0"/>
          <w:color w:val="BF4E14" w:themeColor="accent2" w:themeTint="FF" w:themeShade="BF"/>
          <w:sz w:val="28"/>
          <w:szCs w:val="28"/>
          <w:lang w:val="es-ES"/>
        </w:rPr>
        <w:t>:</w:t>
      </w:r>
      <w:r w:rsidRPr="12126143" w:rsidR="275AF2C0">
        <w:rPr>
          <w:rFonts w:ascii="Calibri" w:hAnsi="Calibri" w:eastAsia="Calibri" w:cs="Calibri"/>
          <w:b w:val="1"/>
          <w:bCs w:val="1"/>
          <w:noProof w:val="0"/>
          <w:color w:val="BF4E14" w:themeColor="accent2" w:themeTint="FF" w:themeShade="BF"/>
          <w:sz w:val="28"/>
          <w:szCs w:val="28"/>
          <w:lang w:val="es-ES"/>
        </w:rPr>
        <w:t xml:space="preserve"> </w:t>
      </w:r>
      <w:r w:rsidRPr="12126143" w:rsidR="64BAA8BE">
        <w:rPr>
          <w:rFonts w:ascii="Calibri" w:hAnsi="Calibri" w:eastAsia="Calibri" w:cs="Calibri"/>
          <w:b w:val="1"/>
          <w:bCs w:val="1"/>
          <w:noProof w:val="0"/>
          <w:color w:val="BF4E14" w:themeColor="accent2" w:themeTint="FF" w:themeShade="BF"/>
          <w:sz w:val="28"/>
          <w:szCs w:val="28"/>
          <w:lang w:val="es-ES"/>
        </w:rPr>
        <w:t xml:space="preserve">Luxor - </w:t>
      </w:r>
      <w:r w:rsidRPr="12126143" w:rsidR="64BAA8BE">
        <w:rPr>
          <w:rFonts w:ascii="Calibri" w:hAnsi="Calibri" w:eastAsia="Calibri" w:cs="Calibri"/>
          <w:b w:val="1"/>
          <w:bCs w:val="1"/>
          <w:noProof w:val="0"/>
          <w:color w:val="BF4E14" w:themeColor="accent2" w:themeTint="FF" w:themeShade="BF"/>
          <w:sz w:val="28"/>
          <w:szCs w:val="28"/>
          <w:lang w:val="es-ES"/>
        </w:rPr>
        <w:t>Edfu</w:t>
      </w:r>
      <w:r w:rsidRPr="12126143" w:rsidR="64BAA8BE">
        <w:rPr>
          <w:rFonts w:ascii="Calibri" w:hAnsi="Calibri" w:eastAsia="Calibri" w:cs="Calibri"/>
          <w:b w:val="1"/>
          <w:bCs w:val="1"/>
          <w:noProof w:val="0"/>
          <w:color w:val="BF4E14" w:themeColor="accent2" w:themeTint="FF" w:themeShade="BF"/>
          <w:sz w:val="28"/>
          <w:szCs w:val="28"/>
          <w:lang w:val="es-ES"/>
        </w:rPr>
        <w:t xml:space="preserve"> - Kom Ombo - Asuán</w:t>
      </w:r>
    </w:p>
    <w:p w:rsidR="64BAA8BE" w:rsidP="12126143" w:rsidRDefault="64BAA8BE" w14:paraId="303CD8FC" w14:textId="795342CC">
      <w:pPr>
        <w:pStyle w:val="Normal"/>
        <w:spacing w:before="0" w:beforeAutospacing="off" w:after="0" w:afterAutospacing="off"/>
        <w:jc w:val="both"/>
        <w:rPr>
          <w:rFonts w:ascii="Calibri" w:hAnsi="Calibri" w:eastAsia="Calibri" w:cs="Calibri"/>
          <w:b w:val="0"/>
          <w:bCs w:val="0"/>
          <w:noProof w:val="0"/>
          <w:color w:val="BF4E14" w:themeColor="accent2" w:themeTint="FF" w:themeShade="BF"/>
          <w:sz w:val="28"/>
          <w:szCs w:val="28"/>
          <w:lang w:val="es-ES"/>
        </w:rPr>
      </w:pPr>
      <w:r w:rsidRPr="12126143" w:rsidR="64BAA8BE">
        <w:rPr>
          <w:rFonts w:ascii="Calibri" w:hAnsi="Calibri" w:eastAsia="Calibri" w:cs="Calibri"/>
          <w:b w:val="0"/>
          <w:bCs w:val="0"/>
          <w:noProof w:val="0"/>
          <w:color w:val="auto"/>
          <w:sz w:val="28"/>
          <w:szCs w:val="28"/>
          <w:lang w:val="es-ES"/>
        </w:rPr>
        <w:t xml:space="preserve">Tras desayunar en el hotel bajo el sol de </w:t>
      </w:r>
      <w:r w:rsidRPr="12126143" w:rsidR="64BAA8BE">
        <w:rPr>
          <w:rFonts w:ascii="Calibri" w:hAnsi="Calibri" w:eastAsia="Calibri" w:cs="Calibri"/>
          <w:b w:val="0"/>
          <w:bCs w:val="0"/>
          <w:noProof w:val="0"/>
          <w:color w:val="auto"/>
          <w:sz w:val="28"/>
          <w:szCs w:val="28"/>
          <w:lang w:val="es-ES"/>
        </w:rPr>
        <w:t>Lúxor</w:t>
      </w:r>
      <w:r w:rsidRPr="12126143" w:rsidR="64BAA8BE">
        <w:rPr>
          <w:rFonts w:ascii="Calibri" w:hAnsi="Calibri" w:eastAsia="Calibri" w:cs="Calibri"/>
          <w:b w:val="0"/>
          <w:bCs w:val="0"/>
          <w:noProof w:val="0"/>
          <w:color w:val="auto"/>
          <w:sz w:val="28"/>
          <w:szCs w:val="28"/>
          <w:lang w:val="es-ES"/>
        </w:rPr>
        <w:t xml:space="preserve">, comenzará la jornada con una visita al Templo de Horus en </w:t>
      </w:r>
      <w:r w:rsidRPr="12126143" w:rsidR="64BAA8BE">
        <w:rPr>
          <w:rFonts w:ascii="Calibri" w:hAnsi="Calibri" w:eastAsia="Calibri" w:cs="Calibri"/>
          <w:b w:val="0"/>
          <w:bCs w:val="0"/>
          <w:noProof w:val="0"/>
          <w:color w:val="auto"/>
          <w:sz w:val="28"/>
          <w:szCs w:val="28"/>
          <w:lang w:val="es-ES"/>
        </w:rPr>
        <w:t>Edfu</w:t>
      </w:r>
      <w:r w:rsidRPr="12126143" w:rsidR="64BAA8BE">
        <w:rPr>
          <w:rFonts w:ascii="Calibri" w:hAnsi="Calibri" w:eastAsia="Calibri" w:cs="Calibri"/>
          <w:b w:val="0"/>
          <w:bCs w:val="0"/>
          <w:noProof w:val="0"/>
          <w:color w:val="auto"/>
          <w:sz w:val="28"/>
          <w:szCs w:val="28"/>
          <w:lang w:val="es-ES"/>
        </w:rPr>
        <w:t>.</w:t>
      </w:r>
    </w:p>
    <w:p w:rsidR="64BAA8BE" w:rsidP="12126143" w:rsidRDefault="64BAA8BE" w14:paraId="1FF0133E" w14:textId="6516BD49">
      <w:pPr>
        <w:pStyle w:val="Normal"/>
        <w:spacing w:before="0" w:beforeAutospacing="off" w:after="0" w:afterAutospacing="off"/>
        <w:jc w:val="both"/>
      </w:pPr>
      <w:r w:rsidRPr="12126143" w:rsidR="64BAA8BE">
        <w:rPr>
          <w:rFonts w:ascii="Calibri" w:hAnsi="Calibri" w:eastAsia="Calibri" w:cs="Calibri"/>
          <w:b w:val="0"/>
          <w:bCs w:val="0"/>
          <w:noProof w:val="0"/>
          <w:color w:val="auto"/>
          <w:sz w:val="28"/>
          <w:szCs w:val="28"/>
          <w:lang w:val="es-ES"/>
        </w:rPr>
        <w:t>Este templo dedicado al dios halcón es uno de los mejor conservados de todo Egipto. A pesar de haber estado cubierto por la arena durante siglos, fue redescubierto en el siglo XIX por el egiptólogo francés Auguste Mariette, y hoy ofrece una oportunidad única para comprender la arquitectura y simbología del Antiguo Egipto.</w:t>
      </w:r>
    </w:p>
    <w:p w:rsidR="64BAA8BE" w:rsidP="12126143" w:rsidRDefault="64BAA8BE" w14:paraId="5DC0E176" w14:textId="214C52B8">
      <w:pPr>
        <w:pStyle w:val="Normal"/>
        <w:spacing w:before="0" w:beforeAutospacing="off" w:after="0" w:afterAutospacing="off"/>
        <w:jc w:val="both"/>
      </w:pPr>
      <w:r w:rsidRPr="6287527C" w:rsidR="64429EAA">
        <w:rPr>
          <w:rFonts w:ascii="Calibri" w:hAnsi="Calibri" w:eastAsia="Calibri" w:cs="Calibri"/>
          <w:b w:val="0"/>
          <w:bCs w:val="0"/>
          <w:noProof w:val="0"/>
          <w:color w:val="auto"/>
          <w:sz w:val="28"/>
          <w:szCs w:val="28"/>
          <w:lang w:val="es-ES"/>
        </w:rPr>
        <w:t>Después, continuará hacia Kom Ombo, donde visitará el templo doble consagrado a Haroeris (forma solar de Horus) y Sobek, el dios cocodrilo.</w:t>
      </w:r>
    </w:p>
    <w:p w:rsidR="64BAA8BE" w:rsidP="12126143" w:rsidRDefault="64BAA8BE" w14:paraId="4C323855" w14:textId="18742440">
      <w:pPr>
        <w:pStyle w:val="Normal"/>
        <w:spacing w:before="0" w:beforeAutospacing="off" w:after="0" w:afterAutospacing="off"/>
        <w:jc w:val="both"/>
      </w:pPr>
      <w:r w:rsidRPr="6287527C" w:rsidR="64429EAA">
        <w:rPr>
          <w:rFonts w:ascii="Calibri" w:hAnsi="Calibri" w:eastAsia="Calibri" w:cs="Calibri"/>
          <w:b w:val="0"/>
          <w:bCs w:val="0"/>
          <w:noProof w:val="0"/>
          <w:color w:val="auto"/>
          <w:sz w:val="28"/>
          <w:szCs w:val="28"/>
          <w:lang w:val="es-ES"/>
        </w:rPr>
        <w:t>Este santuario singular destaca por su simetría y su doble dedicación.</w:t>
      </w:r>
    </w:p>
    <w:p w:rsidR="64BAA8BE" w:rsidP="12126143" w:rsidRDefault="64BAA8BE" w14:paraId="7E6EFA08" w14:textId="29D35FF2">
      <w:pPr>
        <w:pStyle w:val="Normal"/>
        <w:spacing w:before="0" w:beforeAutospacing="off" w:after="0" w:afterAutospacing="off"/>
        <w:jc w:val="both"/>
      </w:pPr>
      <w:r w:rsidRPr="6287527C" w:rsidR="64429EAA">
        <w:rPr>
          <w:rFonts w:ascii="Calibri" w:hAnsi="Calibri" w:eastAsia="Calibri" w:cs="Calibri"/>
          <w:b w:val="0"/>
          <w:bCs w:val="0"/>
          <w:noProof w:val="0"/>
          <w:color w:val="auto"/>
          <w:sz w:val="28"/>
          <w:szCs w:val="28"/>
          <w:lang w:val="es-ES"/>
        </w:rPr>
        <w:t>Al final de la visita, podrá explorar una pequeña exposición de cocodrilos momificados, que aporta una interesante perspectiva sobre el simbolismo animal en la religión egipcia.</w:t>
      </w:r>
      <w:r w:rsidRPr="6287527C" w:rsidR="5BF26A8D">
        <w:rPr>
          <w:rFonts w:ascii="Calibri" w:hAnsi="Calibri" w:eastAsia="Calibri" w:cs="Calibri"/>
          <w:b w:val="0"/>
          <w:bCs w:val="0"/>
          <w:noProof w:val="0"/>
          <w:color w:val="auto"/>
          <w:sz w:val="28"/>
          <w:szCs w:val="28"/>
          <w:lang w:val="es-ES"/>
        </w:rPr>
        <w:t xml:space="preserve"> </w:t>
      </w:r>
      <w:r w:rsidRPr="6287527C" w:rsidR="64429EAA">
        <w:rPr>
          <w:rFonts w:ascii="Calibri" w:hAnsi="Calibri" w:eastAsia="Calibri" w:cs="Calibri"/>
          <w:b w:val="0"/>
          <w:bCs w:val="0"/>
          <w:noProof w:val="0"/>
          <w:color w:val="auto"/>
          <w:sz w:val="28"/>
          <w:szCs w:val="28"/>
          <w:lang w:val="es-ES"/>
        </w:rPr>
        <w:t>Tras la excursión, continuará hacia Asuán, donde le espera el almuerzo en un restaurante local.</w:t>
      </w:r>
    </w:p>
    <w:p w:rsidR="64BAA8BE" w:rsidP="12126143" w:rsidRDefault="64BAA8BE" w14:paraId="6F919D3C" w14:textId="78E6A55D">
      <w:pPr>
        <w:pStyle w:val="Normal"/>
        <w:spacing w:before="0" w:beforeAutospacing="off" w:after="0" w:afterAutospacing="off"/>
        <w:jc w:val="both"/>
      </w:pPr>
      <w:r w:rsidRPr="12126143" w:rsidR="64BAA8BE">
        <w:rPr>
          <w:rFonts w:ascii="Calibri" w:hAnsi="Calibri" w:eastAsia="Calibri" w:cs="Calibri"/>
          <w:b w:val="0"/>
          <w:bCs w:val="0"/>
          <w:noProof w:val="0"/>
          <w:color w:val="auto"/>
          <w:sz w:val="28"/>
          <w:szCs w:val="28"/>
          <w:lang w:val="es-ES"/>
        </w:rPr>
        <w:t>Finalizada la jornada, traslado a su hotel de Asuán para descansar y pasar la noche.</w:t>
      </w:r>
    </w:p>
    <w:p w:rsidR="47B26EF7" w:rsidP="47B26EF7" w:rsidRDefault="47B26EF7" w14:paraId="6150B8B7" w14:textId="783221F4">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5D9BB89" w:rsidP="47B26EF7" w:rsidRDefault="75D9BB89" w14:paraId="3782E5C1" w14:textId="1B829DC5">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126143" w:rsidR="3C644DF8">
        <w:rPr>
          <w:rFonts w:ascii="Calibri" w:hAnsi="Calibri" w:eastAsia="Calibri" w:cs="Calibri"/>
          <w:b w:val="1"/>
          <w:bCs w:val="1"/>
          <w:noProof w:val="0"/>
          <w:color w:val="BF4E14" w:themeColor="accent2" w:themeTint="FF" w:themeShade="BF"/>
          <w:sz w:val="28"/>
          <w:szCs w:val="28"/>
          <w:lang w:val="es-ES"/>
        </w:rPr>
        <w:t>Día</w:t>
      </w:r>
      <w:r w:rsidRPr="12126143" w:rsidR="76662729">
        <w:rPr>
          <w:rFonts w:ascii="Calibri" w:hAnsi="Calibri" w:eastAsia="Calibri" w:cs="Calibri"/>
          <w:b w:val="1"/>
          <w:bCs w:val="1"/>
          <w:noProof w:val="0"/>
          <w:color w:val="BF4E14" w:themeColor="accent2" w:themeTint="FF" w:themeShade="BF"/>
          <w:sz w:val="28"/>
          <w:szCs w:val="28"/>
          <w:lang w:val="es-ES"/>
        </w:rPr>
        <w:t xml:space="preserve"> 07: </w:t>
      </w:r>
      <w:r w:rsidRPr="12126143" w:rsidR="3C9935A7">
        <w:rPr>
          <w:rFonts w:ascii="Calibri" w:hAnsi="Calibri" w:eastAsia="Calibri" w:cs="Calibri"/>
          <w:b w:val="1"/>
          <w:bCs w:val="1"/>
          <w:noProof w:val="0"/>
          <w:color w:val="BF4E14" w:themeColor="accent2" w:themeTint="FF" w:themeShade="BF"/>
          <w:sz w:val="28"/>
          <w:szCs w:val="28"/>
          <w:lang w:val="es-ES"/>
        </w:rPr>
        <w:t>Asuán</w:t>
      </w:r>
    </w:p>
    <w:p w:rsidR="3C9935A7" w:rsidP="12126143" w:rsidRDefault="3C9935A7" w14:paraId="79424D1B" w14:textId="5631DDB0">
      <w:pPr>
        <w:pStyle w:val="Normal"/>
        <w:spacing w:before="0" w:beforeAutospacing="off" w:after="0" w:afterAutospacing="off"/>
        <w:jc w:val="both"/>
      </w:pPr>
      <w:r w:rsidRPr="1438095D" w:rsidR="57F5C2E1">
        <w:rPr>
          <w:rFonts w:ascii="Calibri" w:hAnsi="Calibri" w:eastAsia="Calibri" w:cs="Calibri"/>
          <w:noProof w:val="0"/>
          <w:sz w:val="28"/>
          <w:szCs w:val="28"/>
          <w:lang w:val="es-ES"/>
        </w:rPr>
        <w:t>Tras el desayuno en el hotel, se embarcará en lancha hacia la isla de Filae, donde se encuentra el majestuoso templo dedicado a la diosa Isis, construido bajo el reinado de Ptolomeo II. Este</w:t>
      </w:r>
      <w:r w:rsidRPr="1438095D" w:rsidR="4FD734A3">
        <w:rPr>
          <w:rFonts w:ascii="Calibri" w:hAnsi="Calibri" w:eastAsia="Calibri" w:cs="Calibri"/>
          <w:noProof w:val="0"/>
          <w:sz w:val="28"/>
          <w:szCs w:val="28"/>
          <w:lang w:val="es-ES"/>
        </w:rPr>
        <w:t xml:space="preserve"> </w:t>
      </w:r>
      <w:r w:rsidRPr="1438095D" w:rsidR="57F5C2E1">
        <w:rPr>
          <w:rFonts w:ascii="Calibri" w:hAnsi="Calibri" w:eastAsia="Calibri" w:cs="Calibri"/>
          <w:noProof w:val="0"/>
          <w:sz w:val="28"/>
          <w:szCs w:val="28"/>
          <w:lang w:val="es-ES"/>
        </w:rPr>
        <w:t>santuario es uno de los últimos grandes templos del Antiguo Egipto y un símbolo del culto a la diosa madre.</w:t>
      </w:r>
    </w:p>
    <w:p w:rsidR="3C9935A7" w:rsidP="12126143" w:rsidRDefault="3C9935A7" w14:paraId="2BB36D2F" w14:textId="1B43023D">
      <w:pPr>
        <w:pStyle w:val="Normal"/>
        <w:spacing w:before="0" w:beforeAutospacing="off" w:after="0" w:afterAutospacing="off"/>
        <w:jc w:val="both"/>
      </w:pPr>
      <w:r w:rsidRPr="12126143" w:rsidR="3C9935A7">
        <w:rPr>
          <w:rFonts w:ascii="Calibri" w:hAnsi="Calibri" w:eastAsia="Calibri" w:cs="Calibri"/>
          <w:noProof w:val="0"/>
          <w:sz w:val="28"/>
          <w:szCs w:val="28"/>
          <w:lang w:val="es-ES"/>
        </w:rPr>
        <w:t>La visita continuará con la impresionante presa de Asuán, una obra clave de la ingeniería moderna que transformó el curso del Nilo. Esta gigantesca infraestructura, iniciada durante la ocupación británica y finalizada por el gobierno egipcio en el siglo XX, permite controlar las crecidas del río y generar energía hidroeléctrica. Almuerzo en un restaurante local de la ciudad.</w:t>
      </w:r>
    </w:p>
    <w:p w:rsidR="3C9935A7" w:rsidP="12126143" w:rsidRDefault="3C9935A7" w14:paraId="1F03A1B6" w14:textId="79EEF73D">
      <w:pPr>
        <w:pStyle w:val="Normal"/>
        <w:spacing w:before="0" w:beforeAutospacing="off" w:after="0" w:afterAutospacing="off"/>
        <w:jc w:val="both"/>
      </w:pPr>
      <w:r w:rsidRPr="12126143" w:rsidR="3C9935A7">
        <w:rPr>
          <w:rFonts w:ascii="Calibri" w:hAnsi="Calibri" w:eastAsia="Calibri" w:cs="Calibri"/>
          <w:noProof w:val="0"/>
          <w:sz w:val="28"/>
          <w:szCs w:val="28"/>
          <w:lang w:val="es-ES"/>
        </w:rPr>
        <w:t>Por la tarde, disfrutará de un paseo en faluca, los tradicionales veleros del Nilo, desde donde podrá admirar el paisaje fluvial y varias islas emblemáticas:</w:t>
      </w:r>
    </w:p>
    <w:p w:rsidR="3C9935A7" w:rsidP="12126143" w:rsidRDefault="3C9935A7" w14:paraId="4B1FB279" w14:textId="19AAB1E4">
      <w:pPr>
        <w:pStyle w:val="ListParagraph"/>
        <w:numPr>
          <w:ilvl w:val="0"/>
          <w:numId w:val="41"/>
        </w:numPr>
        <w:spacing w:before="0" w:beforeAutospacing="off" w:after="0" w:afterAutospacing="off"/>
        <w:jc w:val="both"/>
        <w:rPr>
          <w:rFonts w:ascii="Calibri" w:hAnsi="Calibri" w:eastAsia="Calibri" w:cs="Calibri"/>
          <w:noProof w:val="0"/>
          <w:sz w:val="28"/>
          <w:szCs w:val="28"/>
          <w:lang w:val="es-ES"/>
        </w:rPr>
      </w:pPr>
      <w:r w:rsidRPr="6287527C" w:rsidR="50E93037">
        <w:rPr>
          <w:rFonts w:ascii="Calibri" w:hAnsi="Calibri" w:eastAsia="Calibri" w:cs="Calibri"/>
          <w:noProof w:val="0"/>
          <w:sz w:val="28"/>
          <w:szCs w:val="28"/>
          <w:lang w:val="es-ES"/>
        </w:rPr>
        <w:t>Isla Elefantina, antiguo centro de comercio de marfil</w:t>
      </w:r>
      <w:r w:rsidRPr="6287527C" w:rsidR="297EE3DB">
        <w:rPr>
          <w:rFonts w:ascii="Calibri" w:hAnsi="Calibri" w:eastAsia="Calibri" w:cs="Calibri"/>
          <w:noProof w:val="0"/>
          <w:sz w:val="28"/>
          <w:szCs w:val="28"/>
          <w:lang w:val="es-ES"/>
        </w:rPr>
        <w:t>.</w:t>
      </w:r>
    </w:p>
    <w:p w:rsidR="3C9935A7" w:rsidP="12126143" w:rsidRDefault="3C9935A7" w14:paraId="275B0C44" w14:textId="684B8B1B">
      <w:pPr>
        <w:pStyle w:val="ListParagraph"/>
        <w:numPr>
          <w:ilvl w:val="0"/>
          <w:numId w:val="41"/>
        </w:numPr>
        <w:spacing w:before="0" w:beforeAutospacing="off" w:after="0" w:afterAutospacing="off"/>
        <w:jc w:val="both"/>
        <w:rPr>
          <w:rFonts w:ascii="Calibri" w:hAnsi="Calibri" w:eastAsia="Calibri" w:cs="Calibri"/>
          <w:noProof w:val="0"/>
          <w:sz w:val="28"/>
          <w:szCs w:val="28"/>
          <w:lang w:val="es-ES"/>
        </w:rPr>
      </w:pPr>
      <w:r w:rsidRPr="6287527C" w:rsidR="50E93037">
        <w:rPr>
          <w:rFonts w:ascii="Calibri" w:hAnsi="Calibri" w:eastAsia="Calibri" w:cs="Calibri"/>
          <w:noProof w:val="0"/>
          <w:sz w:val="28"/>
          <w:szCs w:val="28"/>
          <w:lang w:val="es-ES"/>
        </w:rPr>
        <w:t xml:space="preserve">Isla Kitchener, hogar de un jardín botánico </w:t>
      </w:r>
      <w:r w:rsidRPr="6287527C" w:rsidR="50E93037">
        <w:rPr>
          <w:rFonts w:ascii="Calibri" w:hAnsi="Calibri" w:eastAsia="Calibri" w:cs="Calibri"/>
          <w:noProof w:val="0"/>
          <w:sz w:val="28"/>
          <w:szCs w:val="28"/>
          <w:lang w:val="es-ES"/>
        </w:rPr>
        <w:t>exótico</w:t>
      </w:r>
      <w:r w:rsidRPr="6287527C" w:rsidR="297EE3DB">
        <w:rPr>
          <w:rFonts w:ascii="Calibri" w:hAnsi="Calibri" w:eastAsia="Calibri" w:cs="Calibri"/>
          <w:noProof w:val="0"/>
          <w:sz w:val="28"/>
          <w:szCs w:val="28"/>
          <w:lang w:val="es-ES"/>
        </w:rPr>
        <w:t>.</w:t>
      </w:r>
    </w:p>
    <w:p w:rsidR="3C9935A7" w:rsidP="12126143" w:rsidRDefault="3C9935A7" w14:paraId="65CB5DD6" w14:textId="0C07C4F0">
      <w:pPr>
        <w:pStyle w:val="ListParagraph"/>
        <w:numPr>
          <w:ilvl w:val="0"/>
          <w:numId w:val="41"/>
        </w:numPr>
        <w:spacing w:before="0" w:beforeAutospacing="off" w:after="0" w:afterAutospacing="off"/>
        <w:jc w:val="both"/>
        <w:rPr>
          <w:rFonts w:ascii="Calibri" w:hAnsi="Calibri" w:eastAsia="Calibri" w:cs="Calibri"/>
          <w:noProof w:val="0"/>
          <w:sz w:val="28"/>
          <w:szCs w:val="28"/>
          <w:lang w:val="es-ES"/>
        </w:rPr>
      </w:pPr>
      <w:r w:rsidRPr="12126143" w:rsidR="3C9935A7">
        <w:rPr>
          <w:rFonts w:ascii="Calibri" w:hAnsi="Calibri" w:eastAsia="Calibri" w:cs="Calibri"/>
          <w:noProof w:val="0"/>
          <w:sz w:val="28"/>
          <w:szCs w:val="28"/>
          <w:lang w:val="es-ES"/>
        </w:rPr>
        <w:t xml:space="preserve">Panorámica del Mausoleo de </w:t>
      </w:r>
      <w:r w:rsidRPr="12126143" w:rsidR="3C9935A7">
        <w:rPr>
          <w:rFonts w:ascii="Calibri" w:hAnsi="Calibri" w:eastAsia="Calibri" w:cs="Calibri"/>
          <w:noProof w:val="0"/>
          <w:sz w:val="28"/>
          <w:szCs w:val="28"/>
          <w:lang w:val="es-ES"/>
        </w:rPr>
        <w:t>Aga</w:t>
      </w:r>
      <w:r w:rsidRPr="12126143" w:rsidR="3C9935A7">
        <w:rPr>
          <w:rFonts w:ascii="Calibri" w:hAnsi="Calibri" w:eastAsia="Calibri" w:cs="Calibri"/>
          <w:noProof w:val="0"/>
          <w:sz w:val="28"/>
          <w:szCs w:val="28"/>
          <w:lang w:val="es-ES"/>
        </w:rPr>
        <w:t xml:space="preserve"> Khan, lugar de descanso elegido por el líder espiritual por su belleza y tranquilidad.</w:t>
      </w:r>
    </w:p>
    <w:p w:rsidR="3C9935A7" w:rsidP="12126143" w:rsidRDefault="3C9935A7" w14:paraId="150C62E2" w14:textId="6DC0BA64">
      <w:pPr>
        <w:pStyle w:val="Normal"/>
        <w:spacing w:before="0" w:beforeAutospacing="off" w:after="0" w:afterAutospacing="off"/>
        <w:jc w:val="both"/>
        <w:rPr>
          <w:rFonts w:ascii="Calibri" w:hAnsi="Calibri" w:eastAsia="Calibri" w:cs="Calibri"/>
          <w:noProof w:val="0"/>
          <w:sz w:val="28"/>
          <w:szCs w:val="28"/>
          <w:lang w:val="es-ES"/>
        </w:rPr>
      </w:pPr>
      <w:r w:rsidRPr="12126143" w:rsidR="3C9935A7">
        <w:rPr>
          <w:rFonts w:ascii="Calibri" w:hAnsi="Calibri" w:eastAsia="Calibri" w:cs="Calibri"/>
          <w:noProof w:val="0"/>
          <w:sz w:val="28"/>
          <w:szCs w:val="28"/>
          <w:lang w:val="es-ES"/>
        </w:rPr>
        <w:t>Finalizada la jornada, regresará a su hotel de Asuán para pasar la noche.</w:t>
      </w:r>
    </w:p>
    <w:p w:rsidR="5C7ABCF8" w:rsidP="4F709E44" w:rsidRDefault="5C7ABCF8" w14:paraId="02527C5B" w14:textId="05E0C56F">
      <w:pPr>
        <w:spacing w:before="0" w:beforeAutospacing="off" w:after="0" w:afterAutospacing="off"/>
        <w:jc w:val="both"/>
        <w:rPr>
          <w:rFonts w:ascii="Calibri" w:hAnsi="Calibri" w:eastAsia="Calibri" w:cs="Calibri"/>
          <w:noProof w:val="0"/>
          <w:sz w:val="28"/>
          <w:szCs w:val="28"/>
          <w:lang w:val="es-ES"/>
        </w:rPr>
      </w:pPr>
    </w:p>
    <w:p w:rsidR="3C644DF8" w:rsidP="12126143" w:rsidRDefault="3C644DF8" w14:paraId="27182203" w14:textId="35934E6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126143" w:rsidR="3C644DF8">
        <w:rPr>
          <w:rFonts w:ascii="Calibri" w:hAnsi="Calibri" w:eastAsia="Calibri" w:cs="Calibri"/>
          <w:b w:val="1"/>
          <w:bCs w:val="1"/>
          <w:noProof w:val="0"/>
          <w:color w:val="BF4E14" w:themeColor="accent2" w:themeTint="FF" w:themeShade="BF"/>
          <w:sz w:val="28"/>
          <w:szCs w:val="28"/>
          <w:lang w:val="es-ES"/>
        </w:rPr>
        <w:t xml:space="preserve">Día </w:t>
      </w:r>
      <w:r w:rsidRPr="12126143" w:rsidR="50E535CB">
        <w:rPr>
          <w:rFonts w:ascii="Calibri" w:hAnsi="Calibri" w:eastAsia="Calibri" w:cs="Calibri"/>
          <w:b w:val="1"/>
          <w:bCs w:val="1"/>
          <w:noProof w:val="0"/>
          <w:color w:val="BF4E14" w:themeColor="accent2" w:themeTint="FF" w:themeShade="BF"/>
          <w:sz w:val="28"/>
          <w:szCs w:val="28"/>
          <w:lang w:val="es-ES"/>
        </w:rPr>
        <w:t>0</w:t>
      </w:r>
      <w:r w:rsidRPr="12126143" w:rsidR="3C644DF8">
        <w:rPr>
          <w:rFonts w:ascii="Calibri" w:hAnsi="Calibri" w:eastAsia="Calibri" w:cs="Calibri"/>
          <w:b w:val="1"/>
          <w:bCs w:val="1"/>
          <w:noProof w:val="0"/>
          <w:color w:val="BF4E14" w:themeColor="accent2" w:themeTint="FF" w:themeShade="BF"/>
          <w:sz w:val="28"/>
          <w:szCs w:val="28"/>
          <w:lang w:val="es-ES"/>
        </w:rPr>
        <w:t>8</w:t>
      </w:r>
      <w:r w:rsidRPr="12126143" w:rsidR="3AA026AD">
        <w:rPr>
          <w:rFonts w:ascii="Calibri" w:hAnsi="Calibri" w:eastAsia="Calibri" w:cs="Calibri"/>
          <w:b w:val="1"/>
          <w:bCs w:val="1"/>
          <w:noProof w:val="0"/>
          <w:color w:val="BF4E14" w:themeColor="accent2" w:themeTint="FF" w:themeShade="BF"/>
          <w:sz w:val="28"/>
          <w:szCs w:val="28"/>
          <w:lang w:val="es-ES"/>
        </w:rPr>
        <w:t xml:space="preserve">: </w:t>
      </w:r>
      <w:r w:rsidRPr="12126143" w:rsidR="5458B53C">
        <w:rPr>
          <w:rFonts w:ascii="Calibri" w:hAnsi="Calibri" w:eastAsia="Calibri" w:cs="Calibri"/>
          <w:b w:val="1"/>
          <w:bCs w:val="1"/>
          <w:noProof w:val="0"/>
          <w:color w:val="BF4E14" w:themeColor="accent2" w:themeTint="FF" w:themeShade="BF"/>
          <w:sz w:val="28"/>
          <w:szCs w:val="28"/>
          <w:lang w:val="es-ES"/>
        </w:rPr>
        <w:t>Asuán - Abu Simbel - El Cairo</w:t>
      </w:r>
    </w:p>
    <w:p w:rsidR="5458B53C" w:rsidP="1438095D" w:rsidRDefault="5458B53C" w14:paraId="15EA06ED" w14:textId="15D1B3D3">
      <w:pPr>
        <w:spacing w:before="0" w:beforeAutospacing="off" w:after="0" w:afterAutospacing="off"/>
        <w:jc w:val="both"/>
        <w:rPr>
          <w:rFonts w:ascii="Calibri" w:hAnsi="Calibri" w:eastAsia="Calibri" w:cs="Calibri"/>
          <w:noProof w:val="0"/>
          <w:sz w:val="28"/>
          <w:szCs w:val="28"/>
          <w:lang w:val="es-ES"/>
        </w:rPr>
      </w:pPr>
      <w:r w:rsidRPr="1438095D" w:rsidR="199F1D12">
        <w:rPr>
          <w:rFonts w:ascii="Calibri" w:hAnsi="Calibri" w:eastAsia="Calibri" w:cs="Calibri"/>
          <w:noProof w:val="0"/>
          <w:sz w:val="28"/>
          <w:szCs w:val="28"/>
          <w:lang w:val="es-ES"/>
        </w:rPr>
        <w:t>Después de desayunar en el hotel, salida hacia los templos de Abu Simbel.</w:t>
      </w:r>
    </w:p>
    <w:p w:rsidR="5458B53C" w:rsidP="1438095D" w:rsidRDefault="5458B53C" w14:paraId="27F47531" w14:textId="43B0FADF">
      <w:pPr>
        <w:spacing w:before="0" w:beforeAutospacing="off" w:after="0" w:afterAutospacing="off"/>
        <w:jc w:val="both"/>
        <w:rPr>
          <w:rFonts w:ascii="Calibri" w:hAnsi="Calibri" w:eastAsia="Calibri" w:cs="Calibri"/>
          <w:noProof w:val="0"/>
          <w:sz w:val="28"/>
          <w:szCs w:val="28"/>
          <w:lang w:val="es-ES"/>
        </w:rPr>
      </w:pPr>
      <w:r w:rsidRPr="1438095D" w:rsidR="199F1D12">
        <w:rPr>
          <w:rFonts w:ascii="Calibri" w:hAnsi="Calibri" w:eastAsia="Calibri" w:cs="Calibri"/>
          <w:noProof w:val="0"/>
          <w:sz w:val="28"/>
          <w:szCs w:val="28"/>
          <w:lang w:val="es-ES"/>
        </w:rPr>
        <w:t>Este conjunto</w:t>
      </w:r>
      <w:r w:rsidRPr="1438095D" w:rsidR="7EB388B5">
        <w:rPr>
          <w:rFonts w:ascii="Calibri" w:hAnsi="Calibri" w:eastAsia="Calibri" w:cs="Calibri"/>
          <w:noProof w:val="0"/>
          <w:sz w:val="28"/>
          <w:szCs w:val="28"/>
          <w:lang w:val="es-ES"/>
        </w:rPr>
        <w:t xml:space="preserve"> </w:t>
      </w:r>
      <w:r w:rsidRPr="1438095D" w:rsidR="199F1D12">
        <w:rPr>
          <w:rFonts w:ascii="Calibri" w:hAnsi="Calibri" w:eastAsia="Calibri" w:cs="Calibri"/>
          <w:noProof w:val="0"/>
          <w:sz w:val="28"/>
          <w:szCs w:val="28"/>
          <w:lang w:val="es-ES"/>
        </w:rPr>
        <w:t>monumental, considerado uno de los más impresionantes del Antiguo Egipto, estuvo a punto de desaparecer bajo las aguas del Nilo tras la construcción de la presa de Asuán. Gracias a una operación internacional liderada por la UNESCO, los templos fueron trasladados piedra por piedra a un lugar más elevado, garantizando su conservación. El complejo alberga dos templos: el Templo de Ramsés II, con su imponente fachada de cuatro estatuas de 20 metros, y el Templo de Nefertari, dedicado a su esposa favorita, donde destacan seis estatuas de tamaño similar, cuatro representando al faraón y dos a la reina,</w:t>
      </w:r>
      <w:r w:rsidRPr="1438095D" w:rsidR="76572750">
        <w:rPr>
          <w:rFonts w:ascii="Calibri" w:hAnsi="Calibri" w:eastAsia="Calibri" w:cs="Calibri"/>
          <w:noProof w:val="0"/>
          <w:sz w:val="28"/>
          <w:szCs w:val="28"/>
          <w:lang w:val="es-ES"/>
        </w:rPr>
        <w:t xml:space="preserve"> </w:t>
      </w:r>
      <w:r w:rsidRPr="1438095D" w:rsidR="199F1D12">
        <w:rPr>
          <w:rFonts w:ascii="Calibri" w:hAnsi="Calibri" w:eastAsia="Calibri" w:cs="Calibri"/>
          <w:noProof w:val="0"/>
          <w:sz w:val="28"/>
          <w:szCs w:val="28"/>
          <w:lang w:val="es-ES"/>
        </w:rPr>
        <w:t>todas con diferentes atributos.</w:t>
      </w:r>
    </w:p>
    <w:p w:rsidR="5458B53C" w:rsidP="1438095D" w:rsidRDefault="5458B53C" w14:paraId="6606AC78" w14:textId="2CAAD9AE">
      <w:pPr>
        <w:pStyle w:val="Normal"/>
        <w:spacing w:before="0" w:beforeAutospacing="off" w:after="0" w:afterAutospacing="off"/>
        <w:jc w:val="both"/>
        <w:rPr>
          <w:rFonts w:ascii="Calibri" w:hAnsi="Calibri" w:eastAsia="Calibri" w:cs="Calibri"/>
          <w:noProof w:val="0"/>
          <w:color w:val="auto"/>
          <w:sz w:val="28"/>
          <w:szCs w:val="28"/>
          <w:lang w:val="es-ES"/>
        </w:rPr>
      </w:pPr>
      <w:r w:rsidRPr="1438095D" w:rsidR="199F1D12">
        <w:rPr>
          <w:rFonts w:ascii="Calibri" w:hAnsi="Calibri" w:eastAsia="Calibri" w:cs="Calibri"/>
          <w:noProof w:val="0"/>
          <w:color w:val="auto"/>
          <w:sz w:val="28"/>
          <w:szCs w:val="28"/>
          <w:lang w:val="es-ES"/>
        </w:rPr>
        <w:t>Almuerzo en un hotel con vistas al Lago Nasser.</w:t>
      </w:r>
    </w:p>
    <w:p w:rsidR="5458B53C" w:rsidP="1438095D" w:rsidRDefault="5458B53C" w14:paraId="083A1104" w14:textId="12776AA5">
      <w:pPr>
        <w:pStyle w:val="Normal"/>
        <w:spacing w:before="0" w:beforeAutospacing="off" w:after="0" w:afterAutospacing="off"/>
        <w:jc w:val="both"/>
        <w:rPr>
          <w:rFonts w:ascii="Calibri" w:hAnsi="Calibri" w:eastAsia="Calibri" w:cs="Calibri"/>
          <w:noProof w:val="0"/>
          <w:color w:val="auto"/>
          <w:sz w:val="28"/>
          <w:szCs w:val="28"/>
          <w:lang w:val="es-ES"/>
        </w:rPr>
      </w:pPr>
      <w:r w:rsidRPr="1438095D" w:rsidR="199F1D12">
        <w:rPr>
          <w:rFonts w:ascii="Calibri" w:hAnsi="Calibri" w:eastAsia="Calibri" w:cs="Calibri"/>
          <w:noProof w:val="0"/>
          <w:color w:val="auto"/>
          <w:sz w:val="28"/>
          <w:szCs w:val="28"/>
          <w:lang w:val="es-ES"/>
        </w:rPr>
        <w:t>Tras finalizar la visita, regreso a Asuán y traslado al aeropuerto para tomar el vuelo doméstico a El Cairo</w:t>
      </w:r>
      <w:r w:rsidRPr="1438095D" w:rsidR="62CDA909">
        <w:rPr>
          <w:rFonts w:ascii="Calibri" w:hAnsi="Calibri" w:eastAsia="Calibri" w:cs="Calibri"/>
          <w:noProof w:val="0"/>
          <w:color w:val="auto"/>
          <w:sz w:val="28"/>
          <w:szCs w:val="28"/>
          <w:lang w:val="es-ES"/>
        </w:rPr>
        <w:t xml:space="preserve"> (no incluido)</w:t>
      </w:r>
      <w:r w:rsidRPr="1438095D" w:rsidR="199F1D12">
        <w:rPr>
          <w:rFonts w:ascii="Calibri" w:hAnsi="Calibri" w:eastAsia="Calibri" w:cs="Calibri"/>
          <w:noProof w:val="0"/>
          <w:color w:val="auto"/>
          <w:sz w:val="28"/>
          <w:szCs w:val="28"/>
          <w:lang w:val="es-ES"/>
        </w:rPr>
        <w:t>.</w:t>
      </w:r>
    </w:p>
    <w:p w:rsidR="5458B53C" w:rsidP="1438095D" w:rsidRDefault="5458B53C" w14:paraId="0FEA9CFC" w14:textId="3E4C8D9C">
      <w:pPr>
        <w:pStyle w:val="Normal"/>
        <w:spacing w:before="0" w:beforeAutospacing="off" w:after="0" w:afterAutospacing="off"/>
        <w:jc w:val="both"/>
        <w:rPr>
          <w:rFonts w:ascii="Calibri" w:hAnsi="Calibri" w:eastAsia="Calibri" w:cs="Calibri"/>
          <w:noProof w:val="0"/>
          <w:color w:val="auto"/>
          <w:sz w:val="28"/>
          <w:szCs w:val="28"/>
          <w:lang w:val="es-ES"/>
        </w:rPr>
      </w:pPr>
      <w:r w:rsidRPr="1438095D" w:rsidR="199F1D12">
        <w:rPr>
          <w:rFonts w:ascii="Calibri" w:hAnsi="Calibri" w:eastAsia="Calibri" w:cs="Calibri"/>
          <w:noProof w:val="0"/>
          <w:color w:val="auto"/>
          <w:sz w:val="28"/>
          <w:szCs w:val="28"/>
          <w:lang w:val="es-ES"/>
        </w:rPr>
        <w:t>A la llegada, asistencia en el aeropuerto y traslado al hotel para alojamiento.</w:t>
      </w:r>
    </w:p>
    <w:p w:rsidR="12126143" w:rsidP="12126143" w:rsidRDefault="12126143" w14:paraId="1C27242E" w14:textId="7507A5AF">
      <w:pPr>
        <w:pStyle w:val="Normal"/>
        <w:spacing w:before="0" w:beforeAutospacing="off" w:after="0" w:afterAutospacing="off"/>
        <w:jc w:val="both"/>
        <w:rPr>
          <w:rFonts w:ascii="Calibri" w:hAnsi="Calibri" w:eastAsia="Calibri" w:cs="Calibri"/>
          <w:noProof w:val="0"/>
          <w:color w:val="FF0000"/>
          <w:sz w:val="28"/>
          <w:szCs w:val="28"/>
          <w:lang w:val="es-ES"/>
        </w:rPr>
      </w:pPr>
    </w:p>
    <w:p w:rsidR="259A513B" w:rsidP="12126143" w:rsidRDefault="259A513B" w14:paraId="5C377A04" w14:textId="07D4C9A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126143" w:rsidR="259A513B">
        <w:rPr>
          <w:rFonts w:ascii="Calibri" w:hAnsi="Calibri" w:eastAsia="Calibri" w:cs="Calibri"/>
          <w:b w:val="1"/>
          <w:bCs w:val="1"/>
          <w:noProof w:val="0"/>
          <w:color w:val="BF4E14" w:themeColor="accent2" w:themeTint="FF" w:themeShade="BF"/>
          <w:sz w:val="28"/>
          <w:szCs w:val="28"/>
          <w:lang w:val="es-ES"/>
        </w:rPr>
        <w:t>Día 09: El Cairo</w:t>
      </w:r>
    </w:p>
    <w:p w:rsidR="259A513B" w:rsidP="12126143" w:rsidRDefault="259A513B" w14:paraId="13DC7F14" w14:textId="2D226A56">
      <w:pPr>
        <w:spacing w:before="0" w:beforeAutospacing="off" w:after="0" w:afterAutospacing="off"/>
        <w:jc w:val="both"/>
        <w:rPr>
          <w:rFonts w:ascii="Calibri" w:hAnsi="Calibri" w:eastAsia="Calibri" w:cs="Calibri"/>
          <w:b w:val="0"/>
          <w:bCs w:val="0"/>
          <w:noProof w:val="0"/>
          <w:color w:val="auto"/>
          <w:sz w:val="28"/>
          <w:szCs w:val="28"/>
          <w:lang w:val="es-ES"/>
        </w:rPr>
      </w:pPr>
      <w:r w:rsidRPr="12126143" w:rsidR="259A513B">
        <w:rPr>
          <w:rFonts w:ascii="Calibri" w:hAnsi="Calibri" w:eastAsia="Calibri" w:cs="Calibri"/>
          <w:b w:val="0"/>
          <w:bCs w:val="0"/>
          <w:noProof w:val="0"/>
          <w:color w:val="auto"/>
          <w:sz w:val="28"/>
          <w:szCs w:val="28"/>
          <w:lang w:val="es-ES"/>
        </w:rPr>
        <w:t>Desayuno y traslado al aeropuerto internacional de El Cairo en un vehículo climatizado, acompañado por un representante de habla hispana que le asistirá en el proceso de embarque y en cualquier situación que pueda surgir antes de su vuelo de regreso.</w:t>
      </w:r>
    </w:p>
    <w:p w:rsidR="3541E824" w:rsidP="2075E938" w:rsidRDefault="3541E824" w14:paraId="6CD0554B" w14:textId="4FD2B4FF">
      <w:pPr>
        <w:spacing w:before="240" w:beforeAutospacing="off" w:after="240" w:afterAutospacing="off"/>
        <w:jc w:val="center"/>
        <w:rPr>
          <w:rFonts w:ascii="Calibri" w:hAnsi="Calibri" w:eastAsia="Calibri" w:cs="Calibri"/>
          <w:i w:val="0"/>
          <w:iCs w:val="0"/>
          <w:noProof w:val="0"/>
          <w:sz w:val="28"/>
          <w:szCs w:val="28"/>
          <w:lang w:val="es-ES"/>
        </w:rPr>
      </w:pPr>
      <w:r w:rsidRPr="6287527C" w:rsidR="2EE6EC46">
        <w:rPr>
          <w:rFonts w:ascii="Calibri" w:hAnsi="Calibri" w:eastAsia="Calibri" w:cs="Calibri"/>
          <w:i w:val="0"/>
          <w:iCs w:val="0"/>
          <w:noProof w:val="0"/>
          <w:sz w:val="28"/>
          <w:szCs w:val="28"/>
          <w:lang w:val="es-ES"/>
        </w:rPr>
        <w:t>FIN DE LOS SERVICIO</w:t>
      </w:r>
      <w:r w:rsidRPr="6287527C" w:rsidR="6A34D87F">
        <w:rPr>
          <w:rFonts w:ascii="Calibri" w:hAnsi="Calibri" w:eastAsia="Calibri" w:cs="Calibri"/>
          <w:i w:val="0"/>
          <w:iCs w:val="0"/>
          <w:noProof w:val="0"/>
          <w:sz w:val="28"/>
          <w:szCs w:val="28"/>
          <w:lang w:val="es-ES"/>
        </w:rPr>
        <w:t>S</w:t>
      </w:r>
    </w:p>
    <w:p w:rsidR="6287527C" w:rsidP="6287527C" w:rsidRDefault="6287527C" w14:paraId="4BB161DC" w14:textId="5A9987E8">
      <w:pPr>
        <w:pStyle w:val="Normal"/>
        <w:spacing w:before="240" w:beforeAutospacing="off" w:after="240" w:afterAutospacing="off"/>
        <w:jc w:val="center"/>
        <w:rPr>
          <w:rFonts w:ascii="Calibri" w:hAnsi="Calibri" w:eastAsia="Calibri" w:cs="Calibri"/>
          <w:b w:val="1"/>
          <w:bCs w:val="1"/>
          <w:i w:val="0"/>
          <w:iCs w:val="0"/>
          <w:noProof w:val="0"/>
          <w:sz w:val="28"/>
          <w:szCs w:val="28"/>
          <w:lang w:val="es-ES"/>
        </w:rPr>
      </w:pPr>
    </w:p>
    <w:p w:rsidR="3A18659A" w:rsidP="6287527C" w:rsidRDefault="3A18659A" w14:paraId="16B79B36" w14:textId="6E2C5C67">
      <w:pPr>
        <w:pStyle w:val="Normal"/>
        <w:spacing w:before="240" w:beforeAutospacing="off" w:after="240" w:afterAutospacing="off"/>
        <w:jc w:val="center"/>
        <w:rPr>
          <w:rFonts w:ascii="Calibri" w:hAnsi="Calibri" w:eastAsia="Calibri" w:cs="Calibri"/>
          <w:b w:val="1"/>
          <w:bCs w:val="1"/>
          <w:i w:val="0"/>
          <w:iCs w:val="0"/>
          <w:noProof w:val="0"/>
          <w:sz w:val="28"/>
          <w:szCs w:val="28"/>
          <w:lang w:val="es-ES"/>
        </w:rPr>
      </w:pPr>
      <w:r w:rsidRPr="6287527C" w:rsidR="0CAFBA96">
        <w:rPr>
          <w:rFonts w:ascii="Calibri" w:hAnsi="Calibri" w:eastAsia="Calibri" w:cs="Calibri"/>
          <w:b w:val="1"/>
          <w:bCs w:val="1"/>
          <w:i w:val="0"/>
          <w:iCs w:val="0"/>
          <w:noProof w:val="0"/>
          <w:sz w:val="28"/>
          <w:szCs w:val="28"/>
          <w:lang w:val="es-ES"/>
        </w:rPr>
        <w:t>DÍAS INICIO TOUR</w:t>
      </w:r>
      <w:r w:rsidRPr="6287527C" w:rsidR="4AEA7D90">
        <w:rPr>
          <w:rFonts w:ascii="Calibri" w:hAnsi="Calibri" w:eastAsia="Calibri" w:cs="Calibri"/>
          <w:b w:val="1"/>
          <w:bCs w:val="1"/>
          <w:i w:val="0"/>
          <w:iCs w:val="0"/>
          <w:noProof w:val="0"/>
          <w:sz w:val="28"/>
          <w:szCs w:val="28"/>
          <w:lang w:val="es-ES"/>
        </w:rPr>
        <w:t>:</w:t>
      </w:r>
    </w:p>
    <w:tbl>
      <w:tblPr>
        <w:tblStyle w:val="GridTable4-Accent2"/>
        <w:tblW w:w="0" w:type="auto"/>
        <w:tblLook w:val="06A0" w:firstRow="1" w:lastRow="0" w:firstColumn="1" w:lastColumn="0" w:noHBand="1" w:noVBand="1"/>
      </w:tblPr>
      <w:tblGrid>
        <w:gridCol w:w="4508"/>
        <w:gridCol w:w="4621"/>
      </w:tblGrid>
      <w:tr w:rsidR="47B26EF7" w:rsidTr="1438095D" w14:paraId="49DC43A1">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56AA6C4D" w:rsidP="47B26EF7" w:rsidRDefault="56AA6C4D" w14:paraId="30CCD4F4" w14:textId="7A27C0E7">
            <w:pPr>
              <w:pStyle w:val="Normal"/>
              <w:jc w:val="center"/>
              <w:rPr>
                <w:rFonts w:ascii="Calibri" w:hAnsi="Calibri" w:eastAsia="Calibri" w:cs="Calibri"/>
                <w:b w:val="1"/>
                <w:bCs w:val="1"/>
                <w:i w:val="0"/>
                <w:iCs w:val="0"/>
                <w:noProof w:val="0"/>
                <w:sz w:val="28"/>
                <w:szCs w:val="28"/>
                <w:lang w:val="es-ES"/>
              </w:rPr>
            </w:pPr>
            <w:r w:rsidRPr="47B26EF7" w:rsidR="56AA6C4D">
              <w:rPr>
                <w:rFonts w:ascii="Calibri" w:hAnsi="Calibri" w:eastAsia="Calibri" w:cs="Calibri"/>
                <w:b w:val="1"/>
                <w:bCs w:val="1"/>
                <w:i w:val="0"/>
                <w:iCs w:val="0"/>
                <w:noProof w:val="0"/>
                <w:sz w:val="28"/>
                <w:szCs w:val="28"/>
                <w:lang w:val="es-ES"/>
              </w:rPr>
              <w:t>Llegada a El Cairo</w:t>
            </w:r>
          </w:p>
        </w:tc>
        <w:tc>
          <w:tcPr>
            <w:cnfStyle w:val="000000000000" w:firstRow="0" w:lastRow="0" w:firstColumn="0" w:lastColumn="0" w:oddVBand="0" w:evenVBand="0" w:oddHBand="0" w:evenHBand="0" w:firstRowFirstColumn="0" w:firstRowLastColumn="0" w:lastRowFirstColumn="0" w:lastRowLastColumn="0"/>
            <w:tcW w:w="4621" w:type="dxa"/>
            <w:tcMar/>
          </w:tcPr>
          <w:p w:rsidR="56AA6C4D" w:rsidP="47B26EF7" w:rsidRDefault="56AA6C4D" w14:paraId="1A9BCFFE" w14:textId="485EBB01">
            <w:pPr>
              <w:pStyle w:val="Normal"/>
              <w:jc w:val="center"/>
              <w:rPr>
                <w:rFonts w:ascii="Calibri" w:hAnsi="Calibri" w:eastAsia="Calibri" w:cs="Calibri"/>
                <w:b w:val="1"/>
                <w:bCs w:val="1"/>
                <w:i w:val="0"/>
                <w:iCs w:val="0"/>
                <w:noProof w:val="0"/>
                <w:sz w:val="28"/>
                <w:szCs w:val="28"/>
                <w:lang w:val="es-ES"/>
              </w:rPr>
            </w:pPr>
            <w:r w:rsidRPr="47B26EF7" w:rsidR="56AA6C4D">
              <w:rPr>
                <w:rFonts w:ascii="Calibri" w:hAnsi="Calibri" w:eastAsia="Calibri" w:cs="Calibri"/>
                <w:b w:val="1"/>
                <w:bCs w:val="1"/>
                <w:i w:val="0"/>
                <w:iCs w:val="0"/>
                <w:noProof w:val="0"/>
                <w:sz w:val="28"/>
                <w:szCs w:val="28"/>
                <w:lang w:val="es-ES"/>
              </w:rPr>
              <w:t>Distribución de noches</w:t>
            </w:r>
          </w:p>
        </w:tc>
      </w:tr>
      <w:tr w:rsidR="47B26EF7" w:rsidTr="1438095D" w14:paraId="1D2E4C85">
        <w:trPr>
          <w:trHeight w:val="300"/>
        </w:trPr>
        <w:tc>
          <w:tcPr>
            <w:cnfStyle w:val="001000000000" w:firstRow="0" w:lastRow="0" w:firstColumn="1" w:lastColumn="0" w:oddVBand="0" w:evenVBand="0" w:oddHBand="0" w:evenHBand="0" w:firstRowFirstColumn="0" w:firstRowLastColumn="0" w:lastRowFirstColumn="0" w:lastRowLastColumn="0"/>
            <w:tcW w:w="4508" w:type="dxa"/>
            <w:tcMar/>
            <w:vAlign w:val="center"/>
          </w:tcPr>
          <w:p w:rsidR="56AA6C4D" w:rsidP="12126143" w:rsidRDefault="56AA6C4D" w14:paraId="2CAF6B38" w14:textId="3F89E5EE">
            <w:pPr>
              <w:pStyle w:val="Normal"/>
              <w:jc w:val="center"/>
              <w:rPr>
                <w:rFonts w:ascii="Calibri" w:hAnsi="Calibri" w:eastAsia="Calibri" w:cs="Calibri"/>
                <w:i w:val="0"/>
                <w:iCs w:val="0"/>
                <w:noProof w:val="0"/>
                <w:sz w:val="28"/>
                <w:szCs w:val="28"/>
                <w:lang w:val="es-ES"/>
              </w:rPr>
            </w:pPr>
            <w:r w:rsidRPr="12126143" w:rsidR="1344CD49">
              <w:rPr>
                <w:rFonts w:ascii="Calibri" w:hAnsi="Calibri" w:eastAsia="Calibri" w:cs="Calibri"/>
                <w:i w:val="0"/>
                <w:iCs w:val="0"/>
                <w:noProof w:val="0"/>
                <w:sz w:val="28"/>
                <w:szCs w:val="28"/>
                <w:lang w:val="es-ES"/>
              </w:rPr>
              <w:t>Viernes</w:t>
            </w:r>
          </w:p>
        </w:tc>
        <w:tc>
          <w:tcPr>
            <w:cnfStyle w:val="000000000000" w:firstRow="0" w:lastRow="0" w:firstColumn="0" w:lastColumn="0" w:oddVBand="0" w:evenVBand="0" w:oddHBand="0" w:evenHBand="0" w:firstRowFirstColumn="0" w:firstRowLastColumn="0" w:lastRowFirstColumn="0" w:lastRowLastColumn="0"/>
            <w:tcW w:w="4621" w:type="dxa"/>
            <w:tcMar/>
          </w:tcPr>
          <w:p w:rsidR="56AA6C4D" w:rsidP="12126143" w:rsidRDefault="56AA6C4D" w14:paraId="36438B11" w14:textId="307324CC">
            <w:pPr>
              <w:pStyle w:val="Normal"/>
              <w:rPr>
                <w:rFonts w:ascii="Calibri" w:hAnsi="Calibri" w:eastAsia="Calibri" w:cs="Calibri"/>
                <w:i w:val="0"/>
                <w:iCs w:val="0"/>
                <w:noProof w:val="0"/>
                <w:sz w:val="28"/>
                <w:szCs w:val="28"/>
                <w:lang w:val="es-ES"/>
              </w:rPr>
            </w:pPr>
            <w:r w:rsidRPr="12126143" w:rsidR="1DFDB805">
              <w:rPr>
                <w:rFonts w:ascii="Calibri" w:hAnsi="Calibri" w:eastAsia="Calibri" w:cs="Calibri"/>
                <w:i w:val="0"/>
                <w:iCs w:val="0"/>
                <w:noProof w:val="0"/>
                <w:sz w:val="28"/>
                <w:szCs w:val="28"/>
                <w:lang w:val="es-ES"/>
              </w:rPr>
              <w:t>0</w:t>
            </w:r>
            <w:r w:rsidRPr="12126143" w:rsidR="27F1CF34">
              <w:rPr>
                <w:rFonts w:ascii="Calibri" w:hAnsi="Calibri" w:eastAsia="Calibri" w:cs="Calibri"/>
                <w:i w:val="0"/>
                <w:iCs w:val="0"/>
                <w:noProof w:val="0"/>
                <w:sz w:val="28"/>
                <w:szCs w:val="28"/>
                <w:lang w:val="es-ES"/>
              </w:rPr>
              <w:t>2</w:t>
            </w:r>
            <w:r w:rsidRPr="12126143" w:rsidR="1DFDB805">
              <w:rPr>
                <w:rFonts w:ascii="Calibri" w:hAnsi="Calibri" w:eastAsia="Calibri" w:cs="Calibri"/>
                <w:i w:val="0"/>
                <w:iCs w:val="0"/>
                <w:noProof w:val="0"/>
                <w:sz w:val="28"/>
                <w:szCs w:val="28"/>
                <w:lang w:val="es-ES"/>
              </w:rPr>
              <w:t xml:space="preserve"> noche</w:t>
            </w:r>
            <w:r w:rsidRPr="12126143" w:rsidR="6F0F1E55">
              <w:rPr>
                <w:rFonts w:ascii="Calibri" w:hAnsi="Calibri" w:eastAsia="Calibri" w:cs="Calibri"/>
                <w:i w:val="0"/>
                <w:iCs w:val="0"/>
                <w:noProof w:val="0"/>
                <w:sz w:val="28"/>
                <w:szCs w:val="28"/>
                <w:lang w:val="es-ES"/>
              </w:rPr>
              <w:t>s</w:t>
            </w:r>
            <w:r w:rsidRPr="12126143" w:rsidR="1DFDB805">
              <w:rPr>
                <w:rFonts w:ascii="Calibri" w:hAnsi="Calibri" w:eastAsia="Calibri" w:cs="Calibri"/>
                <w:i w:val="0"/>
                <w:iCs w:val="0"/>
                <w:noProof w:val="0"/>
                <w:sz w:val="28"/>
                <w:szCs w:val="28"/>
                <w:lang w:val="es-ES"/>
              </w:rPr>
              <w:t xml:space="preserve"> El Cairo + 0</w:t>
            </w:r>
            <w:r w:rsidRPr="12126143" w:rsidR="1C531240">
              <w:rPr>
                <w:rFonts w:ascii="Calibri" w:hAnsi="Calibri" w:eastAsia="Calibri" w:cs="Calibri"/>
                <w:i w:val="0"/>
                <w:iCs w:val="0"/>
                <w:noProof w:val="0"/>
                <w:sz w:val="28"/>
                <w:szCs w:val="28"/>
                <w:lang w:val="es-ES"/>
              </w:rPr>
              <w:t>3</w:t>
            </w:r>
            <w:r w:rsidRPr="12126143" w:rsidR="1DFDB805">
              <w:rPr>
                <w:rFonts w:ascii="Calibri" w:hAnsi="Calibri" w:eastAsia="Calibri" w:cs="Calibri"/>
                <w:i w:val="0"/>
                <w:iCs w:val="0"/>
                <w:noProof w:val="0"/>
                <w:sz w:val="28"/>
                <w:szCs w:val="28"/>
                <w:lang w:val="es-ES"/>
              </w:rPr>
              <w:t xml:space="preserve"> noches </w:t>
            </w:r>
            <w:r w:rsidRPr="12126143" w:rsidR="5097A3DD">
              <w:rPr>
                <w:rFonts w:ascii="Calibri" w:hAnsi="Calibri" w:eastAsia="Calibri" w:cs="Calibri"/>
                <w:i w:val="0"/>
                <w:iCs w:val="0"/>
                <w:noProof w:val="0"/>
                <w:sz w:val="28"/>
                <w:szCs w:val="28"/>
                <w:lang w:val="es-ES"/>
              </w:rPr>
              <w:t>Luxor + 02 noches Asuán + 01 noche El Cairo</w:t>
            </w:r>
          </w:p>
        </w:tc>
      </w:tr>
    </w:tbl>
    <w:p w:rsidR="1FE9D255" w:rsidP="47B26EF7" w:rsidRDefault="1FE9D255" w14:paraId="2452F73C" w14:textId="5DF53EF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7B26EF7" w:rsidP="6287527C" w:rsidRDefault="47B26EF7" w14:paraId="677BBF37" w14:textId="6685F1AC">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65854DC3" w14:textId="51CD11F2">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4562D7E1" w14:textId="30C84D6E">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2E44177B" w14:textId="0CF18C1C">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538FFDF1" w14:textId="5E86E8E5">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3EE0A871" w14:textId="0E8D0BA7">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64DB0333" w14:textId="51EB884C">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37C95F24" w14:textId="4BFA4DAA">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21223E1F" w14:textId="003A2C87">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3BE63671" w14:textId="1AF4231D">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027BC221" w14:textId="0199F0E3">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3C48F722" w14:textId="30AEB0DD">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3CCB6B06" w14:textId="4FF0326D">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2DED89CF" w14:textId="4203206D">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3E114F50" w14:textId="01582066">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061E9B09" w14:textId="23A7FEB3">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02844281" w:rsidP="47B26EF7" w:rsidRDefault="02844281" w14:paraId="661ACF38" w14:textId="3B888BE1">
      <w:pPr>
        <w:pStyle w:val="ListParagraph"/>
        <w:numPr>
          <w:ilvl w:val="0"/>
          <w:numId w:val="21"/>
        </w:numPr>
        <w:spacing w:before="0" w:beforeAutospacing="off" w:after="0" w:afterAutospacing="off"/>
        <w:jc w:val="center"/>
        <w:rPr>
          <w:rFonts w:ascii="Calibri" w:hAnsi="Calibri" w:eastAsia="Calibri" w:cs="Calibri"/>
          <w:b w:val="1"/>
          <w:bCs w:val="1"/>
          <w:i w:val="0"/>
          <w:iCs w:val="0"/>
          <w:noProof w:val="0"/>
          <w:sz w:val="28"/>
          <w:szCs w:val="28"/>
          <w:lang w:val="es-ES"/>
        </w:rPr>
      </w:pPr>
      <w:r w:rsidRPr="47B26EF7" w:rsidR="186A4BBA">
        <w:rPr>
          <w:rFonts w:ascii="Calibri" w:hAnsi="Calibri" w:eastAsia="Calibri" w:cs="Calibri"/>
          <w:b w:val="1"/>
          <w:bCs w:val="1"/>
          <w:i w:val="0"/>
          <w:iCs w:val="0"/>
          <w:noProof w:val="0"/>
          <w:sz w:val="28"/>
          <w:szCs w:val="28"/>
          <w:lang w:val="es-ES"/>
        </w:rPr>
        <w:t xml:space="preserve">VALOR POR </w:t>
      </w:r>
      <w:r w:rsidRPr="47B26EF7" w:rsidR="186A4BBA">
        <w:rPr>
          <w:rFonts w:ascii="Calibri" w:hAnsi="Calibri" w:eastAsia="Calibri" w:cs="Calibri"/>
          <w:b w:val="1"/>
          <w:bCs w:val="1"/>
          <w:i w:val="0"/>
          <w:iCs w:val="0"/>
          <w:noProof w:val="0"/>
          <w:sz w:val="28"/>
          <w:szCs w:val="28"/>
          <w:lang w:val="es-ES"/>
        </w:rPr>
        <w:t xml:space="preserve">PERSONA </w:t>
      </w:r>
      <w:r w:rsidRPr="47B26EF7" w:rsidR="186A4BBA">
        <w:rPr>
          <w:rFonts w:ascii="Calibri" w:hAnsi="Calibri" w:eastAsia="Calibri" w:cs="Calibri"/>
          <w:b w:val="1"/>
          <w:bCs w:val="1"/>
          <w:i w:val="0"/>
          <w:iCs w:val="0"/>
          <w:noProof w:val="0"/>
          <w:sz w:val="28"/>
          <w:szCs w:val="28"/>
          <w:lang w:val="es-ES"/>
        </w:rPr>
        <w:t>EN</w:t>
      </w:r>
      <w:r w:rsidRPr="47B26EF7" w:rsidR="186A4BBA">
        <w:rPr>
          <w:rFonts w:ascii="Calibri" w:hAnsi="Calibri" w:eastAsia="Calibri" w:cs="Calibri"/>
          <w:b w:val="1"/>
          <w:bCs w:val="1"/>
          <w:i w:val="0"/>
          <w:iCs w:val="0"/>
          <w:noProof w:val="0"/>
          <w:sz w:val="28"/>
          <w:szCs w:val="28"/>
          <w:lang w:val="es-ES"/>
        </w:rPr>
        <w:t xml:space="preserve"> USD</w:t>
      </w:r>
      <w:r w:rsidRPr="47B26EF7" w:rsidR="51D1B1C7">
        <w:rPr>
          <w:rFonts w:ascii="Calibri" w:hAnsi="Calibri" w:eastAsia="Calibri" w:cs="Calibri"/>
          <w:b w:val="1"/>
          <w:bCs w:val="1"/>
          <w:i w:val="0"/>
          <w:iCs w:val="0"/>
          <w:noProof w:val="0"/>
          <w:sz w:val="28"/>
          <w:szCs w:val="28"/>
          <w:lang w:val="es-ES"/>
        </w:rPr>
        <w:t>:</w:t>
      </w:r>
      <w:r w:rsidRPr="47B26EF7" w:rsidR="259A8DED">
        <w:rPr>
          <w:rFonts w:ascii="Calibri" w:hAnsi="Calibri" w:eastAsia="Calibri" w:cs="Calibri"/>
          <w:b w:val="1"/>
          <w:bCs w:val="1"/>
          <w:i w:val="0"/>
          <w:iCs w:val="0"/>
          <w:noProof w:val="0"/>
          <w:sz w:val="28"/>
          <w:szCs w:val="28"/>
          <w:lang w:val="es-ES"/>
        </w:rPr>
        <w:t xml:space="preserve"> ESTANDAR</w:t>
      </w:r>
    </w:p>
    <w:p w:rsidR="02844281" w:rsidP="47B26EF7" w:rsidRDefault="02844281" w14:paraId="35EE4062" w14:textId="5333C398">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r w:rsidRPr="47B26EF7" w:rsidR="51D1B1C7">
        <w:rPr>
          <w:rFonts w:ascii="Calibri" w:hAnsi="Calibri" w:eastAsia="Calibri" w:cs="Calibri"/>
          <w:b w:val="1"/>
          <w:bCs w:val="1"/>
          <w:i w:val="0"/>
          <w:iCs w:val="0"/>
          <w:noProof w:val="0"/>
          <w:sz w:val="28"/>
          <w:szCs w:val="28"/>
          <w:lang w:val="es-ES"/>
        </w:rPr>
        <w:t xml:space="preserve">HOTELERÍA </w:t>
      </w:r>
      <w:r w:rsidRPr="47B26EF7" w:rsidR="51D1B1C7">
        <w:rPr>
          <w:rFonts w:ascii="Calibri" w:hAnsi="Calibri" w:eastAsia="Calibri" w:cs="Calibri"/>
          <w:b w:val="1"/>
          <w:bCs w:val="1"/>
          <w:i w:val="0"/>
          <w:iCs w:val="0"/>
          <w:noProof w:val="0"/>
          <w:sz w:val="28"/>
          <w:szCs w:val="28"/>
          <w:lang w:val="es-ES"/>
        </w:rPr>
        <w:t>LUJO ESTÁNDAR ZONA CENTRO</w:t>
      </w:r>
    </w:p>
    <w:tbl>
      <w:tblPr>
        <w:tblStyle w:val="GridTable4-Accent2"/>
        <w:tblW w:w="8711" w:type="dxa"/>
        <w:jc w:val="center"/>
        <w:tblLook w:val="06A0" w:firstRow="1" w:lastRow="0" w:firstColumn="1" w:lastColumn="0" w:noHBand="1" w:noVBand="1"/>
      </w:tblPr>
      <w:tblGrid>
        <w:gridCol w:w="2372"/>
        <w:gridCol w:w="2643"/>
        <w:gridCol w:w="968"/>
        <w:gridCol w:w="1095"/>
        <w:gridCol w:w="1633"/>
      </w:tblGrid>
      <w:tr w:rsidR="47B26EF7" w:rsidTr="6287527C" w14:paraId="2A0E3624">
        <w:trPr>
          <w:trHeight w:val="300"/>
        </w:trPr>
        <w:tc>
          <w:tcPr>
            <w:cnfStyle w:val="001000000000" w:firstRow="0" w:lastRow="0" w:firstColumn="1" w:lastColumn="0" w:oddVBand="0" w:evenVBand="0" w:oddHBand="0" w:evenHBand="0" w:firstRowFirstColumn="0" w:firstRowLastColumn="0" w:lastRowFirstColumn="0" w:lastRowLastColumn="0"/>
            <w:tcW w:w="2372" w:type="dxa"/>
            <w:tcMar/>
          </w:tcPr>
          <w:p w:rsidR="51D1B1C7" w:rsidP="47B26EF7" w:rsidRDefault="51D1B1C7" w14:paraId="03431620" w14:textId="515AA5AF">
            <w:pPr>
              <w:pStyle w:val="Normal"/>
              <w:jc w:val="center"/>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TEMPORADA</w:t>
            </w:r>
          </w:p>
        </w:tc>
        <w:tc>
          <w:tcPr>
            <w:cnfStyle w:val="000000000000" w:firstRow="0" w:lastRow="0" w:firstColumn="0" w:lastColumn="0" w:oddVBand="0" w:evenVBand="0" w:oddHBand="0" w:evenHBand="0" w:firstRowFirstColumn="0" w:firstRowLastColumn="0" w:lastRowFirstColumn="0" w:lastRowLastColumn="0"/>
            <w:tcW w:w="2643" w:type="dxa"/>
            <w:tcMar/>
          </w:tcPr>
          <w:p w:rsidR="51D1B1C7" w:rsidP="47B26EF7" w:rsidRDefault="51D1B1C7" w14:paraId="3433359D" w14:textId="099B0626">
            <w:pPr>
              <w:pStyle w:val="Normal"/>
              <w:jc w:val="center"/>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FECHA</w:t>
            </w:r>
          </w:p>
        </w:tc>
        <w:tc>
          <w:tcPr>
            <w:cnfStyle w:val="000000000000" w:firstRow="0" w:lastRow="0" w:firstColumn="0" w:lastColumn="0" w:oddVBand="0" w:evenVBand="0" w:oddHBand="0" w:evenHBand="0" w:firstRowFirstColumn="0" w:firstRowLastColumn="0" w:lastRowFirstColumn="0" w:lastRowLastColumn="0"/>
            <w:tcW w:w="968" w:type="dxa"/>
            <w:tcMar/>
          </w:tcPr>
          <w:p w:rsidR="6FBFBD29" w:rsidP="47B26EF7" w:rsidRDefault="6FBFBD29" w14:paraId="56A05BD5" w14:textId="7F4794BA">
            <w:pPr>
              <w:pStyle w:val="Normal"/>
              <w:jc w:val="center"/>
              <w:rPr>
                <w:rFonts w:ascii="Calibri" w:hAnsi="Calibri" w:eastAsia="Calibri" w:cs="Calibri"/>
                <w:b w:val="1"/>
                <w:bCs w:val="1"/>
                <w:i w:val="0"/>
                <w:iCs w:val="0"/>
                <w:noProof w:val="0"/>
                <w:sz w:val="24"/>
                <w:szCs w:val="24"/>
                <w:lang w:val="es-ES"/>
              </w:rPr>
            </w:pPr>
            <w:r w:rsidRPr="47B26EF7" w:rsidR="6FBFBD29">
              <w:rPr>
                <w:rFonts w:ascii="Calibri" w:hAnsi="Calibri" w:eastAsia="Calibri" w:cs="Calibri"/>
                <w:b w:val="1"/>
                <w:bCs w:val="1"/>
                <w:i w:val="0"/>
                <w:iCs w:val="0"/>
                <w:noProof w:val="0"/>
                <w:sz w:val="24"/>
                <w:szCs w:val="24"/>
                <w:lang w:val="es-ES"/>
              </w:rPr>
              <w:t>TPL</w:t>
            </w:r>
          </w:p>
        </w:tc>
        <w:tc>
          <w:tcPr>
            <w:cnfStyle w:val="000000000000" w:firstRow="0" w:lastRow="0" w:firstColumn="0" w:lastColumn="0" w:oddVBand="0" w:evenVBand="0" w:oddHBand="0" w:evenHBand="0" w:firstRowFirstColumn="0" w:firstRowLastColumn="0" w:lastRowFirstColumn="0" w:lastRowLastColumn="0"/>
            <w:tcW w:w="1095" w:type="dxa"/>
            <w:tcMar/>
          </w:tcPr>
          <w:p w:rsidR="6FBFBD29" w:rsidP="47B26EF7" w:rsidRDefault="6FBFBD29" w14:paraId="6C7DE50C" w14:textId="72755544">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6FBFBD29">
              <w:rPr>
                <w:rFonts w:ascii="Calibri" w:hAnsi="Calibri" w:eastAsia="Calibri" w:cs="Calibri"/>
                <w:b w:val="1"/>
                <w:bCs w:val="1"/>
                <w:i w:val="0"/>
                <w:iCs w:val="0"/>
                <w:noProof w:val="0"/>
                <w:sz w:val="24"/>
                <w:szCs w:val="24"/>
                <w:lang w:val="es-ES"/>
              </w:rPr>
              <w:t>DBL</w:t>
            </w:r>
          </w:p>
        </w:tc>
        <w:tc>
          <w:tcPr>
            <w:cnfStyle w:val="000000000000" w:firstRow="0" w:lastRow="0" w:firstColumn="0" w:lastColumn="0" w:oddVBand="0" w:evenVBand="0" w:oddHBand="0" w:evenHBand="0" w:firstRowFirstColumn="0" w:firstRowLastColumn="0" w:lastRowFirstColumn="0" w:lastRowLastColumn="0"/>
            <w:tcW w:w="1633" w:type="dxa"/>
            <w:tcMar/>
          </w:tcPr>
          <w:p w:rsidR="6FBFBD29" w:rsidP="47B26EF7" w:rsidRDefault="6FBFBD29" w14:paraId="71862FB8" w14:textId="51489612">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6FBFBD29">
              <w:rPr>
                <w:rFonts w:ascii="Calibri" w:hAnsi="Calibri" w:eastAsia="Calibri" w:cs="Calibri"/>
                <w:b w:val="1"/>
                <w:bCs w:val="1"/>
                <w:i w:val="0"/>
                <w:iCs w:val="0"/>
                <w:noProof w:val="0"/>
                <w:sz w:val="24"/>
                <w:szCs w:val="24"/>
                <w:lang w:val="es-ES"/>
              </w:rPr>
              <w:t>SGL</w:t>
            </w:r>
          </w:p>
        </w:tc>
      </w:tr>
      <w:tr w:rsidR="47B26EF7" w:rsidTr="6287527C" w14:paraId="1BC7CD86">
        <w:trPr>
          <w:trHeight w:val="300"/>
        </w:trPr>
        <w:tc>
          <w:tcPr>
            <w:cnfStyle w:val="001000000000" w:firstRow="0" w:lastRow="0" w:firstColumn="1" w:lastColumn="0" w:oddVBand="0" w:evenVBand="0" w:oddHBand="0" w:evenHBand="0" w:firstRowFirstColumn="0" w:firstRowLastColumn="0" w:lastRowFirstColumn="0" w:lastRowLastColumn="0"/>
            <w:tcW w:w="2372" w:type="dxa"/>
            <w:tcMar/>
            <w:vAlign w:val="center"/>
          </w:tcPr>
          <w:p w:rsidR="51D1B1C7" w:rsidP="47B26EF7" w:rsidRDefault="51D1B1C7" w14:paraId="38D661A6" w14:textId="61809F91">
            <w:pPr>
              <w:pStyle w:val="Normal"/>
              <w:jc w:val="left"/>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643" w:type="dxa"/>
            <w:tcMar/>
            <w:vAlign w:val="center"/>
          </w:tcPr>
          <w:p w:rsidR="51D1B1C7" w:rsidP="1438095D" w:rsidRDefault="51D1B1C7" w14:paraId="76C7BF05" w14:textId="25D50B1B">
            <w:pPr>
              <w:pStyle w:val="Normal"/>
              <w:jc w:val="left"/>
              <w:rPr>
                <w:rFonts w:ascii="Calibri" w:hAnsi="Calibri" w:eastAsia="Calibri" w:cs="Calibri"/>
                <w:b w:val="0"/>
                <w:bCs w:val="0"/>
                <w:i w:val="0"/>
                <w:iCs w:val="0"/>
                <w:noProof w:val="0"/>
                <w:sz w:val="24"/>
                <w:szCs w:val="24"/>
                <w:lang w:val="es-ES"/>
              </w:rPr>
            </w:pPr>
            <w:r w:rsidRPr="1438095D" w:rsidR="2A2E5838">
              <w:rPr>
                <w:rFonts w:ascii="Calibri" w:hAnsi="Calibri" w:eastAsia="Calibri" w:cs="Calibri"/>
                <w:b w:val="0"/>
                <w:bCs w:val="0"/>
                <w:i w:val="0"/>
                <w:iCs w:val="0"/>
                <w:noProof w:val="0"/>
                <w:sz w:val="24"/>
                <w:szCs w:val="24"/>
                <w:lang w:val="es-ES"/>
              </w:rPr>
              <w:t>Del 02/01 al 20/03/2026</w:t>
            </w:r>
          </w:p>
          <w:p w:rsidR="51D1B1C7" w:rsidP="1438095D" w:rsidRDefault="51D1B1C7" w14:paraId="720F5020" w14:textId="3BEA13E2">
            <w:pPr>
              <w:pStyle w:val="Normal"/>
              <w:jc w:val="left"/>
              <w:rPr>
                <w:rFonts w:ascii="Calibri" w:hAnsi="Calibri" w:eastAsia="Calibri" w:cs="Calibri"/>
                <w:b w:val="0"/>
                <w:bCs w:val="0"/>
                <w:i w:val="0"/>
                <w:iCs w:val="0"/>
                <w:noProof w:val="0"/>
                <w:sz w:val="24"/>
                <w:szCs w:val="24"/>
                <w:lang w:val="es-ES"/>
              </w:rPr>
            </w:pPr>
            <w:r w:rsidRPr="1438095D" w:rsidR="2A2E5838">
              <w:rPr>
                <w:rFonts w:ascii="Calibri" w:hAnsi="Calibri" w:eastAsia="Calibri" w:cs="Calibri"/>
                <w:b w:val="0"/>
                <w:bCs w:val="0"/>
                <w:i w:val="0"/>
                <w:iCs w:val="0"/>
                <w:noProof w:val="0"/>
                <w:sz w:val="24"/>
                <w:szCs w:val="24"/>
                <w:lang w:val="es-ES"/>
              </w:rPr>
              <w:t>Del 03/04 al 24/04/2026</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1438095D" w:rsidP="1438095D" w:rsidRDefault="1438095D" w14:paraId="0A78AC43" w14:textId="6F0F8A03">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1.651</w:t>
            </w:r>
          </w:p>
        </w:tc>
        <w:tc>
          <w:tcPr>
            <w:cnfStyle w:val="000000000000" w:firstRow="0" w:lastRow="0" w:firstColumn="0" w:lastColumn="0" w:oddVBand="0" w:evenVBand="0" w:oddHBand="0" w:evenHBand="0" w:firstRowFirstColumn="0" w:firstRowLastColumn="0" w:lastRowFirstColumn="0" w:lastRowLastColumn="0"/>
            <w:tcW w:w="1095" w:type="dxa"/>
            <w:tcMar/>
            <w:vAlign w:val="center"/>
          </w:tcPr>
          <w:p w:rsidR="1438095D" w:rsidP="1438095D" w:rsidRDefault="1438095D" w14:paraId="70A8EBE3" w14:textId="06C9C615">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1.673</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7CF05665" w14:textId="635B3E6D">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2.417</w:t>
            </w:r>
          </w:p>
        </w:tc>
      </w:tr>
      <w:tr w:rsidR="47B26EF7" w:rsidTr="6287527C" w14:paraId="744BEAEB">
        <w:trPr>
          <w:trHeight w:val="300"/>
        </w:trPr>
        <w:tc>
          <w:tcPr>
            <w:cnfStyle w:val="001000000000" w:firstRow="0" w:lastRow="0" w:firstColumn="1" w:lastColumn="0" w:oddVBand="0" w:evenVBand="0" w:oddHBand="0" w:evenHBand="0" w:firstRowFirstColumn="0" w:firstRowLastColumn="0" w:lastRowFirstColumn="0" w:lastRowLastColumn="0"/>
            <w:tcW w:w="2372" w:type="dxa"/>
            <w:tcMar/>
            <w:vAlign w:val="center"/>
          </w:tcPr>
          <w:p w:rsidR="51D1B1C7" w:rsidP="47B26EF7" w:rsidRDefault="51D1B1C7" w14:paraId="44A7A999" w14:textId="62895D94">
            <w:pPr>
              <w:pStyle w:val="Normal"/>
              <w:jc w:val="left"/>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Baja</w:t>
            </w:r>
          </w:p>
        </w:tc>
        <w:tc>
          <w:tcPr>
            <w:cnfStyle w:val="000000000000" w:firstRow="0" w:lastRow="0" w:firstColumn="0" w:lastColumn="0" w:oddVBand="0" w:evenVBand="0" w:oddHBand="0" w:evenHBand="0" w:firstRowFirstColumn="0" w:firstRowLastColumn="0" w:lastRowFirstColumn="0" w:lastRowLastColumn="0"/>
            <w:tcW w:w="2643" w:type="dxa"/>
            <w:tcMar/>
            <w:vAlign w:val="center"/>
          </w:tcPr>
          <w:p w:rsidR="51D1B1C7" w:rsidP="1438095D" w:rsidRDefault="51D1B1C7" w14:paraId="247DD4D2" w14:textId="279DD3EB">
            <w:pPr>
              <w:pStyle w:val="Normal"/>
              <w:jc w:val="left"/>
              <w:rPr>
                <w:rFonts w:ascii="Calibri" w:hAnsi="Calibri" w:eastAsia="Calibri" w:cs="Calibri"/>
                <w:b w:val="0"/>
                <w:bCs w:val="0"/>
                <w:i w:val="0"/>
                <w:iCs w:val="0"/>
                <w:caps w:val="0"/>
                <w:smallCaps w:val="0"/>
                <w:noProof w:val="0"/>
                <w:color w:val="242424"/>
                <w:sz w:val="24"/>
                <w:szCs w:val="24"/>
                <w:lang w:val="es-ES"/>
              </w:rPr>
            </w:pPr>
            <w:r w:rsidRPr="1438095D" w:rsidR="4499F19A">
              <w:rPr>
                <w:rFonts w:ascii="Calibri" w:hAnsi="Calibri" w:eastAsia="Calibri" w:cs="Calibri"/>
                <w:b w:val="0"/>
                <w:bCs w:val="0"/>
                <w:i w:val="0"/>
                <w:iCs w:val="0"/>
                <w:caps w:val="0"/>
                <w:smallCaps w:val="0"/>
                <w:noProof w:val="0"/>
                <w:color w:val="242424"/>
                <w:sz w:val="24"/>
                <w:szCs w:val="24"/>
                <w:lang w:val="es-ES"/>
              </w:rPr>
              <w:t>Del 01/05 al 25/09/2026</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1438095D" w:rsidP="1438095D" w:rsidRDefault="1438095D" w14:paraId="49C7512E" w14:textId="0111662C">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1.560</w:t>
            </w:r>
          </w:p>
        </w:tc>
        <w:tc>
          <w:tcPr>
            <w:cnfStyle w:val="000000000000" w:firstRow="0" w:lastRow="0" w:firstColumn="0" w:lastColumn="0" w:oddVBand="0" w:evenVBand="0" w:oddHBand="0" w:evenHBand="0" w:firstRowFirstColumn="0" w:firstRowLastColumn="0" w:lastRowFirstColumn="0" w:lastRowLastColumn="0"/>
            <w:tcW w:w="1095" w:type="dxa"/>
            <w:tcMar/>
            <w:vAlign w:val="center"/>
          </w:tcPr>
          <w:p w:rsidR="1438095D" w:rsidP="1438095D" w:rsidRDefault="1438095D" w14:paraId="4A032CDA" w14:textId="7952B961">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1.583</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34036694" w14:textId="3D89DE62">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2.200</w:t>
            </w:r>
          </w:p>
        </w:tc>
      </w:tr>
      <w:tr w:rsidR="47B26EF7" w:rsidTr="6287527C" w14:paraId="0293F59D">
        <w:trPr>
          <w:trHeight w:val="300"/>
        </w:trPr>
        <w:tc>
          <w:tcPr>
            <w:cnfStyle w:val="001000000000" w:firstRow="0" w:lastRow="0" w:firstColumn="1" w:lastColumn="0" w:oddVBand="0" w:evenVBand="0" w:oddHBand="0" w:evenHBand="0" w:firstRowFirstColumn="0" w:firstRowLastColumn="0" w:lastRowFirstColumn="0" w:lastRowLastColumn="0"/>
            <w:tcW w:w="2372" w:type="dxa"/>
            <w:tcMar/>
            <w:vAlign w:val="center"/>
          </w:tcPr>
          <w:p w:rsidR="51D1B1C7" w:rsidP="47B26EF7" w:rsidRDefault="51D1B1C7" w14:paraId="55501C35" w14:textId="4F94AAB1">
            <w:pPr>
              <w:pStyle w:val="Normal"/>
              <w:jc w:val="left"/>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643" w:type="dxa"/>
            <w:tcMar/>
            <w:vAlign w:val="center"/>
          </w:tcPr>
          <w:p w:rsidR="51D1B1C7" w:rsidP="1438095D" w:rsidRDefault="51D1B1C7" w14:paraId="182246FD" w14:textId="113BF335">
            <w:pPr>
              <w:pStyle w:val="Normal"/>
              <w:jc w:val="left"/>
              <w:rPr>
                <w:rFonts w:ascii="Calibri" w:hAnsi="Calibri" w:eastAsia="Calibri" w:cs="Calibri"/>
                <w:b w:val="0"/>
                <w:bCs w:val="0"/>
                <w:i w:val="0"/>
                <w:iCs w:val="0"/>
                <w:caps w:val="0"/>
                <w:smallCaps w:val="0"/>
                <w:noProof w:val="0"/>
                <w:color w:val="242424"/>
                <w:sz w:val="24"/>
                <w:szCs w:val="24"/>
                <w:lang w:val="es-ES"/>
              </w:rPr>
            </w:pPr>
            <w:r w:rsidRPr="1438095D" w:rsidR="7C7FFE6F">
              <w:rPr>
                <w:rFonts w:ascii="Calibri" w:hAnsi="Calibri" w:eastAsia="Calibri" w:cs="Calibri"/>
                <w:b w:val="0"/>
                <w:bCs w:val="0"/>
                <w:i w:val="0"/>
                <w:iCs w:val="0"/>
                <w:caps w:val="0"/>
                <w:smallCaps w:val="0"/>
                <w:noProof w:val="0"/>
                <w:color w:val="242424"/>
                <w:sz w:val="24"/>
                <w:szCs w:val="24"/>
                <w:lang w:val="es-ES"/>
              </w:rPr>
              <w:t>Del 02/10 al 11/12/2026</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1438095D" w:rsidP="1438095D" w:rsidRDefault="1438095D" w14:paraId="25995808" w14:textId="39665AB1">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1.785</w:t>
            </w:r>
          </w:p>
        </w:tc>
        <w:tc>
          <w:tcPr>
            <w:cnfStyle w:val="000000000000" w:firstRow="0" w:lastRow="0" w:firstColumn="0" w:lastColumn="0" w:oddVBand="0" w:evenVBand="0" w:oddHBand="0" w:evenHBand="0" w:firstRowFirstColumn="0" w:firstRowLastColumn="0" w:lastRowFirstColumn="0" w:lastRowLastColumn="0"/>
            <w:tcW w:w="1095" w:type="dxa"/>
            <w:tcMar/>
            <w:vAlign w:val="center"/>
          </w:tcPr>
          <w:p w:rsidR="1438095D" w:rsidP="1438095D" w:rsidRDefault="1438095D" w14:paraId="4C5EB5F8" w14:textId="39C22A9E">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1.808</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4217E304" w14:textId="74ADF982">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2.628</w:t>
            </w:r>
          </w:p>
        </w:tc>
      </w:tr>
      <w:tr w:rsidR="47B26EF7" w:rsidTr="6287527C" w14:paraId="6AE7F2FB">
        <w:trPr>
          <w:trHeight w:val="300"/>
        </w:trPr>
        <w:tc>
          <w:tcPr>
            <w:cnfStyle w:val="001000000000" w:firstRow="0" w:lastRow="0" w:firstColumn="1" w:lastColumn="0" w:oddVBand="0" w:evenVBand="0" w:oddHBand="0" w:evenHBand="0" w:firstRowFirstColumn="0" w:firstRowLastColumn="0" w:lastRowFirstColumn="0" w:lastRowLastColumn="0"/>
            <w:tcW w:w="2372" w:type="dxa"/>
            <w:tcMar/>
            <w:vAlign w:val="center"/>
          </w:tcPr>
          <w:p w:rsidR="51D1B1C7" w:rsidP="47B26EF7" w:rsidRDefault="51D1B1C7" w14:paraId="6CC8C413" w14:textId="5E82E6E8">
            <w:pPr>
              <w:pStyle w:val="Normal"/>
              <w:jc w:val="left"/>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Navidad y fin de año</w:t>
            </w:r>
          </w:p>
        </w:tc>
        <w:tc>
          <w:tcPr>
            <w:cnfStyle w:val="000000000000" w:firstRow="0" w:lastRow="0" w:firstColumn="0" w:lastColumn="0" w:oddVBand="0" w:evenVBand="0" w:oddHBand="0" w:evenHBand="0" w:firstRowFirstColumn="0" w:firstRowLastColumn="0" w:lastRowFirstColumn="0" w:lastRowLastColumn="0"/>
            <w:tcW w:w="2643" w:type="dxa"/>
            <w:tcMar/>
            <w:vAlign w:val="center"/>
          </w:tcPr>
          <w:p w:rsidR="51D1B1C7" w:rsidP="1438095D" w:rsidRDefault="51D1B1C7" w14:paraId="5B4B21E6" w14:textId="184F44FF">
            <w:pPr>
              <w:pStyle w:val="Normal"/>
              <w:jc w:val="left"/>
              <w:rPr>
                <w:rFonts w:ascii="Calibri" w:hAnsi="Calibri" w:eastAsia="Calibri" w:cs="Calibri"/>
                <w:b w:val="0"/>
                <w:bCs w:val="0"/>
                <w:i w:val="0"/>
                <w:iCs w:val="0"/>
                <w:caps w:val="0"/>
                <w:smallCaps w:val="0"/>
                <w:noProof w:val="0"/>
                <w:color w:val="242424"/>
                <w:sz w:val="24"/>
                <w:szCs w:val="24"/>
                <w:lang w:val="es-ES"/>
              </w:rPr>
            </w:pPr>
            <w:r w:rsidRPr="1438095D" w:rsidR="405F23C0">
              <w:rPr>
                <w:rFonts w:ascii="Calibri" w:hAnsi="Calibri" w:eastAsia="Calibri" w:cs="Calibri"/>
                <w:b w:val="0"/>
                <w:bCs w:val="0"/>
                <w:i w:val="0"/>
                <w:iCs w:val="0"/>
                <w:caps w:val="0"/>
                <w:smallCaps w:val="0"/>
                <w:noProof w:val="0"/>
                <w:color w:val="242424"/>
                <w:sz w:val="24"/>
                <w:szCs w:val="24"/>
                <w:lang w:val="es-ES"/>
              </w:rPr>
              <w:t>Del 18 al 25/12/2026</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1438095D" w:rsidP="1438095D" w:rsidRDefault="1438095D" w14:paraId="18CE1101" w14:textId="7C9B2FEB">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2.065</w:t>
            </w:r>
          </w:p>
        </w:tc>
        <w:tc>
          <w:tcPr>
            <w:cnfStyle w:val="000000000000" w:firstRow="0" w:lastRow="0" w:firstColumn="0" w:lastColumn="0" w:oddVBand="0" w:evenVBand="0" w:oddHBand="0" w:evenHBand="0" w:firstRowFirstColumn="0" w:firstRowLastColumn="0" w:lastRowFirstColumn="0" w:lastRowLastColumn="0"/>
            <w:tcW w:w="1095" w:type="dxa"/>
            <w:tcMar/>
            <w:vAlign w:val="center"/>
          </w:tcPr>
          <w:p w:rsidR="1438095D" w:rsidP="1438095D" w:rsidRDefault="1438095D" w14:paraId="6E2C62AA" w14:textId="1DEC44D6">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2.131</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32AC264A" w14:textId="66C7E34F">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3.052</w:t>
            </w:r>
          </w:p>
        </w:tc>
      </w:tr>
    </w:tbl>
    <w:p w:rsidR="369B8EB3" w:rsidP="47B26EF7" w:rsidRDefault="369B8EB3" w14:paraId="51B16365" w14:textId="67CF6A3A">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369B8EB3" w:rsidP="47B26EF7" w:rsidRDefault="369B8EB3" w14:paraId="103D4C40" w14:textId="3850AA18">
      <w:pPr>
        <w:pStyle w:val="ListParagraph"/>
        <w:numPr>
          <w:ilvl w:val="0"/>
          <w:numId w:val="21"/>
        </w:numPr>
        <w:suppressLineNumbers w:val="0"/>
        <w:spacing w:before="0" w:beforeAutospacing="off" w:after="0" w:afterAutospacing="off" w:line="279" w:lineRule="auto"/>
        <w:ind/>
        <w:jc w:val="center"/>
        <w:rPr>
          <w:rFonts w:ascii="Calibri" w:hAnsi="Calibri" w:eastAsia="Calibri" w:cs="Calibri"/>
          <w:b w:val="1"/>
          <w:bCs w:val="1"/>
          <w:i w:val="0"/>
          <w:iCs w:val="0"/>
          <w:noProof w:val="0"/>
          <w:sz w:val="28"/>
          <w:szCs w:val="28"/>
          <w:lang w:val="es-ES"/>
        </w:rPr>
      </w:pPr>
      <w:r w:rsidRPr="47B26EF7" w:rsidR="478C5BB0">
        <w:rPr>
          <w:rFonts w:ascii="Calibri" w:hAnsi="Calibri" w:eastAsia="Calibri" w:cs="Calibri"/>
          <w:b w:val="1"/>
          <w:bCs w:val="1"/>
          <w:i w:val="0"/>
          <w:iCs w:val="0"/>
          <w:noProof w:val="0"/>
          <w:sz w:val="28"/>
          <w:szCs w:val="28"/>
          <w:lang w:val="es-ES"/>
        </w:rPr>
        <w:t>VALOR POR PERSONA EN USD: COMFORT</w:t>
      </w:r>
    </w:p>
    <w:p w:rsidR="369B8EB3" w:rsidP="1438095D" w:rsidRDefault="369B8EB3" w14:paraId="4482012F" w14:textId="06F159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noProof w:val="0"/>
          <w:sz w:val="28"/>
          <w:szCs w:val="28"/>
          <w:lang w:val="es-ES"/>
        </w:rPr>
      </w:pPr>
      <w:r w:rsidRPr="1438095D" w:rsidR="2E18703E">
        <w:rPr>
          <w:rFonts w:ascii="Calibri" w:hAnsi="Calibri" w:eastAsia="Calibri" w:cs="Calibri"/>
          <w:b w:val="1"/>
          <w:bCs w:val="1"/>
          <w:i w:val="0"/>
          <w:iCs w:val="0"/>
          <w:noProof w:val="0"/>
          <w:sz w:val="28"/>
          <w:szCs w:val="28"/>
          <w:lang w:val="es-ES"/>
        </w:rPr>
        <w:t>HOTELERÍA LUJO COMFORT</w:t>
      </w:r>
      <w:r w:rsidRPr="1438095D" w:rsidR="13918188">
        <w:rPr>
          <w:rFonts w:ascii="Calibri" w:hAnsi="Calibri" w:eastAsia="Calibri" w:cs="Calibri"/>
          <w:b w:val="1"/>
          <w:bCs w:val="1"/>
          <w:i w:val="0"/>
          <w:iCs w:val="0"/>
          <w:noProof w:val="0"/>
          <w:sz w:val="28"/>
          <w:szCs w:val="28"/>
          <w:lang w:val="es-ES"/>
        </w:rPr>
        <w:t xml:space="preserve"> ZON</w:t>
      </w:r>
      <w:r w:rsidRPr="1438095D" w:rsidR="22BB1E51">
        <w:rPr>
          <w:rFonts w:ascii="Calibri" w:hAnsi="Calibri" w:eastAsia="Calibri" w:cs="Calibri"/>
          <w:b w:val="1"/>
          <w:bCs w:val="1"/>
          <w:i w:val="0"/>
          <w:iCs w:val="0"/>
          <w:noProof w:val="0"/>
          <w:sz w:val="28"/>
          <w:szCs w:val="28"/>
          <w:lang w:val="es-ES"/>
        </w:rPr>
        <w:t>A</w:t>
      </w:r>
      <w:r w:rsidRPr="1438095D" w:rsidR="13918188">
        <w:rPr>
          <w:rFonts w:ascii="Calibri" w:hAnsi="Calibri" w:eastAsia="Calibri" w:cs="Calibri"/>
          <w:b w:val="1"/>
          <w:bCs w:val="1"/>
          <w:i w:val="0"/>
          <w:iCs w:val="0"/>
          <w:noProof w:val="0"/>
          <w:sz w:val="28"/>
          <w:szCs w:val="28"/>
          <w:lang w:val="es-ES"/>
        </w:rPr>
        <w:t xml:space="preserve"> CENTRO</w:t>
      </w:r>
    </w:p>
    <w:tbl>
      <w:tblPr>
        <w:tblStyle w:val="GridTable4-Accent2"/>
        <w:tblW w:w="8710" w:type="dxa"/>
        <w:jc w:val="center"/>
        <w:tblLook w:val="06A0" w:firstRow="1" w:lastRow="0" w:firstColumn="1" w:lastColumn="0" w:noHBand="1" w:noVBand="1"/>
      </w:tblPr>
      <w:tblGrid>
        <w:gridCol w:w="2355"/>
        <w:gridCol w:w="2663"/>
        <w:gridCol w:w="1068"/>
        <w:gridCol w:w="991"/>
        <w:gridCol w:w="1633"/>
      </w:tblGrid>
      <w:tr w:rsidR="47B26EF7" w:rsidTr="6287527C" w14:paraId="010329A2">
        <w:trPr>
          <w:trHeight w:val="300"/>
        </w:trPr>
        <w:tc>
          <w:tcPr>
            <w:cnfStyle w:val="001000000000" w:firstRow="0" w:lastRow="0" w:firstColumn="1" w:lastColumn="0" w:oddVBand="0" w:evenVBand="0" w:oddHBand="0" w:evenHBand="0" w:firstRowFirstColumn="0" w:firstRowLastColumn="0" w:lastRowFirstColumn="0" w:lastRowLastColumn="0"/>
            <w:tcW w:w="2355" w:type="dxa"/>
            <w:tcMar/>
          </w:tcPr>
          <w:p w:rsidR="47B26EF7" w:rsidP="47B26EF7" w:rsidRDefault="47B26EF7" w14:paraId="691A4CAC" w14:textId="515AA5AF">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TEMPORADA</w:t>
            </w:r>
          </w:p>
        </w:tc>
        <w:tc>
          <w:tcPr>
            <w:cnfStyle w:val="000000000000" w:firstRow="0" w:lastRow="0" w:firstColumn="0" w:lastColumn="0" w:oddVBand="0" w:evenVBand="0" w:oddHBand="0" w:evenHBand="0" w:firstRowFirstColumn="0" w:firstRowLastColumn="0" w:lastRowFirstColumn="0" w:lastRowLastColumn="0"/>
            <w:tcW w:w="2663" w:type="dxa"/>
            <w:tcMar/>
          </w:tcPr>
          <w:p w:rsidR="47B26EF7" w:rsidP="47B26EF7" w:rsidRDefault="47B26EF7" w14:paraId="07640C66" w14:textId="099B0626">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FECHA</w:t>
            </w:r>
          </w:p>
        </w:tc>
        <w:tc>
          <w:tcPr>
            <w:cnfStyle w:val="000000000000" w:firstRow="0" w:lastRow="0" w:firstColumn="0" w:lastColumn="0" w:oddVBand="0" w:evenVBand="0" w:oddHBand="0" w:evenHBand="0" w:firstRowFirstColumn="0" w:firstRowLastColumn="0" w:lastRowFirstColumn="0" w:lastRowLastColumn="0"/>
            <w:tcW w:w="1068" w:type="dxa"/>
            <w:tcMar/>
          </w:tcPr>
          <w:p w:rsidR="47B26EF7" w:rsidP="47B26EF7" w:rsidRDefault="47B26EF7" w14:paraId="0F1921F7" w14:textId="7F4794BA">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TPL</w:t>
            </w:r>
          </w:p>
        </w:tc>
        <w:tc>
          <w:tcPr>
            <w:cnfStyle w:val="000000000000" w:firstRow="0" w:lastRow="0" w:firstColumn="0" w:lastColumn="0" w:oddVBand="0" w:evenVBand="0" w:oddHBand="0" w:evenHBand="0" w:firstRowFirstColumn="0" w:firstRowLastColumn="0" w:lastRowFirstColumn="0" w:lastRowLastColumn="0"/>
            <w:tcW w:w="991" w:type="dxa"/>
            <w:tcMar/>
          </w:tcPr>
          <w:p w:rsidR="47B26EF7" w:rsidP="47B26EF7" w:rsidRDefault="47B26EF7" w14:paraId="7E7A314F" w14:textId="72755544">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DBL</w:t>
            </w:r>
          </w:p>
        </w:tc>
        <w:tc>
          <w:tcPr>
            <w:cnfStyle w:val="000000000000" w:firstRow="0" w:lastRow="0" w:firstColumn="0" w:lastColumn="0" w:oddVBand="0" w:evenVBand="0" w:oddHBand="0" w:evenHBand="0" w:firstRowFirstColumn="0" w:firstRowLastColumn="0" w:lastRowFirstColumn="0" w:lastRowLastColumn="0"/>
            <w:tcW w:w="1633" w:type="dxa"/>
            <w:tcMar/>
          </w:tcPr>
          <w:p w:rsidR="47B26EF7" w:rsidP="47B26EF7" w:rsidRDefault="47B26EF7" w14:paraId="3570810D" w14:textId="51489612">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SGL</w:t>
            </w:r>
          </w:p>
        </w:tc>
      </w:tr>
      <w:tr w:rsidR="47B26EF7" w:rsidTr="6287527C" w14:paraId="78211A22">
        <w:trPr>
          <w:trHeight w:val="300"/>
        </w:trPr>
        <w:tc>
          <w:tcPr>
            <w:cnfStyle w:val="001000000000" w:firstRow="0" w:lastRow="0" w:firstColumn="1" w:lastColumn="0" w:oddVBand="0" w:evenVBand="0" w:oddHBand="0" w:evenHBand="0" w:firstRowFirstColumn="0" w:firstRowLastColumn="0" w:lastRowFirstColumn="0" w:lastRowLastColumn="0"/>
            <w:tcW w:w="2355" w:type="dxa"/>
            <w:tcMar/>
            <w:vAlign w:val="center"/>
          </w:tcPr>
          <w:p w:rsidR="47B26EF7" w:rsidP="47B26EF7" w:rsidRDefault="47B26EF7" w14:paraId="5297768D" w14:textId="61809F9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663" w:type="dxa"/>
            <w:tcMar/>
            <w:vAlign w:val="center"/>
          </w:tcPr>
          <w:p w:rsidR="1438095D" w:rsidP="1438095D" w:rsidRDefault="1438095D" w14:paraId="26F43D2A" w14:textId="2E80EB8F">
            <w:pPr>
              <w:pStyle w:val="Normal"/>
              <w:jc w:val="left"/>
              <w:rPr>
                <w:rFonts w:ascii="Calibri" w:hAnsi="Calibri" w:eastAsia="Calibri" w:cs="Calibri"/>
                <w:b w:val="0"/>
                <w:bCs w:val="0"/>
                <w:i w:val="0"/>
                <w:iCs w:val="0"/>
                <w:noProof w:val="0"/>
                <w:sz w:val="24"/>
                <w:szCs w:val="24"/>
                <w:lang w:val="es-ES"/>
              </w:rPr>
            </w:pPr>
            <w:r w:rsidRPr="1438095D" w:rsidR="1438095D">
              <w:rPr>
                <w:rFonts w:ascii="Calibri" w:hAnsi="Calibri" w:eastAsia="Calibri" w:cs="Calibri"/>
                <w:b w:val="0"/>
                <w:bCs w:val="0"/>
                <w:i w:val="0"/>
                <w:iCs w:val="0"/>
                <w:noProof w:val="0"/>
                <w:sz w:val="24"/>
                <w:szCs w:val="24"/>
                <w:lang w:val="es-ES"/>
              </w:rPr>
              <w:t>Del 02/01 al 20/03/2026</w:t>
            </w:r>
          </w:p>
          <w:p w:rsidR="1438095D" w:rsidP="1438095D" w:rsidRDefault="1438095D" w14:paraId="7D77AA14" w14:textId="3EE6738D">
            <w:pPr>
              <w:pStyle w:val="Normal"/>
              <w:jc w:val="left"/>
              <w:rPr>
                <w:rFonts w:ascii="Calibri" w:hAnsi="Calibri" w:eastAsia="Calibri" w:cs="Calibri"/>
                <w:b w:val="0"/>
                <w:bCs w:val="0"/>
                <w:i w:val="0"/>
                <w:iCs w:val="0"/>
                <w:noProof w:val="0"/>
                <w:sz w:val="24"/>
                <w:szCs w:val="24"/>
                <w:lang w:val="es-ES"/>
              </w:rPr>
            </w:pPr>
            <w:r w:rsidRPr="1438095D" w:rsidR="1438095D">
              <w:rPr>
                <w:rFonts w:ascii="Calibri" w:hAnsi="Calibri" w:eastAsia="Calibri" w:cs="Calibri"/>
                <w:b w:val="0"/>
                <w:bCs w:val="0"/>
                <w:i w:val="0"/>
                <w:iCs w:val="0"/>
                <w:noProof w:val="0"/>
                <w:sz w:val="24"/>
                <w:szCs w:val="24"/>
                <w:lang w:val="es-ES"/>
              </w:rPr>
              <w:t>Del 03/04 al 24/04/2026</w:t>
            </w:r>
          </w:p>
        </w:tc>
        <w:tc>
          <w:tcPr>
            <w:cnfStyle w:val="000000000000" w:firstRow="0" w:lastRow="0" w:firstColumn="0" w:lastColumn="0" w:oddVBand="0" w:evenVBand="0" w:oddHBand="0" w:evenHBand="0" w:firstRowFirstColumn="0" w:firstRowLastColumn="0" w:lastRowFirstColumn="0" w:lastRowLastColumn="0"/>
            <w:tcW w:w="1068" w:type="dxa"/>
            <w:tcMar/>
            <w:vAlign w:val="center"/>
          </w:tcPr>
          <w:p w:rsidR="1438095D" w:rsidP="1438095D" w:rsidRDefault="1438095D" w14:paraId="3E8A8205" w14:textId="37AC09E3">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1.807</w:t>
            </w:r>
          </w:p>
        </w:tc>
        <w:tc>
          <w:tcPr>
            <w:cnfStyle w:val="000000000000" w:firstRow="0" w:lastRow="0" w:firstColumn="0" w:lastColumn="0" w:oddVBand="0" w:evenVBand="0" w:oddHBand="0" w:evenHBand="0" w:firstRowFirstColumn="0" w:firstRowLastColumn="0" w:lastRowFirstColumn="0" w:lastRowLastColumn="0"/>
            <w:tcW w:w="991" w:type="dxa"/>
            <w:tcMar/>
            <w:vAlign w:val="center"/>
          </w:tcPr>
          <w:p w:rsidR="1438095D" w:rsidP="1438095D" w:rsidRDefault="1438095D" w14:paraId="63E30859" w14:textId="1706E023">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1.828</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0C6D8CBF" w14:textId="77868590">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2.657</w:t>
            </w:r>
          </w:p>
        </w:tc>
      </w:tr>
      <w:tr w:rsidR="47B26EF7" w:rsidTr="6287527C" w14:paraId="14D478EC">
        <w:trPr>
          <w:trHeight w:val="300"/>
        </w:trPr>
        <w:tc>
          <w:tcPr>
            <w:cnfStyle w:val="001000000000" w:firstRow="0" w:lastRow="0" w:firstColumn="1" w:lastColumn="0" w:oddVBand="0" w:evenVBand="0" w:oddHBand="0" w:evenHBand="0" w:firstRowFirstColumn="0" w:firstRowLastColumn="0" w:lastRowFirstColumn="0" w:lastRowLastColumn="0"/>
            <w:tcW w:w="2355" w:type="dxa"/>
            <w:tcMar/>
            <w:vAlign w:val="center"/>
          </w:tcPr>
          <w:p w:rsidR="47B26EF7" w:rsidP="47B26EF7" w:rsidRDefault="47B26EF7" w14:paraId="32AF974A" w14:textId="62895D94">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Baja</w:t>
            </w:r>
          </w:p>
        </w:tc>
        <w:tc>
          <w:tcPr>
            <w:cnfStyle w:val="000000000000" w:firstRow="0" w:lastRow="0" w:firstColumn="0" w:lastColumn="0" w:oddVBand="0" w:evenVBand="0" w:oddHBand="0" w:evenHBand="0" w:firstRowFirstColumn="0" w:firstRowLastColumn="0" w:lastRowFirstColumn="0" w:lastRowLastColumn="0"/>
            <w:tcW w:w="2663" w:type="dxa"/>
            <w:tcMar/>
            <w:vAlign w:val="center"/>
          </w:tcPr>
          <w:p w:rsidR="1438095D" w:rsidP="1438095D" w:rsidRDefault="1438095D" w14:paraId="23D6407C" w14:textId="279DD3EB">
            <w:pPr>
              <w:pStyle w:val="Normal"/>
              <w:jc w:val="left"/>
              <w:rPr>
                <w:rFonts w:ascii="Calibri" w:hAnsi="Calibri" w:eastAsia="Calibri" w:cs="Calibri"/>
                <w:b w:val="0"/>
                <w:bCs w:val="0"/>
                <w:i w:val="0"/>
                <w:iCs w:val="0"/>
                <w:caps w:val="0"/>
                <w:smallCaps w:val="0"/>
                <w:noProof w:val="0"/>
                <w:sz w:val="24"/>
                <w:szCs w:val="24"/>
                <w:lang w:val="es-ES"/>
              </w:rPr>
            </w:pPr>
            <w:r w:rsidRPr="1438095D" w:rsidR="1438095D">
              <w:rPr>
                <w:rFonts w:ascii="Calibri" w:hAnsi="Calibri" w:eastAsia="Calibri" w:cs="Calibri"/>
                <w:b w:val="0"/>
                <w:bCs w:val="0"/>
                <w:i w:val="0"/>
                <w:iCs w:val="0"/>
                <w:caps w:val="0"/>
                <w:smallCaps w:val="0"/>
                <w:noProof w:val="0"/>
                <w:sz w:val="24"/>
                <w:szCs w:val="24"/>
                <w:lang w:val="es-ES"/>
              </w:rPr>
              <w:t>Del 01/05 al 25/09/2026</w:t>
            </w:r>
          </w:p>
        </w:tc>
        <w:tc>
          <w:tcPr>
            <w:cnfStyle w:val="000000000000" w:firstRow="0" w:lastRow="0" w:firstColumn="0" w:lastColumn="0" w:oddVBand="0" w:evenVBand="0" w:oddHBand="0" w:evenHBand="0" w:firstRowFirstColumn="0" w:firstRowLastColumn="0" w:lastRowFirstColumn="0" w:lastRowLastColumn="0"/>
            <w:tcW w:w="1068" w:type="dxa"/>
            <w:tcMar/>
            <w:vAlign w:val="center"/>
          </w:tcPr>
          <w:p w:rsidR="1438095D" w:rsidP="1438095D" w:rsidRDefault="1438095D" w14:paraId="7C1CC971" w14:textId="3299D254">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1.723</w:t>
            </w:r>
          </w:p>
        </w:tc>
        <w:tc>
          <w:tcPr>
            <w:cnfStyle w:val="000000000000" w:firstRow="0" w:lastRow="0" w:firstColumn="0" w:lastColumn="0" w:oddVBand="0" w:evenVBand="0" w:oddHBand="0" w:evenHBand="0" w:firstRowFirstColumn="0" w:firstRowLastColumn="0" w:lastRowFirstColumn="0" w:lastRowLastColumn="0"/>
            <w:tcW w:w="991" w:type="dxa"/>
            <w:tcMar/>
            <w:vAlign w:val="center"/>
          </w:tcPr>
          <w:p w:rsidR="1438095D" w:rsidP="1438095D" w:rsidRDefault="1438095D" w14:paraId="2D515356" w14:textId="75F64149">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1.768</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34B843BA" w14:textId="4047D369">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2.593</w:t>
            </w:r>
          </w:p>
        </w:tc>
      </w:tr>
      <w:tr w:rsidR="47B26EF7" w:rsidTr="6287527C" w14:paraId="7E90C945">
        <w:trPr>
          <w:trHeight w:val="300"/>
        </w:trPr>
        <w:tc>
          <w:tcPr>
            <w:cnfStyle w:val="001000000000" w:firstRow="0" w:lastRow="0" w:firstColumn="1" w:lastColumn="0" w:oddVBand="0" w:evenVBand="0" w:oddHBand="0" w:evenHBand="0" w:firstRowFirstColumn="0" w:firstRowLastColumn="0" w:lastRowFirstColumn="0" w:lastRowLastColumn="0"/>
            <w:tcW w:w="2355" w:type="dxa"/>
            <w:tcMar/>
            <w:vAlign w:val="center"/>
          </w:tcPr>
          <w:p w:rsidR="47B26EF7" w:rsidP="47B26EF7" w:rsidRDefault="47B26EF7" w14:paraId="4DDBE62F" w14:textId="4F94AAB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663" w:type="dxa"/>
            <w:tcMar/>
            <w:vAlign w:val="center"/>
          </w:tcPr>
          <w:p w:rsidR="1438095D" w:rsidP="1438095D" w:rsidRDefault="1438095D" w14:paraId="22E108A6" w14:textId="113BF335">
            <w:pPr>
              <w:pStyle w:val="Normal"/>
              <w:jc w:val="left"/>
              <w:rPr>
                <w:rFonts w:ascii="Calibri" w:hAnsi="Calibri" w:eastAsia="Calibri" w:cs="Calibri"/>
                <w:b w:val="0"/>
                <w:bCs w:val="0"/>
                <w:i w:val="0"/>
                <w:iCs w:val="0"/>
                <w:caps w:val="0"/>
                <w:smallCaps w:val="0"/>
                <w:noProof w:val="0"/>
                <w:sz w:val="24"/>
                <w:szCs w:val="24"/>
                <w:lang w:val="es-ES"/>
              </w:rPr>
            </w:pPr>
            <w:r w:rsidRPr="1438095D" w:rsidR="1438095D">
              <w:rPr>
                <w:rFonts w:ascii="Calibri" w:hAnsi="Calibri" w:eastAsia="Calibri" w:cs="Calibri"/>
                <w:b w:val="0"/>
                <w:bCs w:val="0"/>
                <w:i w:val="0"/>
                <w:iCs w:val="0"/>
                <w:caps w:val="0"/>
                <w:smallCaps w:val="0"/>
                <w:noProof w:val="0"/>
                <w:sz w:val="24"/>
                <w:szCs w:val="24"/>
                <w:lang w:val="es-ES"/>
              </w:rPr>
              <w:t>Del 02/10 al 11/12/2026</w:t>
            </w:r>
          </w:p>
        </w:tc>
        <w:tc>
          <w:tcPr>
            <w:cnfStyle w:val="000000000000" w:firstRow="0" w:lastRow="0" w:firstColumn="0" w:lastColumn="0" w:oddVBand="0" w:evenVBand="0" w:oddHBand="0" w:evenHBand="0" w:firstRowFirstColumn="0" w:firstRowLastColumn="0" w:lastRowFirstColumn="0" w:lastRowLastColumn="0"/>
            <w:tcW w:w="1068" w:type="dxa"/>
            <w:tcMar/>
            <w:vAlign w:val="center"/>
          </w:tcPr>
          <w:p w:rsidR="1438095D" w:rsidP="1438095D" w:rsidRDefault="1438095D" w14:paraId="6308EB30" w14:textId="109BAF88">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1.999</w:t>
            </w:r>
          </w:p>
        </w:tc>
        <w:tc>
          <w:tcPr>
            <w:cnfStyle w:val="000000000000" w:firstRow="0" w:lastRow="0" w:firstColumn="0" w:lastColumn="0" w:oddVBand="0" w:evenVBand="0" w:oddHBand="0" w:evenHBand="0" w:firstRowFirstColumn="0" w:firstRowLastColumn="0" w:lastRowFirstColumn="0" w:lastRowLastColumn="0"/>
            <w:tcW w:w="991" w:type="dxa"/>
            <w:tcMar/>
            <w:vAlign w:val="center"/>
          </w:tcPr>
          <w:p w:rsidR="1438095D" w:rsidP="1438095D" w:rsidRDefault="1438095D" w14:paraId="4E632CE5" w14:textId="5059CC50">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2.039</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6CC62DBD" w14:textId="57246C81">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3.105</w:t>
            </w:r>
          </w:p>
        </w:tc>
      </w:tr>
      <w:tr w:rsidR="47B26EF7" w:rsidTr="6287527C" w14:paraId="1C218F6E">
        <w:trPr>
          <w:trHeight w:val="300"/>
        </w:trPr>
        <w:tc>
          <w:tcPr>
            <w:cnfStyle w:val="001000000000" w:firstRow="0" w:lastRow="0" w:firstColumn="1" w:lastColumn="0" w:oddVBand="0" w:evenVBand="0" w:oddHBand="0" w:evenHBand="0" w:firstRowFirstColumn="0" w:firstRowLastColumn="0" w:lastRowFirstColumn="0" w:lastRowLastColumn="0"/>
            <w:tcW w:w="2355" w:type="dxa"/>
            <w:tcMar/>
            <w:vAlign w:val="center"/>
          </w:tcPr>
          <w:p w:rsidR="47B26EF7" w:rsidP="47B26EF7" w:rsidRDefault="47B26EF7" w14:paraId="1FA4EA63" w14:textId="5E82E6E8">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Navidad y fin de año</w:t>
            </w:r>
          </w:p>
        </w:tc>
        <w:tc>
          <w:tcPr>
            <w:cnfStyle w:val="000000000000" w:firstRow="0" w:lastRow="0" w:firstColumn="0" w:lastColumn="0" w:oddVBand="0" w:evenVBand="0" w:oddHBand="0" w:evenHBand="0" w:firstRowFirstColumn="0" w:firstRowLastColumn="0" w:lastRowFirstColumn="0" w:lastRowLastColumn="0"/>
            <w:tcW w:w="2663" w:type="dxa"/>
            <w:tcMar/>
            <w:vAlign w:val="center"/>
          </w:tcPr>
          <w:p w:rsidR="1438095D" w:rsidP="1438095D" w:rsidRDefault="1438095D" w14:paraId="38DE5CD9" w14:textId="184F44FF">
            <w:pPr>
              <w:pStyle w:val="Normal"/>
              <w:jc w:val="left"/>
              <w:rPr>
                <w:rFonts w:ascii="Calibri" w:hAnsi="Calibri" w:eastAsia="Calibri" w:cs="Calibri"/>
                <w:b w:val="0"/>
                <w:bCs w:val="0"/>
                <w:i w:val="0"/>
                <w:iCs w:val="0"/>
                <w:caps w:val="0"/>
                <w:smallCaps w:val="0"/>
                <w:noProof w:val="0"/>
                <w:sz w:val="24"/>
                <w:szCs w:val="24"/>
                <w:lang w:val="es-ES"/>
              </w:rPr>
            </w:pPr>
            <w:r w:rsidRPr="1438095D" w:rsidR="1438095D">
              <w:rPr>
                <w:rFonts w:ascii="Calibri" w:hAnsi="Calibri" w:eastAsia="Calibri" w:cs="Calibri"/>
                <w:b w:val="0"/>
                <w:bCs w:val="0"/>
                <w:i w:val="0"/>
                <w:iCs w:val="0"/>
                <w:caps w:val="0"/>
                <w:smallCaps w:val="0"/>
                <w:noProof w:val="0"/>
                <w:sz w:val="24"/>
                <w:szCs w:val="24"/>
                <w:lang w:val="es-ES"/>
              </w:rPr>
              <w:t>Del 18 al 25/12/2026</w:t>
            </w:r>
          </w:p>
        </w:tc>
        <w:tc>
          <w:tcPr>
            <w:cnfStyle w:val="000000000000" w:firstRow="0" w:lastRow="0" w:firstColumn="0" w:lastColumn="0" w:oddVBand="0" w:evenVBand="0" w:oddHBand="0" w:evenHBand="0" w:firstRowFirstColumn="0" w:firstRowLastColumn="0" w:lastRowFirstColumn="0" w:lastRowLastColumn="0"/>
            <w:tcW w:w="1068" w:type="dxa"/>
            <w:tcMar/>
            <w:vAlign w:val="center"/>
          </w:tcPr>
          <w:p w:rsidR="1438095D" w:rsidP="1438095D" w:rsidRDefault="1438095D" w14:paraId="45E27359" w14:textId="593EDFAB">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2.820</w:t>
            </w:r>
          </w:p>
        </w:tc>
        <w:tc>
          <w:tcPr>
            <w:cnfStyle w:val="000000000000" w:firstRow="0" w:lastRow="0" w:firstColumn="0" w:lastColumn="0" w:oddVBand="0" w:evenVBand="0" w:oddHBand="0" w:evenHBand="0" w:firstRowFirstColumn="0" w:firstRowLastColumn="0" w:lastRowFirstColumn="0" w:lastRowLastColumn="0"/>
            <w:tcW w:w="991" w:type="dxa"/>
            <w:tcMar/>
            <w:vAlign w:val="center"/>
          </w:tcPr>
          <w:p w:rsidR="1438095D" w:rsidP="1438095D" w:rsidRDefault="1438095D" w14:paraId="08B620EF" w14:textId="690F1426">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2.313</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45BA0C94" w14:textId="4840C761">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3.656</w:t>
            </w:r>
          </w:p>
        </w:tc>
      </w:tr>
    </w:tbl>
    <w:p w:rsidR="6287527C" w:rsidP="6287527C" w:rsidRDefault="6287527C" w14:paraId="02B810CD" w14:textId="5B295AC4">
      <w:pPr>
        <w:pStyle w:val="Normal"/>
        <w:suppressLineNumbers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6287527C" w:rsidP="6287527C" w:rsidRDefault="6287527C" w14:paraId="0BC261F7" w14:textId="66EE5C53">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1B120871" w:rsidP="47B26EF7" w:rsidRDefault="1B120871" w14:paraId="1EE2240C" w14:textId="52F9A197">
      <w:pPr>
        <w:pStyle w:val="ListParagraph"/>
        <w:numPr>
          <w:ilvl w:val="0"/>
          <w:numId w:val="21"/>
        </w:numPr>
        <w:spacing w:before="0" w:beforeAutospacing="off" w:after="0" w:afterAutospacing="off"/>
        <w:jc w:val="center"/>
        <w:rPr>
          <w:rFonts w:ascii="Calibri" w:hAnsi="Calibri" w:eastAsia="Calibri" w:cs="Calibri"/>
          <w:b w:val="1"/>
          <w:bCs w:val="1"/>
          <w:i w:val="0"/>
          <w:iCs w:val="0"/>
          <w:noProof w:val="0"/>
          <w:sz w:val="28"/>
          <w:szCs w:val="28"/>
          <w:lang w:val="es-ES"/>
        </w:rPr>
      </w:pPr>
      <w:r w:rsidRPr="47B26EF7" w:rsidR="1B120871">
        <w:rPr>
          <w:rFonts w:ascii="Calibri" w:hAnsi="Calibri" w:eastAsia="Calibri" w:cs="Calibri"/>
          <w:b w:val="1"/>
          <w:bCs w:val="1"/>
          <w:i w:val="0"/>
          <w:iCs w:val="0"/>
          <w:noProof w:val="0"/>
          <w:sz w:val="28"/>
          <w:szCs w:val="28"/>
          <w:lang w:val="es-ES"/>
        </w:rPr>
        <w:t>VALOR POR PERSONA EN USD: LUJO</w:t>
      </w:r>
    </w:p>
    <w:p w:rsidR="1B120871" w:rsidP="47B26EF7" w:rsidRDefault="1B120871" w14:paraId="7F802B38" w14:textId="7A95496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noProof w:val="0"/>
          <w:sz w:val="28"/>
          <w:szCs w:val="28"/>
          <w:lang w:val="es-ES"/>
        </w:rPr>
      </w:pPr>
      <w:r w:rsidRPr="47B26EF7" w:rsidR="1B120871">
        <w:rPr>
          <w:rFonts w:ascii="Calibri" w:hAnsi="Calibri" w:eastAsia="Calibri" w:cs="Calibri"/>
          <w:b w:val="1"/>
          <w:bCs w:val="1"/>
          <w:i w:val="0"/>
          <w:iCs w:val="0"/>
          <w:noProof w:val="0"/>
          <w:sz w:val="28"/>
          <w:szCs w:val="28"/>
          <w:lang w:val="es-ES"/>
        </w:rPr>
        <w:t>HOTELERÍA LUJO SUPERIOR</w:t>
      </w:r>
    </w:p>
    <w:tbl>
      <w:tblPr>
        <w:tblStyle w:val="GridTable4-Accent2"/>
        <w:tblW w:w="8711" w:type="dxa"/>
        <w:jc w:val="center"/>
        <w:tblLook w:val="06A0" w:firstRow="1" w:lastRow="0" w:firstColumn="1" w:lastColumn="0" w:noHBand="1" w:noVBand="1"/>
      </w:tblPr>
      <w:tblGrid>
        <w:gridCol w:w="2372"/>
        <w:gridCol w:w="2733"/>
        <w:gridCol w:w="1012"/>
        <w:gridCol w:w="961"/>
        <w:gridCol w:w="1633"/>
      </w:tblGrid>
      <w:tr w:rsidR="47B26EF7" w:rsidTr="6287527C" w14:paraId="6007EC18">
        <w:trPr>
          <w:trHeight w:val="300"/>
        </w:trPr>
        <w:tc>
          <w:tcPr>
            <w:cnfStyle w:val="001000000000" w:firstRow="0" w:lastRow="0" w:firstColumn="1" w:lastColumn="0" w:oddVBand="0" w:evenVBand="0" w:oddHBand="0" w:evenHBand="0" w:firstRowFirstColumn="0" w:firstRowLastColumn="0" w:lastRowFirstColumn="0" w:lastRowLastColumn="0"/>
            <w:tcW w:w="2372" w:type="dxa"/>
            <w:tcMar/>
          </w:tcPr>
          <w:p w:rsidR="47B26EF7" w:rsidP="47B26EF7" w:rsidRDefault="47B26EF7" w14:paraId="12D4AE4A" w14:textId="515AA5AF">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TEMPORADA</w:t>
            </w:r>
          </w:p>
        </w:tc>
        <w:tc>
          <w:tcPr>
            <w:cnfStyle w:val="000000000000" w:firstRow="0" w:lastRow="0" w:firstColumn="0" w:lastColumn="0" w:oddVBand="0" w:evenVBand="0" w:oddHBand="0" w:evenHBand="0" w:firstRowFirstColumn="0" w:firstRowLastColumn="0" w:lastRowFirstColumn="0" w:lastRowLastColumn="0"/>
            <w:tcW w:w="2733" w:type="dxa"/>
            <w:tcMar/>
          </w:tcPr>
          <w:p w:rsidR="47B26EF7" w:rsidP="47B26EF7" w:rsidRDefault="47B26EF7" w14:paraId="362C07A2" w14:textId="099B0626">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FECHA</w:t>
            </w:r>
          </w:p>
        </w:tc>
        <w:tc>
          <w:tcPr>
            <w:cnfStyle w:val="000000000000" w:firstRow="0" w:lastRow="0" w:firstColumn="0" w:lastColumn="0" w:oddVBand="0" w:evenVBand="0" w:oddHBand="0" w:evenHBand="0" w:firstRowFirstColumn="0" w:firstRowLastColumn="0" w:lastRowFirstColumn="0" w:lastRowLastColumn="0"/>
            <w:tcW w:w="1012" w:type="dxa"/>
            <w:tcMar/>
          </w:tcPr>
          <w:p w:rsidR="47B26EF7" w:rsidP="47B26EF7" w:rsidRDefault="47B26EF7" w14:paraId="51D13A83" w14:textId="7F4794BA">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TPL</w:t>
            </w:r>
          </w:p>
        </w:tc>
        <w:tc>
          <w:tcPr>
            <w:cnfStyle w:val="000000000000" w:firstRow="0" w:lastRow="0" w:firstColumn="0" w:lastColumn="0" w:oddVBand="0" w:evenVBand="0" w:oddHBand="0" w:evenHBand="0" w:firstRowFirstColumn="0" w:firstRowLastColumn="0" w:lastRowFirstColumn="0" w:lastRowLastColumn="0"/>
            <w:tcW w:w="961" w:type="dxa"/>
            <w:tcMar/>
          </w:tcPr>
          <w:p w:rsidR="47B26EF7" w:rsidP="47B26EF7" w:rsidRDefault="47B26EF7" w14:paraId="3BAD7DF5" w14:textId="72755544">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DBL</w:t>
            </w:r>
          </w:p>
        </w:tc>
        <w:tc>
          <w:tcPr>
            <w:cnfStyle w:val="000000000000" w:firstRow="0" w:lastRow="0" w:firstColumn="0" w:lastColumn="0" w:oddVBand="0" w:evenVBand="0" w:oddHBand="0" w:evenHBand="0" w:firstRowFirstColumn="0" w:firstRowLastColumn="0" w:lastRowFirstColumn="0" w:lastRowLastColumn="0"/>
            <w:tcW w:w="1633" w:type="dxa"/>
            <w:tcMar/>
          </w:tcPr>
          <w:p w:rsidR="47B26EF7" w:rsidP="47B26EF7" w:rsidRDefault="47B26EF7" w14:paraId="43ED23E6" w14:textId="51489612">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SGL</w:t>
            </w:r>
          </w:p>
        </w:tc>
      </w:tr>
      <w:tr w:rsidR="47B26EF7" w:rsidTr="6287527C" w14:paraId="3430FAC0">
        <w:trPr>
          <w:trHeight w:val="300"/>
        </w:trPr>
        <w:tc>
          <w:tcPr>
            <w:cnfStyle w:val="001000000000" w:firstRow="0" w:lastRow="0" w:firstColumn="1" w:lastColumn="0" w:oddVBand="0" w:evenVBand="0" w:oddHBand="0" w:evenHBand="0" w:firstRowFirstColumn="0" w:firstRowLastColumn="0" w:lastRowFirstColumn="0" w:lastRowLastColumn="0"/>
            <w:tcW w:w="2372" w:type="dxa"/>
            <w:tcMar/>
            <w:vAlign w:val="center"/>
          </w:tcPr>
          <w:p w:rsidR="47B26EF7" w:rsidP="47B26EF7" w:rsidRDefault="47B26EF7" w14:paraId="24E6679B" w14:textId="61809F9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733" w:type="dxa"/>
            <w:tcMar/>
            <w:vAlign w:val="center"/>
          </w:tcPr>
          <w:p w:rsidR="1438095D" w:rsidP="1438095D" w:rsidRDefault="1438095D" w14:paraId="25615BC6" w14:textId="02522B7C">
            <w:pPr>
              <w:pStyle w:val="Normal"/>
              <w:jc w:val="left"/>
              <w:rPr>
                <w:rFonts w:ascii="Calibri" w:hAnsi="Calibri" w:eastAsia="Calibri" w:cs="Calibri"/>
                <w:b w:val="0"/>
                <w:bCs w:val="0"/>
                <w:i w:val="0"/>
                <w:iCs w:val="0"/>
                <w:noProof w:val="0"/>
                <w:sz w:val="24"/>
                <w:szCs w:val="24"/>
                <w:lang w:val="es-ES"/>
              </w:rPr>
            </w:pPr>
            <w:r w:rsidRPr="1438095D" w:rsidR="1438095D">
              <w:rPr>
                <w:rFonts w:ascii="Calibri" w:hAnsi="Calibri" w:eastAsia="Calibri" w:cs="Calibri"/>
                <w:b w:val="0"/>
                <w:bCs w:val="0"/>
                <w:i w:val="0"/>
                <w:iCs w:val="0"/>
                <w:noProof w:val="0"/>
                <w:sz w:val="24"/>
                <w:szCs w:val="24"/>
                <w:lang w:val="es-ES"/>
              </w:rPr>
              <w:t>Del 02/01 al</w:t>
            </w:r>
            <w:r w:rsidRPr="1438095D" w:rsidR="285BA1CC">
              <w:rPr>
                <w:rFonts w:ascii="Calibri" w:hAnsi="Calibri" w:eastAsia="Calibri" w:cs="Calibri"/>
                <w:b w:val="0"/>
                <w:bCs w:val="0"/>
                <w:i w:val="0"/>
                <w:iCs w:val="0"/>
                <w:noProof w:val="0"/>
                <w:sz w:val="24"/>
                <w:szCs w:val="24"/>
                <w:lang w:val="es-ES"/>
              </w:rPr>
              <w:t xml:space="preserve"> </w:t>
            </w:r>
            <w:r w:rsidRPr="1438095D" w:rsidR="1438095D">
              <w:rPr>
                <w:rFonts w:ascii="Calibri" w:hAnsi="Calibri" w:eastAsia="Calibri" w:cs="Calibri"/>
                <w:b w:val="0"/>
                <w:bCs w:val="0"/>
                <w:i w:val="0"/>
                <w:iCs w:val="0"/>
                <w:noProof w:val="0"/>
                <w:sz w:val="24"/>
                <w:szCs w:val="24"/>
                <w:lang w:val="es-ES"/>
              </w:rPr>
              <w:t>20/03/2026</w:t>
            </w:r>
          </w:p>
          <w:p w:rsidR="1438095D" w:rsidP="1438095D" w:rsidRDefault="1438095D" w14:paraId="6A9FA02A" w14:textId="67CCF972">
            <w:pPr>
              <w:pStyle w:val="Normal"/>
              <w:jc w:val="left"/>
              <w:rPr>
                <w:rFonts w:ascii="Calibri" w:hAnsi="Calibri" w:eastAsia="Calibri" w:cs="Calibri"/>
                <w:b w:val="0"/>
                <w:bCs w:val="0"/>
                <w:i w:val="0"/>
                <w:iCs w:val="0"/>
                <w:noProof w:val="0"/>
                <w:sz w:val="24"/>
                <w:szCs w:val="24"/>
                <w:lang w:val="es-ES"/>
              </w:rPr>
            </w:pPr>
            <w:r w:rsidRPr="1438095D" w:rsidR="1438095D">
              <w:rPr>
                <w:rFonts w:ascii="Calibri" w:hAnsi="Calibri" w:eastAsia="Calibri" w:cs="Calibri"/>
                <w:b w:val="0"/>
                <w:bCs w:val="0"/>
                <w:i w:val="0"/>
                <w:iCs w:val="0"/>
                <w:noProof w:val="0"/>
                <w:sz w:val="24"/>
                <w:szCs w:val="24"/>
                <w:lang w:val="es-ES"/>
              </w:rPr>
              <w:t>Del 03/04 al 24/04/2026</w:t>
            </w:r>
          </w:p>
        </w:tc>
        <w:tc>
          <w:tcPr>
            <w:cnfStyle w:val="000000000000" w:firstRow="0" w:lastRow="0" w:firstColumn="0" w:lastColumn="0" w:oddVBand="0" w:evenVBand="0" w:oddHBand="0" w:evenHBand="0" w:firstRowFirstColumn="0" w:firstRowLastColumn="0" w:lastRowFirstColumn="0" w:lastRowLastColumn="0"/>
            <w:tcW w:w="1012" w:type="dxa"/>
            <w:tcMar/>
            <w:vAlign w:val="center"/>
          </w:tcPr>
          <w:p w:rsidR="1438095D" w:rsidP="1438095D" w:rsidRDefault="1438095D" w14:paraId="3F809104" w14:textId="62E25BB7">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2.155</w:t>
            </w:r>
          </w:p>
        </w:tc>
        <w:tc>
          <w:tcPr>
            <w:cnfStyle w:val="000000000000" w:firstRow="0" w:lastRow="0" w:firstColumn="0" w:lastColumn="0" w:oddVBand="0" w:evenVBand="0" w:oddHBand="0" w:evenHBand="0" w:firstRowFirstColumn="0" w:firstRowLastColumn="0" w:lastRowFirstColumn="0" w:lastRowLastColumn="0"/>
            <w:tcW w:w="961" w:type="dxa"/>
            <w:tcMar/>
            <w:vAlign w:val="center"/>
          </w:tcPr>
          <w:p w:rsidR="1438095D" w:rsidP="1438095D" w:rsidRDefault="1438095D" w14:paraId="09D32746" w14:textId="2EBE27CD">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2.209</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6AB27DDA" w14:textId="30F6D7F5">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3.391</w:t>
            </w:r>
          </w:p>
        </w:tc>
      </w:tr>
      <w:tr w:rsidR="47B26EF7" w:rsidTr="6287527C" w14:paraId="0F998B93">
        <w:trPr>
          <w:trHeight w:val="300"/>
        </w:trPr>
        <w:tc>
          <w:tcPr>
            <w:cnfStyle w:val="001000000000" w:firstRow="0" w:lastRow="0" w:firstColumn="1" w:lastColumn="0" w:oddVBand="0" w:evenVBand="0" w:oddHBand="0" w:evenHBand="0" w:firstRowFirstColumn="0" w:firstRowLastColumn="0" w:lastRowFirstColumn="0" w:lastRowLastColumn="0"/>
            <w:tcW w:w="2372" w:type="dxa"/>
            <w:tcMar/>
            <w:vAlign w:val="center"/>
          </w:tcPr>
          <w:p w:rsidR="47B26EF7" w:rsidP="47B26EF7" w:rsidRDefault="47B26EF7" w14:paraId="1BFD54B1" w14:textId="62895D94">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Baja</w:t>
            </w:r>
          </w:p>
        </w:tc>
        <w:tc>
          <w:tcPr>
            <w:cnfStyle w:val="000000000000" w:firstRow="0" w:lastRow="0" w:firstColumn="0" w:lastColumn="0" w:oddVBand="0" w:evenVBand="0" w:oddHBand="0" w:evenHBand="0" w:firstRowFirstColumn="0" w:firstRowLastColumn="0" w:lastRowFirstColumn="0" w:lastRowLastColumn="0"/>
            <w:tcW w:w="2733" w:type="dxa"/>
            <w:tcMar/>
            <w:vAlign w:val="center"/>
          </w:tcPr>
          <w:p w:rsidR="1438095D" w:rsidP="1438095D" w:rsidRDefault="1438095D" w14:paraId="3C911E3A" w14:textId="279DD3EB">
            <w:pPr>
              <w:pStyle w:val="Normal"/>
              <w:jc w:val="left"/>
              <w:rPr>
                <w:rFonts w:ascii="Calibri" w:hAnsi="Calibri" w:eastAsia="Calibri" w:cs="Calibri"/>
                <w:b w:val="0"/>
                <w:bCs w:val="0"/>
                <w:i w:val="0"/>
                <w:iCs w:val="0"/>
                <w:caps w:val="0"/>
                <w:smallCaps w:val="0"/>
                <w:noProof w:val="0"/>
                <w:sz w:val="24"/>
                <w:szCs w:val="24"/>
                <w:lang w:val="es-ES"/>
              </w:rPr>
            </w:pPr>
            <w:r w:rsidRPr="1438095D" w:rsidR="1438095D">
              <w:rPr>
                <w:rFonts w:ascii="Calibri" w:hAnsi="Calibri" w:eastAsia="Calibri" w:cs="Calibri"/>
                <w:b w:val="0"/>
                <w:bCs w:val="0"/>
                <w:i w:val="0"/>
                <w:iCs w:val="0"/>
                <w:caps w:val="0"/>
                <w:smallCaps w:val="0"/>
                <w:noProof w:val="0"/>
                <w:sz w:val="24"/>
                <w:szCs w:val="24"/>
                <w:lang w:val="es-ES"/>
              </w:rPr>
              <w:t>Del 01/05 al 25/09/2026</w:t>
            </w:r>
          </w:p>
        </w:tc>
        <w:tc>
          <w:tcPr>
            <w:cnfStyle w:val="000000000000" w:firstRow="0" w:lastRow="0" w:firstColumn="0" w:lastColumn="0" w:oddVBand="0" w:evenVBand="0" w:oddHBand="0" w:evenHBand="0" w:firstRowFirstColumn="0" w:firstRowLastColumn="0" w:lastRowFirstColumn="0" w:lastRowLastColumn="0"/>
            <w:tcW w:w="1012" w:type="dxa"/>
            <w:tcMar/>
            <w:vAlign w:val="center"/>
          </w:tcPr>
          <w:p w:rsidR="1438095D" w:rsidP="1438095D" w:rsidRDefault="1438095D" w14:paraId="2A6F5E78" w14:textId="7D695917">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1.896</w:t>
            </w:r>
          </w:p>
        </w:tc>
        <w:tc>
          <w:tcPr>
            <w:cnfStyle w:val="000000000000" w:firstRow="0" w:lastRow="0" w:firstColumn="0" w:lastColumn="0" w:oddVBand="0" w:evenVBand="0" w:oddHBand="0" w:evenHBand="0" w:firstRowFirstColumn="0" w:firstRowLastColumn="0" w:lastRowFirstColumn="0" w:lastRowLastColumn="0"/>
            <w:tcW w:w="961" w:type="dxa"/>
            <w:tcMar/>
            <w:vAlign w:val="center"/>
          </w:tcPr>
          <w:p w:rsidR="1438095D" w:rsidP="1438095D" w:rsidRDefault="1438095D" w14:paraId="08033867" w14:textId="0E795BAF">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1.929</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1CD4041F" w14:textId="4822772F">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2.915</w:t>
            </w:r>
          </w:p>
        </w:tc>
      </w:tr>
      <w:tr w:rsidR="47B26EF7" w:rsidTr="6287527C" w14:paraId="52E60B7F">
        <w:trPr>
          <w:trHeight w:val="300"/>
        </w:trPr>
        <w:tc>
          <w:tcPr>
            <w:cnfStyle w:val="001000000000" w:firstRow="0" w:lastRow="0" w:firstColumn="1" w:lastColumn="0" w:oddVBand="0" w:evenVBand="0" w:oddHBand="0" w:evenHBand="0" w:firstRowFirstColumn="0" w:firstRowLastColumn="0" w:lastRowFirstColumn="0" w:lastRowLastColumn="0"/>
            <w:tcW w:w="2372" w:type="dxa"/>
            <w:tcMar/>
            <w:vAlign w:val="center"/>
          </w:tcPr>
          <w:p w:rsidR="47B26EF7" w:rsidP="47B26EF7" w:rsidRDefault="47B26EF7" w14:paraId="10BCA80B" w14:textId="4F94AAB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733" w:type="dxa"/>
            <w:tcMar/>
            <w:vAlign w:val="center"/>
          </w:tcPr>
          <w:p w:rsidR="1438095D" w:rsidP="1438095D" w:rsidRDefault="1438095D" w14:paraId="77DFD757" w14:textId="113BF335">
            <w:pPr>
              <w:pStyle w:val="Normal"/>
              <w:jc w:val="left"/>
              <w:rPr>
                <w:rFonts w:ascii="Calibri" w:hAnsi="Calibri" w:eastAsia="Calibri" w:cs="Calibri"/>
                <w:b w:val="0"/>
                <w:bCs w:val="0"/>
                <w:i w:val="0"/>
                <w:iCs w:val="0"/>
                <w:caps w:val="0"/>
                <w:smallCaps w:val="0"/>
                <w:noProof w:val="0"/>
                <w:sz w:val="24"/>
                <w:szCs w:val="24"/>
                <w:lang w:val="es-ES"/>
              </w:rPr>
            </w:pPr>
            <w:r w:rsidRPr="1438095D" w:rsidR="1438095D">
              <w:rPr>
                <w:rFonts w:ascii="Calibri" w:hAnsi="Calibri" w:eastAsia="Calibri" w:cs="Calibri"/>
                <w:b w:val="0"/>
                <w:bCs w:val="0"/>
                <w:i w:val="0"/>
                <w:iCs w:val="0"/>
                <w:caps w:val="0"/>
                <w:smallCaps w:val="0"/>
                <w:noProof w:val="0"/>
                <w:sz w:val="24"/>
                <w:szCs w:val="24"/>
                <w:lang w:val="es-ES"/>
              </w:rPr>
              <w:t>Del 02/10 al 11/12/2026</w:t>
            </w:r>
          </w:p>
        </w:tc>
        <w:tc>
          <w:tcPr>
            <w:cnfStyle w:val="000000000000" w:firstRow="0" w:lastRow="0" w:firstColumn="0" w:lastColumn="0" w:oddVBand="0" w:evenVBand="0" w:oddHBand="0" w:evenHBand="0" w:firstRowFirstColumn="0" w:firstRowLastColumn="0" w:lastRowFirstColumn="0" w:lastRowLastColumn="0"/>
            <w:tcW w:w="1012" w:type="dxa"/>
            <w:tcMar/>
            <w:vAlign w:val="center"/>
          </w:tcPr>
          <w:p w:rsidR="1438095D" w:rsidP="1438095D" w:rsidRDefault="1438095D" w14:paraId="5E7A0D6F" w14:textId="2E937C21">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2.351</w:t>
            </w:r>
          </w:p>
        </w:tc>
        <w:tc>
          <w:tcPr>
            <w:cnfStyle w:val="000000000000" w:firstRow="0" w:lastRow="0" w:firstColumn="0" w:lastColumn="0" w:oddVBand="0" w:evenVBand="0" w:oddHBand="0" w:evenHBand="0" w:firstRowFirstColumn="0" w:firstRowLastColumn="0" w:lastRowFirstColumn="0" w:lastRowLastColumn="0"/>
            <w:tcW w:w="961" w:type="dxa"/>
            <w:tcMar/>
            <w:vAlign w:val="center"/>
          </w:tcPr>
          <w:p w:rsidR="1438095D" w:rsidP="1438095D" w:rsidRDefault="1438095D" w14:paraId="75A8F87B" w14:textId="4D38EA46">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2.384</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06DAC426" w14:textId="2292AEB8">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3.725</w:t>
            </w:r>
          </w:p>
        </w:tc>
      </w:tr>
      <w:tr w:rsidR="47B26EF7" w:rsidTr="6287527C" w14:paraId="1F2677BF">
        <w:trPr>
          <w:trHeight w:val="300"/>
        </w:trPr>
        <w:tc>
          <w:tcPr>
            <w:cnfStyle w:val="001000000000" w:firstRow="0" w:lastRow="0" w:firstColumn="1" w:lastColumn="0" w:oddVBand="0" w:evenVBand="0" w:oddHBand="0" w:evenHBand="0" w:firstRowFirstColumn="0" w:firstRowLastColumn="0" w:lastRowFirstColumn="0" w:lastRowLastColumn="0"/>
            <w:tcW w:w="2372" w:type="dxa"/>
            <w:tcMar/>
            <w:vAlign w:val="center"/>
          </w:tcPr>
          <w:p w:rsidR="47B26EF7" w:rsidP="47B26EF7" w:rsidRDefault="47B26EF7" w14:paraId="2147F4ED" w14:textId="5E82E6E8">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Navidad y fin de año</w:t>
            </w:r>
          </w:p>
        </w:tc>
        <w:tc>
          <w:tcPr>
            <w:cnfStyle w:val="000000000000" w:firstRow="0" w:lastRow="0" w:firstColumn="0" w:lastColumn="0" w:oddVBand="0" w:evenVBand="0" w:oddHBand="0" w:evenHBand="0" w:firstRowFirstColumn="0" w:firstRowLastColumn="0" w:lastRowFirstColumn="0" w:lastRowLastColumn="0"/>
            <w:tcW w:w="2733" w:type="dxa"/>
            <w:tcMar/>
            <w:vAlign w:val="center"/>
          </w:tcPr>
          <w:p w:rsidR="1438095D" w:rsidP="1438095D" w:rsidRDefault="1438095D" w14:paraId="3D2C664C" w14:textId="184F44FF">
            <w:pPr>
              <w:pStyle w:val="Normal"/>
              <w:jc w:val="left"/>
              <w:rPr>
                <w:rFonts w:ascii="Calibri" w:hAnsi="Calibri" w:eastAsia="Calibri" w:cs="Calibri"/>
                <w:b w:val="0"/>
                <w:bCs w:val="0"/>
                <w:i w:val="0"/>
                <w:iCs w:val="0"/>
                <w:caps w:val="0"/>
                <w:smallCaps w:val="0"/>
                <w:noProof w:val="0"/>
                <w:sz w:val="24"/>
                <w:szCs w:val="24"/>
                <w:lang w:val="es-ES"/>
              </w:rPr>
            </w:pPr>
            <w:r w:rsidRPr="1438095D" w:rsidR="1438095D">
              <w:rPr>
                <w:rFonts w:ascii="Calibri" w:hAnsi="Calibri" w:eastAsia="Calibri" w:cs="Calibri"/>
                <w:b w:val="0"/>
                <w:bCs w:val="0"/>
                <w:i w:val="0"/>
                <w:iCs w:val="0"/>
                <w:caps w:val="0"/>
                <w:smallCaps w:val="0"/>
                <w:noProof w:val="0"/>
                <w:sz w:val="24"/>
                <w:szCs w:val="24"/>
                <w:lang w:val="es-ES"/>
              </w:rPr>
              <w:t>Del 18 al 25/12/2026</w:t>
            </w:r>
          </w:p>
        </w:tc>
        <w:tc>
          <w:tcPr>
            <w:cnfStyle w:val="000000000000" w:firstRow="0" w:lastRow="0" w:firstColumn="0" w:lastColumn="0" w:oddVBand="0" w:evenVBand="0" w:oddHBand="0" w:evenHBand="0" w:firstRowFirstColumn="0" w:firstRowLastColumn="0" w:lastRowFirstColumn="0" w:lastRowLastColumn="0"/>
            <w:tcW w:w="1012" w:type="dxa"/>
            <w:tcMar/>
            <w:vAlign w:val="center"/>
          </w:tcPr>
          <w:p w:rsidR="1438095D" w:rsidP="1438095D" w:rsidRDefault="1438095D" w14:paraId="0C7AE850" w14:textId="25033B23">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2.820</w:t>
            </w:r>
          </w:p>
        </w:tc>
        <w:tc>
          <w:tcPr>
            <w:cnfStyle w:val="000000000000" w:firstRow="0" w:lastRow="0" w:firstColumn="0" w:lastColumn="0" w:oddVBand="0" w:evenVBand="0" w:oddHBand="0" w:evenHBand="0" w:firstRowFirstColumn="0" w:firstRowLastColumn="0" w:lastRowFirstColumn="0" w:lastRowLastColumn="0"/>
            <w:tcW w:w="961" w:type="dxa"/>
            <w:tcMar/>
            <w:vAlign w:val="center"/>
          </w:tcPr>
          <w:p w:rsidR="1438095D" w:rsidP="1438095D" w:rsidRDefault="1438095D" w14:paraId="06B4F325" w14:textId="2ECFC1B2">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2.852</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1438095D" w:rsidP="1438095D" w:rsidRDefault="1438095D" w14:paraId="2AA4B8B2" w14:textId="60357479">
            <w:pPr>
              <w:spacing w:before="0" w:beforeAutospacing="off" w:after="0" w:afterAutospacing="off"/>
              <w:jc w:val="center"/>
            </w:pPr>
            <w:r w:rsidRPr="1438095D" w:rsidR="1438095D">
              <w:rPr>
                <w:rFonts w:ascii="Calibri" w:hAnsi="Calibri" w:eastAsia="Calibri" w:cs="Calibri"/>
                <w:b w:val="0"/>
                <w:bCs w:val="0"/>
                <w:i w:val="0"/>
                <w:iCs w:val="0"/>
                <w:strike w:val="0"/>
                <w:dstrike w:val="0"/>
                <w:color w:val="000000" w:themeColor="text1" w:themeTint="FF" w:themeShade="FF"/>
                <w:sz w:val="22"/>
                <w:szCs w:val="22"/>
                <w:u w:val="none"/>
              </w:rPr>
              <w:t>4.568</w:t>
            </w:r>
          </w:p>
        </w:tc>
      </w:tr>
    </w:tbl>
    <w:p w:rsidR="47B26EF7" w:rsidP="47B26EF7" w:rsidRDefault="47B26EF7" w14:paraId="0AF9EF6A" w14:textId="0CBA16C0">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780CB186" w14:textId="26E665FF">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6BCBC616" w14:textId="0F02A61E">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3C6DA821" w14:textId="10C224C0">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658DB8D2" w14:textId="64B48D06">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6C8EC337" w14:textId="7A8353E7">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6287527C" w:rsidP="6287527C" w:rsidRDefault="6287527C" w14:paraId="37BF8E32" w14:textId="2AAE78FE">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02844281" w:rsidP="6A43F835" w:rsidRDefault="02844281" w14:paraId="07E21702" w14:textId="51B9037B">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r w:rsidRPr="1438095D" w:rsidR="36E83772">
        <w:rPr>
          <w:rFonts w:ascii="Calibri" w:hAnsi="Calibri" w:eastAsia="Calibri" w:cs="Calibri"/>
          <w:b w:val="1"/>
          <w:bCs w:val="1"/>
          <w:i w:val="0"/>
          <w:iCs w:val="0"/>
          <w:noProof w:val="0"/>
          <w:sz w:val="28"/>
          <w:szCs w:val="28"/>
          <w:lang w:val="es-ES"/>
        </w:rPr>
        <w:t>Incluye:</w:t>
      </w:r>
    </w:p>
    <w:p w:rsidR="4592BFCD" w:rsidP="6287527C" w:rsidRDefault="4592BFCD" w14:paraId="4F37C29F" w14:textId="40AD57E7">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Asistencia en aeropuertos, hoteles y durante las visitas por coordinadores de habla hispana.</w:t>
      </w:r>
    </w:p>
    <w:p w:rsidR="4592BFCD" w:rsidP="6287527C" w:rsidRDefault="4592BFCD" w14:paraId="6F450D4D" w14:textId="2327116F">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Traslados entre aeropuertos, hoteles y lugares de interés en vehículos climatizados.</w:t>
      </w:r>
    </w:p>
    <w:p w:rsidR="4592BFCD" w:rsidP="6287527C" w:rsidRDefault="4592BFCD" w14:paraId="2CD17D4D" w14:textId="19B8FB1A">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03 noches en El Cairo en régimen de alojamiento y desayuno (ad.).</w:t>
      </w:r>
    </w:p>
    <w:p w:rsidR="4592BFCD" w:rsidP="6287527C" w:rsidRDefault="4592BFCD" w14:paraId="45EE9704" w14:textId="47AAAB72">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03 noches en Luxor en régimen de alojamiento y desayuno (ad.).</w:t>
      </w:r>
    </w:p>
    <w:p w:rsidR="4592BFCD" w:rsidP="6287527C" w:rsidRDefault="4592BFCD" w14:paraId="2F24D23B" w14:textId="5CE8DA67">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02 noches en Asuán en régimen de alojamiento y desayuno (ad.).</w:t>
      </w:r>
    </w:p>
    <w:p w:rsidR="4592BFCD" w:rsidP="6287527C" w:rsidRDefault="4592BFCD" w14:paraId="0E8B7C89" w14:textId="415943C6">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02 días de visitas en El C</w:t>
      </w:r>
      <w:r w:rsidRPr="6287527C" w:rsidR="2AB31F0F">
        <w:rPr>
          <w:rFonts w:ascii="Calibri" w:hAnsi="Calibri" w:eastAsia="Calibri" w:cs="Calibri"/>
          <w:b w:val="0"/>
          <w:bCs w:val="0"/>
          <w:i w:val="0"/>
          <w:iCs w:val="0"/>
          <w:noProof w:val="0"/>
          <w:sz w:val="28"/>
          <w:szCs w:val="28"/>
          <w:lang w:val="es-ES"/>
        </w:rPr>
        <w:t>airo</w:t>
      </w:r>
      <w:r w:rsidRPr="6287527C" w:rsidR="2AB31F0F">
        <w:rPr>
          <w:rFonts w:ascii="Calibri" w:hAnsi="Calibri" w:eastAsia="Calibri" w:cs="Calibri"/>
          <w:b w:val="0"/>
          <w:bCs w:val="0"/>
          <w:i w:val="0"/>
          <w:iCs w:val="0"/>
          <w:noProof w:val="0"/>
          <w:sz w:val="28"/>
          <w:szCs w:val="28"/>
          <w:lang w:val="es-ES"/>
        </w:rPr>
        <w:t xml:space="preserve"> con almuerzo según itinerario.</w:t>
      </w:r>
    </w:p>
    <w:p w:rsidR="4592BFCD" w:rsidP="6287527C" w:rsidRDefault="4592BFCD" w14:paraId="4A17F308" w14:textId="7FB353E9">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04 días de visitas entre Luxor y Asuán con almuerzo según itinerario.</w:t>
      </w:r>
    </w:p>
    <w:p w:rsidR="4592BFCD" w:rsidP="6287527C" w:rsidRDefault="4592BFCD" w14:paraId="6A2ECCB3" w14:textId="078EA368">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Excursión a los templos de Abu Simbel en bus con almuerzo.</w:t>
      </w:r>
    </w:p>
    <w:p w:rsidR="4592BFCD" w:rsidP="6287527C" w:rsidRDefault="4592BFCD" w14:paraId="62F388C9" w14:textId="5C5E8FE8">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Guía de español durante todas las visitas.</w:t>
      </w:r>
    </w:p>
    <w:p w:rsidR="4592BFCD" w:rsidP="6287527C" w:rsidRDefault="4592BFCD" w14:paraId="0E062C60" w14:textId="571C659D">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Maleteros en aeropuertos y hoteles.</w:t>
      </w:r>
    </w:p>
    <w:p w:rsidR="4592BFCD" w:rsidP="6287527C" w:rsidRDefault="4592BFCD" w14:paraId="7F8073D4" w14:textId="7EB69292">
      <w:pPr>
        <w:pStyle w:val="ListParagraph"/>
        <w:numPr>
          <w:ilvl w:val="0"/>
          <w:numId w:val="44"/>
        </w:numPr>
        <w:spacing w:before="0" w:beforeAutospacing="off" w:after="0" w:afterAutospacing="off"/>
        <w:ind/>
        <w:jc w:val="left"/>
        <w:rPr>
          <w:rFonts w:ascii="Calibri" w:hAnsi="Calibri" w:eastAsia="Calibri" w:cs="Calibri"/>
          <w:b w:val="0"/>
          <w:bCs w:val="0"/>
          <w:i w:val="0"/>
          <w:iCs w:val="0"/>
          <w:noProof w:val="0"/>
          <w:sz w:val="28"/>
          <w:szCs w:val="28"/>
          <w:lang w:val="es-ES"/>
        </w:rPr>
      </w:pPr>
      <w:r w:rsidRPr="6287527C" w:rsidR="2AB31F0F">
        <w:rPr>
          <w:rFonts w:ascii="Calibri" w:hAnsi="Calibri" w:eastAsia="Calibri" w:cs="Calibri"/>
          <w:b w:val="0"/>
          <w:bCs w:val="0"/>
          <w:i w:val="0"/>
          <w:iCs w:val="0"/>
          <w:noProof w:val="0"/>
          <w:sz w:val="28"/>
          <w:szCs w:val="28"/>
          <w:lang w:val="es-ES"/>
        </w:rPr>
        <w:t>Propinas para guías, tripulación de motonaves y chóferes.</w:t>
      </w:r>
    </w:p>
    <w:p w:rsidR="6287527C" w:rsidP="6287527C" w:rsidRDefault="6287527C" w14:paraId="31273A37" w14:textId="2B8A2C71">
      <w:pPr>
        <w:pStyle w:val="Normal"/>
        <w:spacing w:before="0" w:beforeAutospacing="off" w:after="0" w:afterAutospacing="off"/>
        <w:ind w:left="0"/>
        <w:jc w:val="left"/>
        <w:rPr>
          <w:rFonts w:ascii="Calibri" w:hAnsi="Calibri" w:eastAsia="Calibri" w:cs="Calibri"/>
          <w:b w:val="0"/>
          <w:bCs w:val="0"/>
          <w:i w:val="0"/>
          <w:iCs w:val="0"/>
          <w:noProof w:val="0"/>
          <w:sz w:val="28"/>
          <w:szCs w:val="28"/>
          <w:lang w:val="es-ES"/>
        </w:rPr>
      </w:pPr>
    </w:p>
    <w:p w:rsidR="3C78B839" w:rsidP="4F709E44" w:rsidRDefault="3C78B839" w14:paraId="61C26797" w14:textId="58E7D2BE">
      <w:pPr>
        <w:spacing w:before="0" w:beforeAutospacing="off" w:after="0" w:afterAutospacing="off"/>
        <w:jc w:val="left"/>
        <w:rPr>
          <w:rFonts w:ascii="Calibri" w:hAnsi="Calibri" w:eastAsia="Calibri" w:cs="Calibri"/>
          <w:b w:val="1"/>
          <w:bCs w:val="1"/>
          <w:i w:val="0"/>
          <w:iCs w:val="0"/>
          <w:noProof w:val="0"/>
          <w:sz w:val="28"/>
          <w:szCs w:val="28"/>
          <w:lang w:val="es-ES"/>
        </w:rPr>
      </w:pPr>
      <w:r w:rsidRPr="1438095D" w:rsidR="0416AA33">
        <w:rPr>
          <w:rFonts w:ascii="Calibri" w:hAnsi="Calibri" w:eastAsia="Calibri" w:cs="Calibri"/>
          <w:b w:val="1"/>
          <w:bCs w:val="1"/>
          <w:i w:val="0"/>
          <w:iCs w:val="0"/>
          <w:noProof w:val="0"/>
          <w:sz w:val="28"/>
          <w:szCs w:val="28"/>
          <w:lang w:val="es-ES"/>
        </w:rPr>
        <w:t>No incluye:</w:t>
      </w:r>
    </w:p>
    <w:p w:rsidR="1438095D" w:rsidP="6287527C" w:rsidRDefault="1438095D" w14:paraId="7546E326" w14:textId="60A07053">
      <w:pPr>
        <w:pStyle w:val="ListParagraph"/>
        <w:numPr>
          <w:ilvl w:val="0"/>
          <w:numId w:val="45"/>
        </w:numPr>
        <w:suppressLineNumbers w:val="0"/>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6287527C" w:rsidR="2D1359B9">
        <w:rPr>
          <w:rFonts w:ascii="Calibri" w:hAnsi="Calibri" w:eastAsia="Calibri" w:cs="Calibri"/>
          <w:b w:val="0"/>
          <w:bCs w:val="0"/>
          <w:i w:val="0"/>
          <w:iCs w:val="0"/>
          <w:noProof w:val="0"/>
          <w:sz w:val="28"/>
          <w:szCs w:val="28"/>
          <w:lang w:val="es-ES"/>
        </w:rPr>
        <w:t xml:space="preserve">Visado de entrada a </w:t>
      </w:r>
      <w:r w:rsidRPr="6287527C" w:rsidR="2D1359B9">
        <w:rPr>
          <w:rFonts w:ascii="Calibri" w:hAnsi="Calibri" w:eastAsia="Calibri" w:cs="Calibri"/>
          <w:b w:val="0"/>
          <w:bCs w:val="0"/>
          <w:i w:val="0"/>
          <w:iCs w:val="0"/>
          <w:noProof w:val="0"/>
          <w:sz w:val="28"/>
          <w:szCs w:val="28"/>
          <w:lang w:val="es-ES"/>
        </w:rPr>
        <w:t>Egipto</w:t>
      </w:r>
      <w:r w:rsidRPr="6287527C" w:rsidR="2D1359B9">
        <w:rPr>
          <w:rFonts w:ascii="Calibri" w:hAnsi="Calibri" w:eastAsia="Calibri" w:cs="Calibri"/>
          <w:b w:val="0"/>
          <w:bCs w:val="0"/>
          <w:i w:val="0"/>
          <w:iCs w:val="0"/>
          <w:noProof w:val="0"/>
          <w:sz w:val="28"/>
          <w:szCs w:val="28"/>
          <w:lang w:val="es-ES"/>
        </w:rPr>
        <w:t>.</w:t>
      </w:r>
    </w:p>
    <w:p w:rsidR="1438095D" w:rsidP="6287527C" w:rsidRDefault="1438095D" w14:paraId="5B3E38E1" w14:textId="7F4DA13B">
      <w:pPr>
        <w:pStyle w:val="ListParagraph"/>
        <w:numPr>
          <w:ilvl w:val="0"/>
          <w:numId w:val="45"/>
        </w:numPr>
        <w:suppressLineNumbers w:val="0"/>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6287527C" w:rsidR="2D1359B9">
        <w:rPr>
          <w:rFonts w:ascii="Calibri" w:hAnsi="Calibri" w:eastAsia="Calibri" w:cs="Calibri"/>
          <w:b w:val="0"/>
          <w:bCs w:val="0"/>
          <w:i w:val="0"/>
          <w:iCs w:val="0"/>
          <w:noProof w:val="0"/>
          <w:sz w:val="28"/>
          <w:szCs w:val="28"/>
          <w:lang w:val="es-ES"/>
        </w:rPr>
        <w:t>Billetes de avión internacional o doméstico.</w:t>
      </w:r>
    </w:p>
    <w:p w:rsidR="1438095D" w:rsidP="6287527C" w:rsidRDefault="1438095D" w14:paraId="2410FDCD" w14:textId="081EF328">
      <w:pPr>
        <w:pStyle w:val="ListParagraph"/>
        <w:numPr>
          <w:ilvl w:val="0"/>
          <w:numId w:val="45"/>
        </w:numPr>
        <w:suppressLineNumbers w:val="0"/>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6287527C" w:rsidR="2D1359B9">
        <w:rPr>
          <w:rFonts w:ascii="Calibri" w:hAnsi="Calibri" w:eastAsia="Calibri" w:cs="Calibri"/>
          <w:b w:val="0"/>
          <w:bCs w:val="0"/>
          <w:i w:val="0"/>
          <w:iCs w:val="0"/>
          <w:noProof w:val="0"/>
          <w:sz w:val="28"/>
          <w:szCs w:val="28"/>
          <w:lang w:val="es-ES"/>
        </w:rPr>
        <w:t>Entrada al interior de cualquier pirámide.</w:t>
      </w:r>
    </w:p>
    <w:p w:rsidR="1438095D" w:rsidP="6287527C" w:rsidRDefault="1438095D" w14:paraId="7093651A" w14:textId="00D798B3">
      <w:pPr>
        <w:pStyle w:val="ListParagraph"/>
        <w:numPr>
          <w:ilvl w:val="0"/>
          <w:numId w:val="45"/>
        </w:numPr>
        <w:suppressLineNumbers w:val="0"/>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6287527C" w:rsidR="2D1359B9">
        <w:rPr>
          <w:rFonts w:ascii="Calibri" w:hAnsi="Calibri" w:eastAsia="Calibri" w:cs="Calibri"/>
          <w:b w:val="0"/>
          <w:bCs w:val="0"/>
          <w:i w:val="0"/>
          <w:iCs w:val="0"/>
          <w:noProof w:val="0"/>
          <w:sz w:val="28"/>
          <w:szCs w:val="28"/>
          <w:lang w:val="es-ES"/>
        </w:rPr>
        <w:t>Extras de cualquier tipo: bebidas, teléfonos, etc.</w:t>
      </w:r>
    </w:p>
    <w:p w:rsidR="1438095D" w:rsidP="6287527C" w:rsidRDefault="1438095D" w14:paraId="02C7D8FF" w14:textId="0FBC0272">
      <w:pPr>
        <w:pStyle w:val="ListParagraph"/>
        <w:numPr>
          <w:ilvl w:val="0"/>
          <w:numId w:val="45"/>
        </w:numPr>
        <w:suppressLineNumbers w:val="0"/>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6287527C" w:rsidR="2D1359B9">
        <w:rPr>
          <w:rFonts w:ascii="Calibri" w:hAnsi="Calibri" w:eastAsia="Calibri" w:cs="Calibri"/>
          <w:b w:val="0"/>
          <w:bCs w:val="0"/>
          <w:i w:val="0"/>
          <w:iCs w:val="0"/>
          <w:noProof w:val="0"/>
          <w:sz w:val="28"/>
          <w:szCs w:val="28"/>
          <w:lang w:val="es-ES"/>
        </w:rPr>
        <w:t>Cualquier servicio no especificado como incluido.</w:t>
      </w:r>
    </w:p>
    <w:p w:rsidR="1438095D" w:rsidP="6287527C" w:rsidRDefault="1438095D" w14:paraId="16087403" w14:textId="1DB6DBB9">
      <w:pPr>
        <w:pStyle w:val="Normal"/>
        <w:suppressLineNumbers w:val="0"/>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p>
    <w:p w:rsidR="1438095D" w:rsidP="1438095D" w:rsidRDefault="1438095D" w14:paraId="65FD6683" w14:textId="31BA9437">
      <w:pPr>
        <w:pStyle w:val="Normal"/>
        <w:suppressLineNumbers w:val="0"/>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p>
    <w:p w:rsidR="1FE9D255" w:rsidP="6287527C" w:rsidRDefault="1FE9D255" w14:paraId="5AF3B994" w14:textId="05CAA085">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6287527C" w:rsidP="6287527C" w:rsidRDefault="6287527C" w14:paraId="2CC98639" w14:textId="5C583A6F">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6287527C" w:rsidP="6287527C" w:rsidRDefault="6287527C" w14:paraId="7D85C5C7" w14:textId="35224AE4">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1FE9D255" w:rsidP="6287527C" w:rsidRDefault="1FE9D255" w14:paraId="6396E46C" w14:textId="22ECE294">
      <w:pPr>
        <w:pStyle w:val="Normal"/>
        <w:spacing w:before="0" w:beforeAutospacing="off" w:after="0" w:afterAutospacing="off"/>
        <w:jc w:val="both"/>
        <w:rPr>
          <w:rFonts w:ascii="Calibri" w:hAnsi="Calibri" w:eastAsia="Calibri" w:cs="Calibri"/>
          <w:b w:val="1"/>
          <w:bCs w:val="1"/>
          <w:i w:val="0"/>
          <w:iCs w:val="0"/>
          <w:noProof w:val="0"/>
          <w:sz w:val="28"/>
          <w:szCs w:val="28"/>
          <w:lang w:val="es-ES"/>
        </w:rPr>
      </w:pPr>
    </w:p>
    <w:p w:rsidR="6287527C" w:rsidP="6287527C" w:rsidRDefault="6287527C" w14:paraId="7DCCB1F0" w14:textId="0CD90282">
      <w:pPr>
        <w:pStyle w:val="Normal"/>
        <w:spacing w:before="0" w:beforeAutospacing="off" w:after="0" w:afterAutospacing="off"/>
        <w:jc w:val="both"/>
        <w:rPr>
          <w:rFonts w:ascii="Calibri" w:hAnsi="Calibri" w:eastAsia="Calibri" w:cs="Calibri"/>
          <w:b w:val="1"/>
          <w:bCs w:val="1"/>
          <w:i w:val="0"/>
          <w:iCs w:val="0"/>
          <w:noProof w:val="0"/>
          <w:sz w:val="28"/>
          <w:szCs w:val="28"/>
          <w:lang w:val="es-ES"/>
        </w:rPr>
      </w:pPr>
    </w:p>
    <w:p w:rsidR="6287527C" w:rsidP="6287527C" w:rsidRDefault="6287527C" w14:paraId="1782CD0A" w14:textId="549A6927">
      <w:pPr>
        <w:pStyle w:val="Normal"/>
        <w:spacing w:before="0" w:beforeAutospacing="off" w:after="0" w:afterAutospacing="off"/>
        <w:jc w:val="both"/>
        <w:rPr>
          <w:rFonts w:ascii="Calibri" w:hAnsi="Calibri" w:eastAsia="Calibri" w:cs="Calibri"/>
          <w:b w:val="1"/>
          <w:bCs w:val="1"/>
          <w:i w:val="0"/>
          <w:iCs w:val="0"/>
          <w:noProof w:val="0"/>
          <w:sz w:val="28"/>
          <w:szCs w:val="28"/>
          <w:lang w:val="es-ES"/>
        </w:rPr>
      </w:pPr>
    </w:p>
    <w:p w:rsidR="6287527C" w:rsidP="6287527C" w:rsidRDefault="6287527C" w14:paraId="645AECFB" w14:textId="33E8B15C">
      <w:pPr>
        <w:pStyle w:val="Normal"/>
        <w:spacing w:before="0" w:beforeAutospacing="off" w:after="0" w:afterAutospacing="off"/>
        <w:jc w:val="both"/>
        <w:rPr>
          <w:rFonts w:ascii="Calibri" w:hAnsi="Calibri" w:eastAsia="Calibri" w:cs="Calibri"/>
          <w:b w:val="1"/>
          <w:bCs w:val="1"/>
          <w:i w:val="0"/>
          <w:iCs w:val="0"/>
          <w:noProof w:val="0"/>
          <w:sz w:val="28"/>
          <w:szCs w:val="28"/>
          <w:lang w:val="es-ES"/>
        </w:rPr>
      </w:pPr>
    </w:p>
    <w:p w:rsidR="6287527C" w:rsidP="6287527C" w:rsidRDefault="6287527C" w14:paraId="4D689F6E" w14:textId="35A3263D">
      <w:pPr>
        <w:pStyle w:val="Normal"/>
        <w:spacing w:before="0" w:beforeAutospacing="off" w:after="0" w:afterAutospacing="off"/>
        <w:jc w:val="both"/>
        <w:rPr>
          <w:rFonts w:ascii="Calibri" w:hAnsi="Calibri" w:eastAsia="Calibri" w:cs="Calibri"/>
          <w:b w:val="1"/>
          <w:bCs w:val="1"/>
          <w:i w:val="0"/>
          <w:iCs w:val="0"/>
          <w:noProof w:val="0"/>
          <w:sz w:val="28"/>
          <w:szCs w:val="28"/>
          <w:lang w:val="es-ES"/>
        </w:rPr>
      </w:pPr>
    </w:p>
    <w:p w:rsidR="6287527C" w:rsidP="6287527C" w:rsidRDefault="6287527C" w14:paraId="7EE1B61D" w14:textId="7A713744">
      <w:pPr>
        <w:pStyle w:val="Normal"/>
        <w:spacing w:before="0" w:beforeAutospacing="off" w:after="0" w:afterAutospacing="off"/>
        <w:jc w:val="both"/>
        <w:rPr>
          <w:rFonts w:ascii="Calibri" w:hAnsi="Calibri" w:eastAsia="Calibri" w:cs="Calibri"/>
          <w:b w:val="1"/>
          <w:bCs w:val="1"/>
          <w:i w:val="0"/>
          <w:iCs w:val="0"/>
          <w:noProof w:val="0"/>
          <w:sz w:val="28"/>
          <w:szCs w:val="28"/>
          <w:lang w:val="es-ES"/>
        </w:rPr>
      </w:pPr>
    </w:p>
    <w:p w:rsidR="6287527C" w:rsidP="6287527C" w:rsidRDefault="6287527C" w14:paraId="4D91CD04" w14:textId="07066A97">
      <w:pPr>
        <w:pStyle w:val="Normal"/>
        <w:spacing w:before="0" w:beforeAutospacing="off" w:after="0" w:afterAutospacing="off"/>
        <w:jc w:val="both"/>
        <w:rPr>
          <w:rFonts w:ascii="Calibri" w:hAnsi="Calibri" w:eastAsia="Calibri" w:cs="Calibri"/>
          <w:b w:val="1"/>
          <w:bCs w:val="1"/>
          <w:i w:val="0"/>
          <w:iCs w:val="0"/>
          <w:noProof w:val="0"/>
          <w:sz w:val="28"/>
          <w:szCs w:val="28"/>
          <w:lang w:val="es-ES"/>
        </w:rPr>
      </w:pPr>
    </w:p>
    <w:p w:rsidR="6287527C" w:rsidP="6287527C" w:rsidRDefault="6287527C" w14:paraId="7703DAC5" w14:textId="3994F288">
      <w:pPr>
        <w:pStyle w:val="Normal"/>
        <w:spacing w:before="0" w:beforeAutospacing="off" w:after="0" w:afterAutospacing="off"/>
        <w:jc w:val="both"/>
        <w:rPr>
          <w:rFonts w:ascii="Calibri" w:hAnsi="Calibri" w:eastAsia="Calibri" w:cs="Calibri"/>
          <w:b w:val="1"/>
          <w:bCs w:val="1"/>
          <w:i w:val="0"/>
          <w:iCs w:val="0"/>
          <w:noProof w:val="0"/>
          <w:sz w:val="28"/>
          <w:szCs w:val="28"/>
          <w:lang w:val="es-ES"/>
        </w:rPr>
      </w:pPr>
    </w:p>
    <w:p w:rsidR="7E5E40D1" w:rsidP="6287527C" w:rsidRDefault="7E5E40D1" w14:paraId="6180A366" w14:textId="550AFED3">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r w:rsidRPr="6287527C" w:rsidR="5F5622EB">
        <w:rPr>
          <w:rFonts w:ascii="Calibri" w:hAnsi="Calibri" w:eastAsia="Calibri" w:cs="Calibri"/>
          <w:b w:val="1"/>
          <w:bCs w:val="1"/>
          <w:i w:val="0"/>
          <w:iCs w:val="0"/>
          <w:noProof w:val="0"/>
          <w:sz w:val="28"/>
          <w:szCs w:val="28"/>
          <w:lang w:val="es-ES"/>
        </w:rPr>
        <w:t>HOTELES PREVISTOS</w:t>
      </w:r>
      <w:r w:rsidRPr="6287527C" w:rsidR="29BFA9E1">
        <w:rPr>
          <w:rFonts w:ascii="Calibri" w:hAnsi="Calibri" w:eastAsia="Calibri" w:cs="Calibri"/>
          <w:b w:val="1"/>
          <w:bCs w:val="1"/>
          <w:i w:val="0"/>
          <w:iCs w:val="0"/>
          <w:noProof w:val="0"/>
          <w:sz w:val="28"/>
          <w:szCs w:val="28"/>
          <w:lang w:val="es-ES"/>
        </w:rPr>
        <w:t xml:space="preserve"> </w:t>
      </w:r>
      <w:r w:rsidRPr="6287527C" w:rsidR="5F5622EB">
        <w:rPr>
          <w:rFonts w:ascii="Calibri" w:hAnsi="Calibri" w:eastAsia="Calibri" w:cs="Calibri"/>
          <w:b w:val="1"/>
          <w:bCs w:val="1"/>
          <w:i w:val="0"/>
          <w:iCs w:val="0"/>
          <w:noProof w:val="0"/>
          <w:sz w:val="28"/>
          <w:szCs w:val="28"/>
          <w:lang w:val="es-ES"/>
        </w:rPr>
        <w:t>O SIMILARES</w:t>
      </w:r>
    </w:p>
    <w:p w:rsidR="4592BFCD" w:rsidP="47B26EF7" w:rsidRDefault="4592BFCD" w14:paraId="08302E24" w14:textId="2CC716C5">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tbl>
      <w:tblPr>
        <w:tblStyle w:val="GridTable4-Accent2"/>
        <w:tblW w:w="8019" w:type="dxa"/>
        <w:jc w:val="center"/>
        <w:tblLook w:val="06A0" w:firstRow="1" w:lastRow="0" w:firstColumn="1" w:lastColumn="0" w:noHBand="1" w:noVBand="1"/>
      </w:tblPr>
      <w:tblGrid>
        <w:gridCol w:w="1404"/>
        <w:gridCol w:w="2640"/>
        <w:gridCol w:w="3975"/>
      </w:tblGrid>
      <w:tr w:rsidR="4592BFCD" w:rsidTr="6287527C" w14:paraId="390852E0">
        <w:trPr>
          <w:trHeight w:val="420"/>
        </w:trPr>
        <w:tc>
          <w:tcPr>
            <w:cnfStyle w:val="001000000000" w:firstRow="0" w:lastRow="0" w:firstColumn="1" w:lastColumn="0" w:oddVBand="0" w:evenVBand="0" w:oddHBand="0" w:evenHBand="0" w:firstRowFirstColumn="0" w:firstRowLastColumn="0" w:lastRowFirstColumn="0" w:lastRowLastColumn="0"/>
            <w:tcW w:w="1404" w:type="dxa"/>
            <w:tcMar/>
            <w:vAlign w:val="center"/>
          </w:tcPr>
          <w:p w:rsidR="7E5E40D1" w:rsidP="4F709E44" w:rsidRDefault="7E5E40D1" w14:paraId="7D79948A" w14:textId="455099DA">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20294613" w:rsidP="47B26EF7" w:rsidRDefault="20294613" w14:paraId="3739A853" w14:textId="48642452">
            <w:pPr>
              <w:pStyle w:val="Normal"/>
              <w:jc w:val="center"/>
              <w:rPr>
                <w:rFonts w:ascii="Calibri" w:hAnsi="Calibri" w:eastAsia="Calibri" w:cs="Calibri"/>
                <w:b w:val="1"/>
                <w:bCs w:val="1"/>
                <w:i w:val="0"/>
                <w:iCs w:val="0"/>
                <w:noProof w:val="0"/>
                <w:sz w:val="28"/>
                <w:szCs w:val="28"/>
                <w:lang w:val="es-ES"/>
              </w:rPr>
            </w:pPr>
            <w:r w:rsidRPr="47B26EF7" w:rsidR="20294613">
              <w:rPr>
                <w:rFonts w:ascii="Calibri" w:hAnsi="Calibri" w:eastAsia="Calibri" w:cs="Calibri"/>
                <w:b w:val="1"/>
                <w:bCs w:val="1"/>
                <w:i w:val="0"/>
                <w:iCs w:val="0"/>
                <w:noProof w:val="0"/>
                <w:sz w:val="28"/>
                <w:szCs w:val="28"/>
                <w:lang w:val="es-ES"/>
              </w:rPr>
              <w:t>Categoría</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7E5E40D1" w:rsidP="4F709E44" w:rsidRDefault="7E5E40D1" w14:paraId="3C837880" w14:textId="4C282846">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Hotel</w:t>
            </w:r>
          </w:p>
        </w:tc>
      </w:tr>
      <w:tr w:rsidR="47B26EF7" w:rsidTr="6287527C" w14:paraId="001DD15E">
        <w:trPr>
          <w:trHeight w:val="420"/>
        </w:trPr>
        <w:tc>
          <w:tcPr>
            <w:cnfStyle w:val="001000000000" w:firstRow="0" w:lastRow="0" w:firstColumn="1" w:lastColumn="0" w:oddVBand="0" w:evenVBand="0" w:oddHBand="0" w:evenHBand="0" w:firstRowFirstColumn="0" w:firstRowLastColumn="0" w:lastRowFirstColumn="0" w:lastRowLastColumn="0"/>
            <w:tcW w:w="1404" w:type="dxa"/>
            <w:vMerge w:val="restart"/>
            <w:tcMar/>
            <w:vAlign w:val="center"/>
          </w:tcPr>
          <w:p w:rsidR="34CF2243" w:rsidP="6287527C" w:rsidRDefault="34CF2243" w14:paraId="6FF105D2" w14:textId="0FDD04F4">
            <w:pPr>
              <w:pStyle w:val="Normal"/>
              <w:jc w:val="left"/>
              <w:rPr>
                <w:rFonts w:ascii="Calibri" w:hAnsi="Calibri" w:eastAsia="Calibri" w:cs="Calibri"/>
                <w:b w:val="1"/>
                <w:bCs w:val="1"/>
                <w:i w:val="0"/>
                <w:iCs w:val="0"/>
                <w:noProof w:val="0"/>
                <w:sz w:val="28"/>
                <w:szCs w:val="28"/>
                <w:lang w:val="es-ES"/>
              </w:rPr>
            </w:pPr>
            <w:r w:rsidRPr="6287527C" w:rsidR="34E73680">
              <w:rPr>
                <w:rFonts w:ascii="Calibri" w:hAnsi="Calibri" w:eastAsia="Calibri" w:cs="Calibri"/>
                <w:b w:val="1"/>
                <w:bCs w:val="1"/>
                <w:i w:val="0"/>
                <w:iCs w:val="0"/>
                <w:noProof w:val="0"/>
                <w:sz w:val="28"/>
                <w:szCs w:val="28"/>
                <w:lang w:val="es-ES"/>
              </w:rPr>
              <w:t>El Cairo</w:t>
            </w:r>
          </w:p>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528C9ADE" w:rsidP="47B26EF7" w:rsidRDefault="528C9ADE" w14:paraId="349D54D7" w14:textId="48602927">
            <w:pPr>
              <w:pStyle w:val="Normal"/>
              <w:jc w:val="left"/>
              <w:rPr>
                <w:rFonts w:ascii="Calibri" w:hAnsi="Calibri" w:eastAsia="Calibri" w:cs="Calibri"/>
                <w:b w:val="0"/>
                <w:bCs w:val="0"/>
                <w:i w:val="0"/>
                <w:iCs w:val="0"/>
                <w:noProof w:val="0"/>
                <w:sz w:val="28"/>
                <w:szCs w:val="28"/>
                <w:lang w:val="es-ES"/>
              </w:rPr>
            </w:pPr>
            <w:r w:rsidRPr="47B26EF7" w:rsidR="528C9ADE">
              <w:rPr>
                <w:rFonts w:ascii="Calibri" w:hAnsi="Calibri" w:eastAsia="Calibri" w:cs="Calibri"/>
                <w:b w:val="0"/>
                <w:bCs w:val="0"/>
                <w:i w:val="0"/>
                <w:iCs w:val="0"/>
                <w:noProof w:val="0"/>
                <w:sz w:val="28"/>
                <w:szCs w:val="28"/>
                <w:lang w:val="es-ES"/>
              </w:rPr>
              <w:t>Estandar</w:t>
            </w:r>
            <w:r w:rsidRPr="47B26EF7" w:rsidR="528C9ADE">
              <w:rPr>
                <w:rFonts w:ascii="Calibri" w:hAnsi="Calibri" w:eastAsia="Calibri" w:cs="Calibri"/>
                <w:b w:val="0"/>
                <w:bCs w:val="0"/>
                <w:i w:val="0"/>
                <w:iCs w:val="0"/>
                <w:noProof w:val="0"/>
                <w:sz w:val="28"/>
                <w:szCs w:val="28"/>
                <w:lang w:val="es-ES"/>
              </w:rPr>
              <w:t xml:space="preserve"> -</w:t>
            </w:r>
          </w:p>
          <w:p w:rsidR="6A98F271" w:rsidP="47B26EF7" w:rsidRDefault="6A98F271" w14:paraId="5ED8D6B0" w14:textId="0DD049FC">
            <w:pPr>
              <w:pStyle w:val="Normal"/>
              <w:jc w:val="left"/>
              <w:rPr>
                <w:rFonts w:ascii="Calibri" w:hAnsi="Calibri" w:eastAsia="Calibri" w:cs="Calibri"/>
                <w:b w:val="0"/>
                <w:bCs w:val="0"/>
                <w:i w:val="0"/>
                <w:iCs w:val="0"/>
                <w:noProof w:val="0"/>
                <w:sz w:val="28"/>
                <w:szCs w:val="28"/>
                <w:lang w:val="es-ES"/>
              </w:rPr>
            </w:pPr>
            <w:r w:rsidRPr="47B26EF7" w:rsidR="6A98F271">
              <w:rPr>
                <w:rFonts w:ascii="Calibri" w:hAnsi="Calibri" w:eastAsia="Calibri" w:cs="Calibri"/>
                <w:b w:val="0"/>
                <w:bCs w:val="0"/>
                <w:i w:val="0"/>
                <w:iCs w:val="0"/>
                <w:noProof w:val="0"/>
                <w:sz w:val="28"/>
                <w:szCs w:val="28"/>
                <w:lang w:val="es-ES"/>
              </w:rPr>
              <w:t xml:space="preserve">Hotelería </w:t>
            </w:r>
            <w:r w:rsidRPr="47B26EF7" w:rsidR="528C9ADE">
              <w:rPr>
                <w:rFonts w:ascii="Calibri" w:hAnsi="Calibri" w:eastAsia="Calibri" w:cs="Calibri"/>
                <w:b w:val="0"/>
                <w:bCs w:val="0"/>
                <w:i w:val="0"/>
                <w:iCs w:val="0"/>
                <w:noProof w:val="0"/>
                <w:sz w:val="28"/>
                <w:szCs w:val="28"/>
                <w:lang w:val="es-ES"/>
              </w:rPr>
              <w:t>lujo estándar zona centro</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04A967E5" w:rsidP="47B26EF7" w:rsidRDefault="04A967E5" w14:paraId="1C92539E" w14:textId="13F03B65">
            <w:pPr>
              <w:pStyle w:val="Normal"/>
              <w:jc w:val="left"/>
              <w:rPr>
                <w:rFonts w:ascii="Calibri" w:hAnsi="Calibri" w:eastAsia="Calibri" w:cs="Calibri"/>
                <w:b w:val="0"/>
                <w:bCs w:val="0"/>
                <w:i w:val="0"/>
                <w:iCs w:val="0"/>
                <w:noProof w:val="0"/>
                <w:sz w:val="28"/>
                <w:szCs w:val="28"/>
                <w:lang w:val="es-ES"/>
              </w:rPr>
            </w:pPr>
            <w:r w:rsidRPr="47B26EF7" w:rsidR="04A967E5">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Holiday Inn</w:t>
            </w:r>
            <w:r w:rsidRPr="47B26EF7" w:rsidR="4B1072C9">
              <w:rPr>
                <w:rFonts w:ascii="Calibri" w:hAnsi="Calibri" w:eastAsia="Calibri" w:cs="Calibri"/>
                <w:b w:val="0"/>
                <w:bCs w:val="0"/>
                <w:i w:val="0"/>
                <w:iCs w:val="0"/>
                <w:noProof w:val="0"/>
                <w:sz w:val="28"/>
                <w:szCs w:val="28"/>
                <w:lang w:val="es-ES"/>
              </w:rPr>
              <w:t xml:space="preserve"> Maadi</w:t>
            </w:r>
          </w:p>
          <w:p w:rsidR="4B1072C9" w:rsidP="47B26EF7" w:rsidRDefault="4B1072C9" w14:paraId="6B43E668" w14:textId="064B1E6A">
            <w:pPr>
              <w:pStyle w:val="Normal"/>
              <w:jc w:val="left"/>
              <w:rPr>
                <w:rFonts w:ascii="Calibri" w:hAnsi="Calibri" w:eastAsia="Calibri" w:cs="Calibri"/>
                <w:b w:val="0"/>
                <w:bCs w:val="0"/>
                <w:i w:val="0"/>
                <w:iCs w:val="0"/>
                <w:noProof w:val="0"/>
                <w:sz w:val="28"/>
                <w:szCs w:val="28"/>
                <w:lang w:val="es-ES"/>
              </w:rPr>
            </w:pPr>
            <w:r w:rsidRPr="47B26EF7" w:rsidR="4B1072C9">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Ramses</w:t>
            </w:r>
            <w:r w:rsidRPr="47B26EF7" w:rsidR="3750BA4B">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Hilton</w:t>
            </w:r>
          </w:p>
          <w:p w:rsidR="4A317ABF" w:rsidP="47B26EF7" w:rsidRDefault="4A317ABF" w14:paraId="268B0AEE" w14:textId="19276CF4">
            <w:pPr>
              <w:pStyle w:val="Normal"/>
              <w:jc w:val="left"/>
              <w:rPr>
                <w:rFonts w:ascii="Calibri" w:hAnsi="Calibri" w:eastAsia="Calibri" w:cs="Calibri"/>
                <w:b w:val="0"/>
                <w:bCs w:val="0"/>
                <w:i w:val="0"/>
                <w:iCs w:val="0"/>
                <w:noProof w:val="0"/>
                <w:sz w:val="28"/>
                <w:szCs w:val="28"/>
                <w:lang w:val="es-ES"/>
              </w:rPr>
            </w:pPr>
            <w:r w:rsidRPr="47B26EF7" w:rsidR="4A317ABF">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Safir Hotel</w:t>
            </w:r>
          </w:p>
          <w:p w:rsidR="658D5A7D" w:rsidP="6287527C" w:rsidRDefault="658D5A7D" w14:paraId="7A4428D0" w14:textId="5287CBFE">
            <w:pPr>
              <w:pStyle w:val="Normal"/>
              <w:jc w:val="left"/>
              <w:rPr>
                <w:rFonts w:ascii="Calibri" w:hAnsi="Calibri" w:eastAsia="Calibri" w:cs="Calibri"/>
                <w:b w:val="0"/>
                <w:bCs w:val="0"/>
                <w:i w:val="0"/>
                <w:iCs w:val="0"/>
                <w:noProof w:val="0"/>
                <w:sz w:val="28"/>
                <w:szCs w:val="28"/>
                <w:lang w:val="es-ES"/>
              </w:rPr>
            </w:pPr>
            <w:r w:rsidRPr="6287527C" w:rsidR="123D2156">
              <w:rPr>
                <w:rFonts w:ascii="Calibri" w:hAnsi="Calibri" w:eastAsia="Calibri" w:cs="Calibri"/>
                <w:b w:val="0"/>
                <w:bCs w:val="0"/>
                <w:i w:val="0"/>
                <w:iCs w:val="0"/>
                <w:noProof w:val="0"/>
                <w:sz w:val="28"/>
                <w:szCs w:val="28"/>
                <w:lang w:val="es-ES"/>
              </w:rPr>
              <w:t>-</w:t>
            </w:r>
            <w:r w:rsidRPr="6287527C" w:rsidR="34E4AC6F">
              <w:rPr>
                <w:rFonts w:ascii="Calibri" w:hAnsi="Calibri" w:eastAsia="Calibri" w:cs="Calibri"/>
                <w:b w:val="0"/>
                <w:bCs w:val="0"/>
                <w:i w:val="0"/>
                <w:iCs w:val="0"/>
                <w:noProof w:val="0"/>
                <w:sz w:val="28"/>
                <w:szCs w:val="28"/>
                <w:lang w:val="es-ES"/>
              </w:rPr>
              <w:t>Pyramisa</w:t>
            </w:r>
            <w:r w:rsidRPr="6287527C" w:rsidR="39517D34">
              <w:rPr>
                <w:rFonts w:ascii="Calibri" w:hAnsi="Calibri" w:eastAsia="Calibri" w:cs="Calibri"/>
                <w:b w:val="0"/>
                <w:bCs w:val="0"/>
                <w:i w:val="0"/>
                <w:iCs w:val="0"/>
                <w:noProof w:val="0"/>
                <w:sz w:val="28"/>
                <w:szCs w:val="28"/>
                <w:lang w:val="es-ES"/>
              </w:rPr>
              <w:t xml:space="preserve"> </w:t>
            </w:r>
            <w:r w:rsidRPr="6287527C" w:rsidR="34E4AC6F">
              <w:rPr>
                <w:rFonts w:ascii="Calibri" w:hAnsi="Calibri" w:eastAsia="Calibri" w:cs="Calibri"/>
                <w:b w:val="0"/>
                <w:bCs w:val="0"/>
                <w:i w:val="0"/>
                <w:iCs w:val="0"/>
                <w:noProof w:val="0"/>
                <w:sz w:val="28"/>
                <w:szCs w:val="28"/>
                <w:lang w:val="es-ES"/>
              </w:rPr>
              <w:t>Hotel Cairo</w:t>
            </w:r>
          </w:p>
          <w:p w:rsidR="658D5A7D" w:rsidP="6287527C" w:rsidRDefault="658D5A7D" w14:paraId="5FAB0D7A" w14:textId="1520025E">
            <w:pPr>
              <w:pStyle w:val="Normal"/>
              <w:jc w:val="left"/>
              <w:rPr>
                <w:rFonts w:ascii="Calibri" w:hAnsi="Calibri" w:eastAsia="Calibri" w:cs="Calibri"/>
                <w:b w:val="0"/>
                <w:bCs w:val="0"/>
                <w:i w:val="0"/>
                <w:iCs w:val="0"/>
                <w:noProof w:val="0"/>
                <w:sz w:val="28"/>
                <w:szCs w:val="28"/>
                <w:lang w:val="es-ES"/>
              </w:rPr>
            </w:pPr>
            <w:r w:rsidRPr="6287527C" w:rsidR="6CB0B917">
              <w:rPr>
                <w:rFonts w:ascii="Calibri" w:hAnsi="Calibri" w:eastAsia="Calibri" w:cs="Calibri"/>
                <w:b w:val="0"/>
                <w:bCs w:val="0"/>
                <w:i w:val="0"/>
                <w:iCs w:val="0"/>
                <w:noProof w:val="0"/>
                <w:sz w:val="28"/>
                <w:szCs w:val="28"/>
                <w:lang w:val="es-ES"/>
              </w:rPr>
              <w:t>-O similar</w:t>
            </w:r>
          </w:p>
        </w:tc>
      </w:tr>
      <w:tr w:rsidR="47B26EF7" w:rsidTr="6287527C" w14:paraId="08AFF504">
        <w:trPr>
          <w:trHeight w:val="420"/>
        </w:trPr>
        <w:tc>
          <w:tcPr>
            <w:cnfStyle w:val="001000000000" w:firstRow="0" w:lastRow="0" w:firstColumn="1" w:lastColumn="0" w:oddVBand="0" w:evenVBand="0" w:oddHBand="0" w:evenHBand="0" w:firstRowFirstColumn="0" w:firstRowLastColumn="0" w:lastRowFirstColumn="0" w:lastRowLastColumn="0"/>
            <w:tcW w:w="1404" w:type="dxa"/>
            <w:vMerge/>
            <w:tcMar/>
            <w:vAlign w:val="center"/>
          </w:tcPr>
          <w:p w14:paraId="27978B5B"/>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528C9ADE" w:rsidP="47B26EF7" w:rsidRDefault="528C9ADE" w14:paraId="069D0FA9" w14:textId="1052C83C">
            <w:pPr>
              <w:pStyle w:val="Normal"/>
              <w:spacing w:before="0" w:beforeAutospacing="off" w:after="0" w:afterAutospacing="off"/>
              <w:ind w:left="0"/>
              <w:jc w:val="left"/>
              <w:rPr>
                <w:rFonts w:ascii="Calibri" w:hAnsi="Calibri" w:eastAsia="Calibri" w:cs="Calibri"/>
                <w:b w:val="0"/>
                <w:bCs w:val="0"/>
                <w:i w:val="0"/>
                <w:iCs w:val="0"/>
                <w:noProof w:val="0"/>
                <w:sz w:val="28"/>
                <w:szCs w:val="28"/>
                <w:lang w:val="es-ES"/>
              </w:rPr>
            </w:pPr>
            <w:r w:rsidRPr="47B26EF7" w:rsidR="528C9ADE">
              <w:rPr>
                <w:rFonts w:ascii="Calibri" w:hAnsi="Calibri" w:eastAsia="Calibri" w:cs="Calibri"/>
                <w:b w:val="0"/>
                <w:bCs w:val="0"/>
                <w:i w:val="0"/>
                <w:iCs w:val="0"/>
                <w:noProof w:val="0"/>
                <w:sz w:val="28"/>
                <w:szCs w:val="28"/>
                <w:lang w:val="es-ES"/>
              </w:rPr>
              <w:t xml:space="preserve">Comfort - </w:t>
            </w:r>
          </w:p>
          <w:p w:rsidR="528C9ADE" w:rsidP="47B26EF7" w:rsidRDefault="528C9ADE" w14:paraId="08A9601A" w14:textId="346DFC24">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r w:rsidRPr="47B26EF7" w:rsidR="528C9ADE">
              <w:rPr>
                <w:rFonts w:ascii="Calibri" w:hAnsi="Calibri" w:eastAsia="Calibri" w:cs="Calibri"/>
                <w:b w:val="0"/>
                <w:bCs w:val="0"/>
                <w:i w:val="0"/>
                <w:iCs w:val="0"/>
                <w:noProof w:val="0"/>
                <w:sz w:val="28"/>
                <w:szCs w:val="28"/>
                <w:lang w:val="es-ES"/>
              </w:rPr>
              <w:t xml:space="preserve">Hotelería lujo </w:t>
            </w:r>
            <w:r w:rsidRPr="47B26EF7" w:rsidR="528C9ADE">
              <w:rPr>
                <w:rFonts w:ascii="Calibri" w:hAnsi="Calibri" w:eastAsia="Calibri" w:cs="Calibri"/>
                <w:b w:val="0"/>
                <w:bCs w:val="0"/>
                <w:i w:val="0"/>
                <w:iCs w:val="0"/>
                <w:noProof w:val="0"/>
                <w:sz w:val="28"/>
                <w:szCs w:val="28"/>
                <w:lang w:val="es-ES"/>
              </w:rPr>
              <w:t>comfort</w:t>
            </w:r>
            <w:r w:rsidRPr="47B26EF7" w:rsidR="528C9ADE">
              <w:rPr>
                <w:rFonts w:ascii="Calibri" w:hAnsi="Calibri" w:eastAsia="Calibri" w:cs="Calibri"/>
                <w:b w:val="0"/>
                <w:bCs w:val="0"/>
                <w:i w:val="0"/>
                <w:iCs w:val="0"/>
                <w:noProof w:val="0"/>
                <w:sz w:val="28"/>
                <w:szCs w:val="28"/>
                <w:lang w:val="es-ES"/>
              </w:rPr>
              <w:t xml:space="preserve"> zona centro</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5790966B" w:rsidP="47B26EF7" w:rsidRDefault="5790966B" w14:paraId="11864B3A" w14:textId="11178093">
            <w:pPr>
              <w:pStyle w:val="Normal"/>
              <w:jc w:val="left"/>
              <w:rPr>
                <w:rFonts w:ascii="Calibri" w:hAnsi="Calibri" w:eastAsia="Calibri" w:cs="Calibri"/>
                <w:b w:val="0"/>
                <w:bCs w:val="0"/>
                <w:i w:val="0"/>
                <w:iCs w:val="0"/>
                <w:noProof w:val="0"/>
                <w:sz w:val="28"/>
                <w:szCs w:val="28"/>
                <w:lang w:val="es-ES"/>
              </w:rPr>
            </w:pPr>
            <w:r w:rsidRPr="47B26EF7" w:rsidR="5790966B">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Cairo Marriott</w:t>
            </w:r>
            <w:r w:rsidRPr="47B26EF7" w:rsidR="399F6B60">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Hotel</w:t>
            </w:r>
          </w:p>
          <w:p w:rsidR="6B958F62" w:rsidP="47B26EF7" w:rsidRDefault="6B958F62" w14:paraId="069EA14B" w14:textId="611B85C8">
            <w:pPr>
              <w:pStyle w:val="Normal"/>
              <w:jc w:val="left"/>
              <w:rPr>
                <w:rFonts w:ascii="Calibri" w:hAnsi="Calibri" w:eastAsia="Calibri" w:cs="Calibri"/>
                <w:b w:val="0"/>
                <w:bCs w:val="0"/>
                <w:i w:val="0"/>
                <w:iCs w:val="0"/>
                <w:noProof w:val="0"/>
                <w:sz w:val="28"/>
                <w:szCs w:val="28"/>
                <w:lang w:val="es-ES"/>
              </w:rPr>
            </w:pPr>
            <w:r w:rsidRPr="47B26EF7" w:rsidR="6B958F62">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Intercontinent</w:t>
            </w:r>
            <w:r w:rsidRPr="47B26EF7" w:rsidR="1887E13B">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al Semiramis</w:t>
            </w:r>
          </w:p>
          <w:p w:rsidR="09517EBC" w:rsidP="6287527C" w:rsidRDefault="09517EBC" w14:paraId="4D989AE2" w14:textId="4A5C46AB">
            <w:pPr>
              <w:pStyle w:val="Normal"/>
              <w:jc w:val="left"/>
              <w:rPr>
                <w:rFonts w:ascii="Calibri" w:hAnsi="Calibri" w:eastAsia="Calibri" w:cs="Calibri"/>
                <w:b w:val="0"/>
                <w:bCs w:val="0"/>
                <w:i w:val="0"/>
                <w:iCs w:val="0"/>
                <w:noProof w:val="0"/>
                <w:sz w:val="28"/>
                <w:szCs w:val="28"/>
                <w:lang w:val="es-ES"/>
              </w:rPr>
            </w:pPr>
            <w:r w:rsidRPr="6287527C" w:rsidR="6200DAC5">
              <w:rPr>
                <w:rFonts w:ascii="Calibri" w:hAnsi="Calibri" w:eastAsia="Calibri" w:cs="Calibri"/>
                <w:b w:val="0"/>
                <w:bCs w:val="0"/>
                <w:i w:val="0"/>
                <w:iCs w:val="0"/>
                <w:noProof w:val="0"/>
                <w:sz w:val="28"/>
                <w:szCs w:val="28"/>
                <w:lang w:val="es-ES"/>
              </w:rPr>
              <w:t>-</w:t>
            </w:r>
            <w:r w:rsidRPr="6287527C" w:rsidR="34E4AC6F">
              <w:rPr>
                <w:rFonts w:ascii="Calibri" w:hAnsi="Calibri" w:eastAsia="Calibri" w:cs="Calibri"/>
                <w:b w:val="0"/>
                <w:bCs w:val="0"/>
                <w:i w:val="0"/>
                <w:iCs w:val="0"/>
                <w:noProof w:val="0"/>
                <w:sz w:val="28"/>
                <w:szCs w:val="28"/>
                <w:lang w:val="es-ES"/>
              </w:rPr>
              <w:t>Steigenberger</w:t>
            </w:r>
            <w:r w:rsidRPr="6287527C" w:rsidR="443686CA">
              <w:rPr>
                <w:rFonts w:ascii="Calibri" w:hAnsi="Calibri" w:eastAsia="Calibri" w:cs="Calibri"/>
                <w:b w:val="0"/>
                <w:bCs w:val="0"/>
                <w:i w:val="0"/>
                <w:iCs w:val="0"/>
                <w:noProof w:val="0"/>
                <w:sz w:val="28"/>
                <w:szCs w:val="28"/>
                <w:lang w:val="es-ES"/>
              </w:rPr>
              <w:t xml:space="preserve"> </w:t>
            </w:r>
            <w:r w:rsidRPr="6287527C" w:rsidR="34E4AC6F">
              <w:rPr>
                <w:rFonts w:ascii="Calibri" w:hAnsi="Calibri" w:eastAsia="Calibri" w:cs="Calibri"/>
                <w:b w:val="0"/>
                <w:bCs w:val="0"/>
                <w:i w:val="0"/>
                <w:iCs w:val="0"/>
                <w:noProof w:val="0"/>
                <w:sz w:val="28"/>
                <w:szCs w:val="28"/>
                <w:lang w:val="es-ES"/>
              </w:rPr>
              <w:t>Tahrir</w:t>
            </w:r>
          </w:p>
          <w:p w:rsidR="09517EBC" w:rsidP="6287527C" w:rsidRDefault="09517EBC" w14:paraId="073C805F" w14:textId="61DBACD5">
            <w:pPr>
              <w:pStyle w:val="Normal"/>
              <w:jc w:val="left"/>
              <w:rPr>
                <w:rFonts w:ascii="Calibri" w:hAnsi="Calibri" w:eastAsia="Calibri" w:cs="Calibri"/>
                <w:b w:val="0"/>
                <w:bCs w:val="0"/>
                <w:i w:val="0"/>
                <w:iCs w:val="0"/>
                <w:noProof w:val="0"/>
                <w:sz w:val="28"/>
                <w:szCs w:val="28"/>
                <w:lang w:val="es-ES"/>
              </w:rPr>
            </w:pPr>
            <w:r w:rsidRPr="6287527C" w:rsidR="4322691D">
              <w:rPr>
                <w:rFonts w:ascii="Calibri" w:hAnsi="Calibri" w:eastAsia="Calibri" w:cs="Calibri"/>
                <w:b w:val="0"/>
                <w:bCs w:val="0"/>
                <w:i w:val="0"/>
                <w:iCs w:val="0"/>
                <w:noProof w:val="0"/>
                <w:sz w:val="28"/>
                <w:szCs w:val="28"/>
                <w:lang w:val="es-ES"/>
              </w:rPr>
              <w:t>-O similar</w:t>
            </w:r>
          </w:p>
        </w:tc>
      </w:tr>
      <w:tr w:rsidR="47B26EF7" w:rsidTr="6287527C" w14:paraId="67D6B442">
        <w:trPr>
          <w:trHeight w:val="420"/>
        </w:trPr>
        <w:tc>
          <w:tcPr>
            <w:cnfStyle w:val="001000000000" w:firstRow="0" w:lastRow="0" w:firstColumn="1" w:lastColumn="0" w:oddVBand="0" w:evenVBand="0" w:oddHBand="0" w:evenHBand="0" w:firstRowFirstColumn="0" w:firstRowLastColumn="0" w:lastRowFirstColumn="0" w:lastRowLastColumn="0"/>
            <w:tcW w:w="1404" w:type="dxa"/>
            <w:vMerge/>
            <w:tcMar/>
            <w:vAlign w:val="center"/>
          </w:tcPr>
          <w:p w14:paraId="08B47B51"/>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528C9ADE" w:rsidP="47B26EF7" w:rsidRDefault="528C9ADE" w14:paraId="4B15E98F" w14:textId="725270FE">
            <w:pPr>
              <w:pStyle w:val="Normal"/>
              <w:spacing w:before="0" w:beforeAutospacing="off" w:after="0" w:afterAutospacing="off"/>
              <w:ind w:left="0"/>
              <w:jc w:val="left"/>
              <w:rPr>
                <w:rFonts w:ascii="Calibri" w:hAnsi="Calibri" w:eastAsia="Calibri" w:cs="Calibri"/>
                <w:b w:val="0"/>
                <w:bCs w:val="0"/>
                <w:i w:val="0"/>
                <w:iCs w:val="0"/>
                <w:noProof w:val="0"/>
                <w:sz w:val="28"/>
                <w:szCs w:val="28"/>
                <w:lang w:val="es-ES"/>
              </w:rPr>
            </w:pPr>
            <w:r w:rsidRPr="47B26EF7" w:rsidR="528C9ADE">
              <w:rPr>
                <w:rFonts w:ascii="Calibri" w:hAnsi="Calibri" w:eastAsia="Calibri" w:cs="Calibri"/>
                <w:b w:val="0"/>
                <w:bCs w:val="0"/>
                <w:i w:val="0"/>
                <w:iCs w:val="0"/>
                <w:noProof w:val="0"/>
                <w:sz w:val="28"/>
                <w:szCs w:val="28"/>
                <w:lang w:val="es-ES"/>
              </w:rPr>
              <w:t xml:space="preserve">Lujo - </w:t>
            </w:r>
          </w:p>
          <w:p w:rsidR="528C9ADE" w:rsidP="47B26EF7" w:rsidRDefault="528C9ADE" w14:paraId="5FF4787A" w14:textId="04FDC2E9">
            <w:pPr>
              <w:pStyle w:val="Normal"/>
              <w:suppressLineNumbers w:val="0"/>
              <w:bidi w:val="0"/>
              <w:jc w:val="left"/>
              <w:rPr>
                <w:rFonts w:ascii="Calibri" w:hAnsi="Calibri" w:eastAsia="Calibri" w:cs="Calibri"/>
                <w:b w:val="0"/>
                <w:bCs w:val="0"/>
                <w:i w:val="0"/>
                <w:iCs w:val="0"/>
                <w:noProof w:val="0"/>
                <w:sz w:val="28"/>
                <w:szCs w:val="28"/>
                <w:lang w:val="es-ES"/>
              </w:rPr>
            </w:pPr>
            <w:r w:rsidRPr="47B26EF7" w:rsidR="528C9ADE">
              <w:rPr>
                <w:rFonts w:ascii="Calibri" w:hAnsi="Calibri" w:eastAsia="Calibri" w:cs="Calibri"/>
                <w:b w:val="0"/>
                <w:bCs w:val="0"/>
                <w:i w:val="0"/>
                <w:iCs w:val="0"/>
                <w:noProof w:val="0"/>
                <w:sz w:val="28"/>
                <w:szCs w:val="28"/>
                <w:lang w:val="es-ES"/>
              </w:rPr>
              <w:t>Hotelería lujo superior</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0CDC2CB4" w:rsidP="47B26EF7" w:rsidRDefault="0CDC2CB4" w14:paraId="48085A50" w14:textId="28F12B30">
            <w:pPr>
              <w:pStyle w:val="Normal"/>
              <w:jc w:val="left"/>
              <w:rPr>
                <w:rFonts w:ascii="Calibri" w:hAnsi="Calibri" w:eastAsia="Calibri" w:cs="Calibri"/>
                <w:b w:val="0"/>
                <w:bCs w:val="0"/>
                <w:i w:val="0"/>
                <w:iCs w:val="0"/>
                <w:noProof w:val="0"/>
                <w:sz w:val="28"/>
                <w:szCs w:val="28"/>
                <w:lang w:val="es-ES"/>
              </w:rPr>
            </w:pPr>
            <w:r w:rsidRPr="47B26EF7" w:rsidR="0CDC2CB4">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Cairo</w:t>
            </w:r>
            <w:r w:rsidRPr="47B26EF7" w:rsidR="24F71137">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Sheraton</w:t>
            </w:r>
            <w:r w:rsidRPr="47B26EF7" w:rsidR="6F622DF6">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Hotel</w:t>
            </w:r>
          </w:p>
          <w:p w:rsidR="5B36154B" w:rsidP="47B26EF7" w:rsidRDefault="5B36154B" w14:paraId="1079A1C6" w14:textId="4E0730B6">
            <w:pPr>
              <w:pStyle w:val="Normal"/>
              <w:jc w:val="left"/>
              <w:rPr>
                <w:rFonts w:ascii="Calibri" w:hAnsi="Calibri" w:eastAsia="Calibri" w:cs="Calibri"/>
                <w:b w:val="0"/>
                <w:bCs w:val="0"/>
                <w:i w:val="0"/>
                <w:iCs w:val="0"/>
                <w:noProof w:val="0"/>
                <w:sz w:val="28"/>
                <w:szCs w:val="28"/>
                <w:lang w:val="es-ES"/>
              </w:rPr>
            </w:pPr>
            <w:r w:rsidRPr="47B26EF7" w:rsidR="5B36154B">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Hilton</w:t>
            </w:r>
            <w:r w:rsidRPr="47B26EF7" w:rsidR="5C4AC79A">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Cairo Nile</w:t>
            </w:r>
            <w:r w:rsidRPr="47B26EF7" w:rsidR="23238B47">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Maadi</w:t>
            </w:r>
          </w:p>
          <w:p w:rsidR="4E697F0F" w:rsidP="47B26EF7" w:rsidRDefault="4E697F0F" w14:paraId="32933391" w14:textId="0BA4E050">
            <w:pPr>
              <w:pStyle w:val="Normal"/>
              <w:jc w:val="left"/>
              <w:rPr>
                <w:rFonts w:ascii="Calibri" w:hAnsi="Calibri" w:eastAsia="Calibri" w:cs="Calibri"/>
                <w:b w:val="0"/>
                <w:bCs w:val="0"/>
                <w:i w:val="0"/>
                <w:iCs w:val="0"/>
                <w:noProof w:val="0"/>
                <w:sz w:val="28"/>
                <w:szCs w:val="28"/>
                <w:lang w:val="es-ES"/>
              </w:rPr>
            </w:pPr>
            <w:r w:rsidRPr="47B26EF7" w:rsidR="4E697F0F">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Sofitel</w:t>
            </w:r>
            <w:r w:rsidRPr="47B26EF7" w:rsidR="47F8B8C3">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Cairo</w:t>
            </w:r>
            <w:r w:rsidRPr="47B26EF7" w:rsidR="1973731B">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Downtown</w:t>
            </w:r>
          </w:p>
          <w:p w:rsidR="220C6502" w:rsidP="47B26EF7" w:rsidRDefault="220C6502" w14:paraId="49C5930D" w14:textId="67A24385">
            <w:pPr>
              <w:pStyle w:val="Normal"/>
              <w:jc w:val="left"/>
              <w:rPr>
                <w:rFonts w:ascii="Calibri" w:hAnsi="Calibri" w:eastAsia="Calibri" w:cs="Calibri"/>
                <w:b w:val="0"/>
                <w:bCs w:val="0"/>
                <w:i w:val="0"/>
                <w:iCs w:val="0"/>
                <w:noProof w:val="0"/>
                <w:sz w:val="28"/>
                <w:szCs w:val="28"/>
                <w:lang w:val="es-ES"/>
              </w:rPr>
            </w:pPr>
            <w:r w:rsidRPr="47B26EF7" w:rsidR="220C6502">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 xml:space="preserve">Dusit </w:t>
            </w:r>
            <w:r w:rsidRPr="47B26EF7" w:rsidR="528C9ADE">
              <w:rPr>
                <w:rFonts w:ascii="Calibri" w:hAnsi="Calibri" w:eastAsia="Calibri" w:cs="Calibri"/>
                <w:b w:val="0"/>
                <w:bCs w:val="0"/>
                <w:i w:val="0"/>
                <w:iCs w:val="0"/>
                <w:noProof w:val="0"/>
                <w:sz w:val="28"/>
                <w:szCs w:val="28"/>
                <w:lang w:val="es-ES"/>
              </w:rPr>
              <w:t>Thani</w:t>
            </w:r>
            <w:r w:rsidRPr="47B26EF7" w:rsidR="4314CDD2">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Resort</w:t>
            </w:r>
          </w:p>
        </w:tc>
      </w:tr>
      <w:tr w:rsidR="6287527C" w:rsidTr="6287527C" w14:paraId="60523E35">
        <w:trPr>
          <w:trHeight w:val="420"/>
        </w:trPr>
        <w:tc>
          <w:tcPr>
            <w:cnfStyle w:val="001000000000" w:firstRow="0" w:lastRow="0" w:firstColumn="1" w:lastColumn="0" w:oddVBand="0" w:evenVBand="0" w:oddHBand="0" w:evenHBand="0" w:firstRowFirstColumn="0" w:firstRowLastColumn="0" w:lastRowFirstColumn="0" w:lastRowLastColumn="0"/>
            <w:tcW w:w="1404" w:type="dxa"/>
            <w:vMerge w:val="restart"/>
            <w:tcMar/>
            <w:vAlign w:val="center"/>
          </w:tcPr>
          <w:p w:rsidR="39075910" w:rsidP="6287527C" w:rsidRDefault="39075910" w14:paraId="4B0D1C65" w14:textId="7FFDA3C1">
            <w:pPr>
              <w:pStyle w:val="Normal"/>
              <w:jc w:val="left"/>
              <w:rPr>
                <w:rFonts w:ascii="Calibri" w:hAnsi="Calibri" w:eastAsia="Calibri" w:cs="Calibri"/>
                <w:b w:val="1"/>
                <w:bCs w:val="1"/>
                <w:i w:val="0"/>
                <w:iCs w:val="0"/>
                <w:noProof w:val="0"/>
                <w:sz w:val="28"/>
                <w:szCs w:val="28"/>
                <w:lang w:val="es-ES"/>
              </w:rPr>
            </w:pPr>
            <w:r w:rsidRPr="6287527C" w:rsidR="39075910">
              <w:rPr>
                <w:rFonts w:ascii="Calibri" w:hAnsi="Calibri" w:eastAsia="Calibri" w:cs="Calibri"/>
                <w:b w:val="1"/>
                <w:bCs w:val="1"/>
                <w:i w:val="0"/>
                <w:iCs w:val="0"/>
                <w:noProof w:val="0"/>
                <w:sz w:val="28"/>
                <w:szCs w:val="28"/>
                <w:lang w:val="es-ES"/>
              </w:rPr>
              <w:t>Luxor</w:t>
            </w:r>
          </w:p>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6287527C" w:rsidP="6287527C" w:rsidRDefault="6287527C" w14:paraId="58D20177" w14:textId="6B602C10">
            <w:pPr>
              <w:pStyle w:val="Normal"/>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Estandar -Hotelería lujo estándar zona centro</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39B15F68" w:rsidP="6287527C" w:rsidRDefault="39B15F68" w14:paraId="33483B2D" w14:textId="6B41D6FD">
            <w:pPr>
              <w:pStyle w:val="Normal"/>
              <w:jc w:val="left"/>
              <w:rPr>
                <w:rFonts w:ascii="Calibri" w:hAnsi="Calibri" w:eastAsia="Calibri" w:cs="Calibri"/>
                <w:b w:val="0"/>
                <w:bCs w:val="0"/>
                <w:i w:val="0"/>
                <w:iCs w:val="0"/>
                <w:noProof w:val="0"/>
                <w:sz w:val="28"/>
                <w:szCs w:val="28"/>
                <w:lang w:val="es-ES"/>
              </w:rPr>
            </w:pPr>
            <w:r w:rsidRPr="6287527C" w:rsidR="39B15F68">
              <w:rPr>
                <w:rFonts w:ascii="Calibri" w:hAnsi="Calibri" w:eastAsia="Calibri" w:cs="Calibri"/>
                <w:b w:val="0"/>
                <w:bCs w:val="0"/>
                <w:i w:val="0"/>
                <w:iCs w:val="0"/>
                <w:noProof w:val="0"/>
                <w:sz w:val="28"/>
                <w:szCs w:val="28"/>
                <w:lang w:val="es-ES"/>
              </w:rPr>
              <w:t>-Steigenberger Ashti</w:t>
            </w:r>
          </w:p>
          <w:p w:rsidR="0D94164E" w:rsidP="6287527C" w:rsidRDefault="0D94164E" w14:paraId="056000E6" w14:textId="408F6CE1">
            <w:pPr>
              <w:pStyle w:val="Normal"/>
              <w:jc w:val="left"/>
              <w:rPr>
                <w:rFonts w:ascii="Calibri" w:hAnsi="Calibri" w:eastAsia="Calibri" w:cs="Calibri"/>
                <w:b w:val="0"/>
                <w:bCs w:val="0"/>
                <w:i w:val="0"/>
                <w:iCs w:val="0"/>
                <w:noProof w:val="0"/>
                <w:sz w:val="28"/>
                <w:szCs w:val="28"/>
                <w:lang w:val="es-ES"/>
              </w:rPr>
            </w:pPr>
            <w:r w:rsidRPr="6287527C" w:rsidR="0D94164E">
              <w:rPr>
                <w:rFonts w:ascii="Calibri" w:hAnsi="Calibri" w:eastAsia="Calibri" w:cs="Calibri"/>
                <w:b w:val="0"/>
                <w:bCs w:val="0"/>
                <w:i w:val="0"/>
                <w:iCs w:val="0"/>
                <w:noProof w:val="0"/>
                <w:sz w:val="28"/>
                <w:szCs w:val="28"/>
                <w:lang w:val="es-ES"/>
              </w:rPr>
              <w:t>-O similar</w:t>
            </w:r>
          </w:p>
        </w:tc>
      </w:tr>
      <w:tr w:rsidR="6287527C" w:rsidTr="6287527C" w14:paraId="50F42192">
        <w:trPr>
          <w:trHeight w:val="420"/>
        </w:trPr>
        <w:tc>
          <w:tcPr>
            <w:cnfStyle w:val="001000000000" w:firstRow="0" w:lastRow="0" w:firstColumn="1" w:lastColumn="0" w:oddVBand="0" w:evenVBand="0" w:oddHBand="0" w:evenHBand="0" w:firstRowFirstColumn="0" w:firstRowLastColumn="0" w:lastRowFirstColumn="0" w:lastRowLastColumn="0"/>
            <w:tcW w:w="1404" w:type="dxa"/>
            <w:vMerge/>
            <w:tcMar/>
            <w:vAlign w:val="center"/>
          </w:tcPr>
          <w:p w14:paraId="0E91F21D"/>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6287527C" w:rsidP="6287527C" w:rsidRDefault="6287527C" w14:paraId="32C1E272" w14:textId="1052C83C">
            <w:pPr>
              <w:pStyle w:val="Normal"/>
              <w:spacing w:before="0" w:beforeAutospacing="off" w:after="0" w:afterAutospacing="off"/>
              <w:ind w:left="0"/>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 xml:space="preserve">Comfort - </w:t>
            </w:r>
          </w:p>
          <w:p w:rsidR="6287527C" w:rsidP="6287527C" w:rsidRDefault="6287527C" w14:paraId="32794A3C" w14:textId="346DFC24">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 xml:space="preserve">Hotelería lujo </w:t>
            </w:r>
            <w:r w:rsidRPr="6287527C" w:rsidR="6287527C">
              <w:rPr>
                <w:rFonts w:ascii="Calibri" w:hAnsi="Calibri" w:eastAsia="Calibri" w:cs="Calibri"/>
                <w:b w:val="0"/>
                <w:bCs w:val="0"/>
                <w:i w:val="0"/>
                <w:iCs w:val="0"/>
                <w:noProof w:val="0"/>
                <w:sz w:val="28"/>
                <w:szCs w:val="28"/>
                <w:lang w:val="es-ES"/>
              </w:rPr>
              <w:t>comfort</w:t>
            </w:r>
            <w:r w:rsidRPr="6287527C" w:rsidR="6287527C">
              <w:rPr>
                <w:rFonts w:ascii="Calibri" w:hAnsi="Calibri" w:eastAsia="Calibri" w:cs="Calibri"/>
                <w:b w:val="0"/>
                <w:bCs w:val="0"/>
                <w:i w:val="0"/>
                <w:iCs w:val="0"/>
                <w:noProof w:val="0"/>
                <w:sz w:val="28"/>
                <w:szCs w:val="28"/>
                <w:lang w:val="es-ES"/>
              </w:rPr>
              <w:t xml:space="preserve"> zona centro</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715B5B90" w:rsidP="6287527C" w:rsidRDefault="715B5B90" w14:paraId="04AC5A67" w14:textId="002334E5">
            <w:pPr>
              <w:pStyle w:val="Normal"/>
              <w:jc w:val="left"/>
              <w:rPr>
                <w:rFonts w:ascii="Calibri" w:hAnsi="Calibri" w:eastAsia="Calibri" w:cs="Calibri"/>
                <w:b w:val="0"/>
                <w:bCs w:val="0"/>
                <w:i w:val="0"/>
                <w:iCs w:val="0"/>
                <w:noProof w:val="0"/>
                <w:sz w:val="28"/>
                <w:szCs w:val="28"/>
                <w:lang w:val="es-ES"/>
              </w:rPr>
            </w:pPr>
            <w:r w:rsidRPr="6287527C" w:rsidR="715B5B90">
              <w:rPr>
                <w:rFonts w:ascii="Calibri" w:hAnsi="Calibri" w:eastAsia="Calibri" w:cs="Calibri"/>
                <w:b w:val="0"/>
                <w:bCs w:val="0"/>
                <w:i w:val="0"/>
                <w:iCs w:val="0"/>
                <w:noProof w:val="0"/>
                <w:sz w:val="28"/>
                <w:szCs w:val="28"/>
                <w:lang w:val="es-ES"/>
              </w:rPr>
              <w:t>- Jollie Ville Hotel</w:t>
            </w:r>
          </w:p>
          <w:p w:rsidR="5376FB8C" w:rsidP="6287527C" w:rsidRDefault="5376FB8C" w14:paraId="59AE8B0B" w14:textId="4E26E214">
            <w:pPr>
              <w:pStyle w:val="Normal"/>
              <w:jc w:val="left"/>
              <w:rPr>
                <w:rFonts w:ascii="Calibri" w:hAnsi="Calibri" w:eastAsia="Calibri" w:cs="Calibri"/>
                <w:b w:val="0"/>
                <w:bCs w:val="0"/>
                <w:i w:val="0"/>
                <w:iCs w:val="0"/>
                <w:noProof w:val="0"/>
                <w:sz w:val="28"/>
                <w:szCs w:val="28"/>
                <w:lang w:val="es-ES"/>
              </w:rPr>
            </w:pPr>
            <w:r w:rsidRPr="6287527C" w:rsidR="5376FB8C">
              <w:rPr>
                <w:rFonts w:ascii="Calibri" w:hAnsi="Calibri" w:eastAsia="Calibri" w:cs="Calibri"/>
                <w:b w:val="0"/>
                <w:bCs w:val="0"/>
                <w:i w:val="0"/>
                <w:iCs w:val="0"/>
                <w:noProof w:val="0"/>
                <w:sz w:val="28"/>
                <w:szCs w:val="28"/>
                <w:lang w:val="es-ES"/>
              </w:rPr>
              <w:t>-O similar</w:t>
            </w:r>
          </w:p>
        </w:tc>
      </w:tr>
      <w:tr w:rsidR="6287527C" w:rsidTr="6287527C" w14:paraId="07D22B71">
        <w:trPr>
          <w:trHeight w:val="420"/>
        </w:trPr>
        <w:tc>
          <w:tcPr>
            <w:cnfStyle w:val="001000000000" w:firstRow="0" w:lastRow="0" w:firstColumn="1" w:lastColumn="0" w:oddVBand="0" w:evenVBand="0" w:oddHBand="0" w:evenHBand="0" w:firstRowFirstColumn="0" w:firstRowLastColumn="0" w:lastRowFirstColumn="0" w:lastRowLastColumn="0"/>
            <w:tcW w:w="1404" w:type="dxa"/>
            <w:vMerge/>
            <w:tcMar/>
            <w:vAlign w:val="center"/>
          </w:tcPr>
          <w:p w14:paraId="2E493490"/>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6287527C" w:rsidP="6287527C" w:rsidRDefault="6287527C" w14:paraId="0A567F1E" w14:textId="725270FE">
            <w:pPr>
              <w:pStyle w:val="Normal"/>
              <w:spacing w:before="0" w:beforeAutospacing="off" w:after="0" w:afterAutospacing="off"/>
              <w:ind w:left="0"/>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 xml:space="preserve">Lujo - </w:t>
            </w:r>
          </w:p>
          <w:p w:rsidR="6287527C" w:rsidP="6287527C" w:rsidRDefault="6287527C" w14:paraId="7A5C1956" w14:textId="04FDC2E9">
            <w:pPr>
              <w:pStyle w:val="Normal"/>
              <w:suppressLineNumbers w:val="0"/>
              <w:bidi w:val="0"/>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Hotelería lujo superior</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1B3E4073" w:rsidP="6287527C" w:rsidRDefault="1B3E4073" w14:paraId="39AD8342" w14:textId="73EC1DA8">
            <w:pPr>
              <w:pStyle w:val="Normal"/>
              <w:jc w:val="left"/>
              <w:rPr>
                <w:rFonts w:ascii="Calibri" w:hAnsi="Calibri" w:eastAsia="Calibri" w:cs="Calibri"/>
                <w:b w:val="0"/>
                <w:bCs w:val="0"/>
                <w:i w:val="0"/>
                <w:iCs w:val="0"/>
                <w:noProof w:val="0"/>
                <w:sz w:val="28"/>
                <w:szCs w:val="28"/>
                <w:lang w:val="es-ES"/>
              </w:rPr>
            </w:pPr>
            <w:r w:rsidRPr="6287527C" w:rsidR="1B3E4073">
              <w:rPr>
                <w:rFonts w:ascii="Calibri" w:hAnsi="Calibri" w:eastAsia="Calibri" w:cs="Calibri"/>
                <w:b w:val="0"/>
                <w:bCs w:val="0"/>
                <w:i w:val="0"/>
                <w:iCs w:val="0"/>
                <w:noProof w:val="0"/>
                <w:sz w:val="28"/>
                <w:szCs w:val="28"/>
                <w:lang w:val="es-ES"/>
              </w:rPr>
              <w:t>- Sonesta St. George</w:t>
            </w:r>
          </w:p>
          <w:p w:rsidR="4665528C" w:rsidP="6287527C" w:rsidRDefault="4665528C" w14:paraId="11ECD7BA" w14:textId="6C06BC16">
            <w:pPr>
              <w:pStyle w:val="Normal"/>
              <w:jc w:val="left"/>
              <w:rPr>
                <w:rFonts w:ascii="Calibri" w:hAnsi="Calibri" w:eastAsia="Calibri" w:cs="Calibri"/>
                <w:b w:val="0"/>
                <w:bCs w:val="0"/>
                <w:i w:val="0"/>
                <w:iCs w:val="0"/>
                <w:noProof w:val="0"/>
                <w:sz w:val="28"/>
                <w:szCs w:val="28"/>
                <w:lang w:val="es-ES"/>
              </w:rPr>
            </w:pPr>
            <w:r w:rsidRPr="6287527C" w:rsidR="4665528C">
              <w:rPr>
                <w:rFonts w:ascii="Calibri" w:hAnsi="Calibri" w:eastAsia="Calibri" w:cs="Calibri"/>
                <w:b w:val="0"/>
                <w:bCs w:val="0"/>
                <w:i w:val="0"/>
                <w:iCs w:val="0"/>
                <w:noProof w:val="0"/>
                <w:sz w:val="28"/>
                <w:szCs w:val="28"/>
                <w:lang w:val="es-ES"/>
              </w:rPr>
              <w:t>-O similar</w:t>
            </w:r>
          </w:p>
        </w:tc>
      </w:tr>
      <w:tr w:rsidR="6287527C" w:rsidTr="6287527C" w14:paraId="44CEF3F0">
        <w:trPr>
          <w:trHeight w:val="420"/>
        </w:trPr>
        <w:tc>
          <w:tcPr>
            <w:cnfStyle w:val="001000000000" w:firstRow="0" w:lastRow="0" w:firstColumn="1" w:lastColumn="0" w:oddVBand="0" w:evenVBand="0" w:oddHBand="0" w:evenHBand="0" w:firstRowFirstColumn="0" w:firstRowLastColumn="0" w:lastRowFirstColumn="0" w:lastRowLastColumn="0"/>
            <w:tcW w:w="1404" w:type="dxa"/>
            <w:vMerge w:val="restart"/>
            <w:tcMar/>
            <w:vAlign w:val="center"/>
          </w:tcPr>
          <w:p w:rsidR="1B3E4073" w:rsidP="6287527C" w:rsidRDefault="1B3E4073" w14:paraId="098B770A" w14:textId="50E047D4">
            <w:pPr>
              <w:pStyle w:val="Normal"/>
              <w:jc w:val="left"/>
              <w:rPr>
                <w:rFonts w:ascii="Calibri" w:hAnsi="Calibri" w:eastAsia="Calibri" w:cs="Calibri"/>
                <w:b w:val="1"/>
                <w:bCs w:val="1"/>
                <w:i w:val="0"/>
                <w:iCs w:val="0"/>
                <w:noProof w:val="0"/>
                <w:sz w:val="28"/>
                <w:szCs w:val="28"/>
                <w:lang w:val="es-ES"/>
              </w:rPr>
            </w:pPr>
            <w:r w:rsidRPr="6287527C" w:rsidR="1B3E4073">
              <w:rPr>
                <w:rFonts w:ascii="Calibri" w:hAnsi="Calibri" w:eastAsia="Calibri" w:cs="Calibri"/>
                <w:b w:val="1"/>
                <w:bCs w:val="1"/>
                <w:i w:val="0"/>
                <w:iCs w:val="0"/>
                <w:noProof w:val="0"/>
                <w:sz w:val="28"/>
                <w:szCs w:val="28"/>
                <w:lang w:val="es-ES"/>
              </w:rPr>
              <w:t>Asuán</w:t>
            </w:r>
          </w:p>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6287527C" w:rsidP="6287527C" w:rsidRDefault="6287527C" w14:paraId="51963E08" w14:textId="0811E3F6">
            <w:pPr>
              <w:pStyle w:val="Normal"/>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Estandar -</w:t>
            </w:r>
          </w:p>
          <w:p w:rsidR="6287527C" w:rsidP="6287527C" w:rsidRDefault="6287527C" w14:paraId="5D4711B6" w14:textId="4CA6D978">
            <w:pPr>
              <w:pStyle w:val="Normal"/>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Hotelería lujo estándar zona centro</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06A3AE4E" w:rsidP="6287527C" w:rsidRDefault="06A3AE4E" w14:paraId="1C9AC852" w14:textId="611B3A10">
            <w:pPr>
              <w:pStyle w:val="Normal"/>
              <w:jc w:val="left"/>
              <w:rPr>
                <w:rFonts w:ascii="Calibri" w:hAnsi="Calibri" w:eastAsia="Calibri" w:cs="Calibri"/>
                <w:b w:val="0"/>
                <w:bCs w:val="0"/>
                <w:i w:val="0"/>
                <w:iCs w:val="0"/>
                <w:noProof w:val="0"/>
                <w:sz w:val="28"/>
                <w:szCs w:val="28"/>
                <w:lang w:val="es-ES"/>
              </w:rPr>
            </w:pPr>
            <w:r w:rsidRPr="6287527C" w:rsidR="06A3AE4E">
              <w:rPr>
                <w:rFonts w:ascii="Calibri" w:hAnsi="Calibri" w:eastAsia="Calibri" w:cs="Calibri"/>
                <w:b w:val="0"/>
                <w:bCs w:val="0"/>
                <w:i w:val="0"/>
                <w:iCs w:val="0"/>
                <w:noProof w:val="0"/>
                <w:sz w:val="28"/>
                <w:szCs w:val="28"/>
                <w:lang w:val="es-ES"/>
              </w:rPr>
              <w:t>-Basma Resort</w:t>
            </w:r>
          </w:p>
          <w:p w:rsidR="06A3AE4E" w:rsidP="6287527C" w:rsidRDefault="06A3AE4E" w14:paraId="53F57AD5" w14:textId="32E671AD">
            <w:pPr>
              <w:pStyle w:val="Normal"/>
              <w:jc w:val="left"/>
            </w:pPr>
            <w:r w:rsidRPr="6287527C" w:rsidR="06A3AE4E">
              <w:rPr>
                <w:rFonts w:ascii="Calibri" w:hAnsi="Calibri" w:eastAsia="Calibri" w:cs="Calibri"/>
                <w:b w:val="0"/>
                <w:bCs w:val="0"/>
                <w:i w:val="0"/>
                <w:iCs w:val="0"/>
                <w:noProof w:val="0"/>
                <w:sz w:val="28"/>
                <w:szCs w:val="28"/>
                <w:lang w:val="es-ES"/>
              </w:rPr>
              <w:t>-Isis Island</w:t>
            </w:r>
          </w:p>
          <w:p w:rsidR="06A3AE4E" w:rsidP="6287527C" w:rsidRDefault="06A3AE4E" w14:paraId="411C3068" w14:textId="70AE811D">
            <w:pPr>
              <w:pStyle w:val="Normal"/>
              <w:jc w:val="left"/>
              <w:rPr>
                <w:rFonts w:ascii="Calibri" w:hAnsi="Calibri" w:eastAsia="Calibri" w:cs="Calibri"/>
                <w:b w:val="0"/>
                <w:bCs w:val="0"/>
                <w:i w:val="0"/>
                <w:iCs w:val="0"/>
                <w:noProof w:val="0"/>
                <w:sz w:val="28"/>
                <w:szCs w:val="28"/>
                <w:lang w:val="es-ES"/>
              </w:rPr>
            </w:pPr>
            <w:r w:rsidRPr="6287527C" w:rsidR="06A3AE4E">
              <w:rPr>
                <w:rFonts w:ascii="Calibri" w:hAnsi="Calibri" w:eastAsia="Calibri" w:cs="Calibri"/>
                <w:b w:val="0"/>
                <w:bCs w:val="0"/>
                <w:i w:val="0"/>
                <w:iCs w:val="0"/>
                <w:noProof w:val="0"/>
                <w:sz w:val="28"/>
                <w:szCs w:val="28"/>
                <w:lang w:val="es-ES"/>
              </w:rPr>
              <w:t>-O similar</w:t>
            </w:r>
          </w:p>
        </w:tc>
      </w:tr>
      <w:tr w:rsidR="6287527C" w:rsidTr="6287527C" w14:paraId="087F815B">
        <w:trPr>
          <w:trHeight w:val="420"/>
        </w:trPr>
        <w:tc>
          <w:tcPr>
            <w:cnfStyle w:val="001000000000" w:firstRow="0" w:lastRow="0" w:firstColumn="1" w:lastColumn="0" w:oddVBand="0" w:evenVBand="0" w:oddHBand="0" w:evenHBand="0" w:firstRowFirstColumn="0" w:firstRowLastColumn="0" w:lastRowFirstColumn="0" w:lastRowLastColumn="0"/>
            <w:tcW w:w="1404" w:type="dxa"/>
            <w:vMerge/>
            <w:tcMar/>
            <w:vAlign w:val="center"/>
          </w:tcPr>
          <w:p w14:paraId="302274CC"/>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6287527C" w:rsidP="6287527C" w:rsidRDefault="6287527C" w14:paraId="37710876" w14:textId="1052C83C">
            <w:pPr>
              <w:pStyle w:val="Normal"/>
              <w:spacing w:before="0" w:beforeAutospacing="off" w:after="0" w:afterAutospacing="off"/>
              <w:ind w:left="0"/>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 xml:space="preserve">Comfort - </w:t>
            </w:r>
          </w:p>
          <w:p w:rsidR="6287527C" w:rsidP="6287527C" w:rsidRDefault="6287527C" w14:paraId="1433790D" w14:textId="346DFC24">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 xml:space="preserve">Hotelería lujo </w:t>
            </w:r>
            <w:r w:rsidRPr="6287527C" w:rsidR="6287527C">
              <w:rPr>
                <w:rFonts w:ascii="Calibri" w:hAnsi="Calibri" w:eastAsia="Calibri" w:cs="Calibri"/>
                <w:b w:val="0"/>
                <w:bCs w:val="0"/>
                <w:i w:val="0"/>
                <w:iCs w:val="0"/>
                <w:noProof w:val="0"/>
                <w:sz w:val="28"/>
                <w:szCs w:val="28"/>
                <w:lang w:val="es-ES"/>
              </w:rPr>
              <w:t>comfort</w:t>
            </w:r>
            <w:r w:rsidRPr="6287527C" w:rsidR="6287527C">
              <w:rPr>
                <w:rFonts w:ascii="Calibri" w:hAnsi="Calibri" w:eastAsia="Calibri" w:cs="Calibri"/>
                <w:b w:val="0"/>
                <w:bCs w:val="0"/>
                <w:i w:val="0"/>
                <w:iCs w:val="0"/>
                <w:noProof w:val="0"/>
                <w:sz w:val="28"/>
                <w:szCs w:val="28"/>
                <w:lang w:val="es-ES"/>
              </w:rPr>
              <w:t xml:space="preserve"> zona centro</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599A0DB8" w:rsidP="6287527C" w:rsidRDefault="599A0DB8" w14:paraId="1F6509D7" w14:textId="184664DE">
            <w:pPr>
              <w:pStyle w:val="Normal"/>
              <w:jc w:val="left"/>
              <w:rPr>
                <w:rFonts w:ascii="Calibri" w:hAnsi="Calibri" w:eastAsia="Calibri" w:cs="Calibri"/>
                <w:b w:val="0"/>
                <w:bCs w:val="0"/>
                <w:i w:val="0"/>
                <w:iCs w:val="0"/>
                <w:noProof w:val="0"/>
                <w:sz w:val="28"/>
                <w:szCs w:val="28"/>
                <w:lang w:val="es-ES"/>
              </w:rPr>
            </w:pPr>
            <w:r w:rsidRPr="6287527C" w:rsidR="599A0DB8">
              <w:rPr>
                <w:rFonts w:ascii="Calibri" w:hAnsi="Calibri" w:eastAsia="Calibri" w:cs="Calibri"/>
                <w:b w:val="0"/>
                <w:bCs w:val="0"/>
                <w:i w:val="0"/>
                <w:iCs w:val="0"/>
                <w:noProof w:val="0"/>
                <w:sz w:val="28"/>
                <w:szCs w:val="28"/>
                <w:lang w:val="es-ES"/>
              </w:rPr>
              <w:t>-Tolip</w:t>
            </w:r>
            <w:r w:rsidRPr="6287527C" w:rsidR="599A0DB8">
              <w:rPr>
                <w:rFonts w:ascii="Calibri" w:hAnsi="Calibri" w:eastAsia="Calibri" w:cs="Calibri"/>
                <w:b w:val="0"/>
                <w:bCs w:val="0"/>
                <w:i w:val="0"/>
                <w:iCs w:val="0"/>
                <w:noProof w:val="0"/>
                <w:sz w:val="28"/>
                <w:szCs w:val="28"/>
                <w:lang w:val="es-ES"/>
              </w:rPr>
              <w:t xml:space="preserve"> Resort</w:t>
            </w:r>
          </w:p>
          <w:p w:rsidR="599A0DB8" w:rsidP="6287527C" w:rsidRDefault="599A0DB8" w14:paraId="4F834926" w14:textId="06524D6E">
            <w:pPr>
              <w:pStyle w:val="Normal"/>
              <w:jc w:val="left"/>
            </w:pPr>
            <w:r w:rsidRPr="6287527C" w:rsidR="599A0DB8">
              <w:rPr>
                <w:rFonts w:ascii="Calibri" w:hAnsi="Calibri" w:eastAsia="Calibri" w:cs="Calibri"/>
                <w:b w:val="0"/>
                <w:bCs w:val="0"/>
                <w:i w:val="0"/>
                <w:iCs w:val="0"/>
                <w:noProof w:val="0"/>
                <w:sz w:val="28"/>
                <w:szCs w:val="28"/>
                <w:lang w:val="es-ES"/>
              </w:rPr>
              <w:t>-Pyramisa Island Hotel</w:t>
            </w:r>
          </w:p>
          <w:p w:rsidR="599A0DB8" w:rsidP="6287527C" w:rsidRDefault="599A0DB8" w14:paraId="4EA3F03E" w14:textId="1EAB43ED">
            <w:pPr>
              <w:pStyle w:val="Normal"/>
              <w:jc w:val="left"/>
              <w:rPr>
                <w:rFonts w:ascii="Calibri" w:hAnsi="Calibri" w:eastAsia="Calibri" w:cs="Calibri"/>
                <w:b w:val="0"/>
                <w:bCs w:val="0"/>
                <w:i w:val="0"/>
                <w:iCs w:val="0"/>
                <w:noProof w:val="0"/>
                <w:sz w:val="28"/>
                <w:szCs w:val="28"/>
                <w:lang w:val="es-ES"/>
              </w:rPr>
            </w:pPr>
            <w:r w:rsidRPr="6287527C" w:rsidR="599A0DB8">
              <w:rPr>
                <w:rFonts w:ascii="Calibri" w:hAnsi="Calibri" w:eastAsia="Calibri" w:cs="Calibri"/>
                <w:b w:val="0"/>
                <w:bCs w:val="0"/>
                <w:i w:val="0"/>
                <w:iCs w:val="0"/>
                <w:noProof w:val="0"/>
                <w:sz w:val="28"/>
                <w:szCs w:val="28"/>
                <w:lang w:val="es-ES"/>
              </w:rPr>
              <w:t>-O similar</w:t>
            </w:r>
          </w:p>
        </w:tc>
      </w:tr>
      <w:tr w:rsidR="6287527C" w:rsidTr="6287527C" w14:paraId="7769EB5F">
        <w:trPr>
          <w:trHeight w:val="420"/>
        </w:trPr>
        <w:tc>
          <w:tcPr>
            <w:cnfStyle w:val="001000000000" w:firstRow="0" w:lastRow="0" w:firstColumn="1" w:lastColumn="0" w:oddVBand="0" w:evenVBand="0" w:oddHBand="0" w:evenHBand="0" w:firstRowFirstColumn="0" w:firstRowLastColumn="0" w:lastRowFirstColumn="0" w:lastRowLastColumn="0"/>
            <w:tcW w:w="1404" w:type="dxa"/>
            <w:vMerge/>
            <w:tcMar/>
            <w:vAlign w:val="center"/>
          </w:tcPr>
          <w:p w14:paraId="0BB1DA5B"/>
        </w:tc>
        <w:tc>
          <w:tcPr>
            <w:cnfStyle w:val="000000000000" w:firstRow="0" w:lastRow="0" w:firstColumn="0" w:lastColumn="0" w:oddVBand="0" w:evenVBand="0" w:oddHBand="0" w:evenHBand="0" w:firstRowFirstColumn="0" w:firstRowLastColumn="0" w:lastRowFirstColumn="0" w:lastRowLastColumn="0"/>
            <w:tcW w:w="2640" w:type="dxa"/>
            <w:tcMar/>
            <w:vAlign w:val="center"/>
          </w:tcPr>
          <w:p w:rsidR="6287527C" w:rsidP="6287527C" w:rsidRDefault="6287527C" w14:paraId="4C3714C6" w14:textId="725270FE">
            <w:pPr>
              <w:pStyle w:val="Normal"/>
              <w:spacing w:before="0" w:beforeAutospacing="off" w:after="0" w:afterAutospacing="off"/>
              <w:ind w:left="0"/>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 xml:space="preserve">Lujo - </w:t>
            </w:r>
          </w:p>
          <w:p w:rsidR="6287527C" w:rsidP="6287527C" w:rsidRDefault="6287527C" w14:paraId="0103548B" w14:textId="04FDC2E9">
            <w:pPr>
              <w:pStyle w:val="Normal"/>
              <w:suppressLineNumbers w:val="0"/>
              <w:bidi w:val="0"/>
              <w:jc w:val="left"/>
              <w:rPr>
                <w:rFonts w:ascii="Calibri" w:hAnsi="Calibri" w:eastAsia="Calibri" w:cs="Calibri"/>
                <w:b w:val="0"/>
                <w:bCs w:val="0"/>
                <w:i w:val="0"/>
                <w:iCs w:val="0"/>
                <w:noProof w:val="0"/>
                <w:sz w:val="28"/>
                <w:szCs w:val="28"/>
                <w:lang w:val="es-ES"/>
              </w:rPr>
            </w:pPr>
            <w:r w:rsidRPr="6287527C" w:rsidR="6287527C">
              <w:rPr>
                <w:rFonts w:ascii="Calibri" w:hAnsi="Calibri" w:eastAsia="Calibri" w:cs="Calibri"/>
                <w:b w:val="0"/>
                <w:bCs w:val="0"/>
                <w:i w:val="0"/>
                <w:iCs w:val="0"/>
                <w:noProof w:val="0"/>
                <w:sz w:val="28"/>
                <w:szCs w:val="28"/>
                <w:lang w:val="es-ES"/>
              </w:rPr>
              <w:t>Hotelería lujo superior</w:t>
            </w:r>
          </w:p>
        </w:tc>
        <w:tc>
          <w:tcPr>
            <w:cnfStyle w:val="000000000000" w:firstRow="0" w:lastRow="0" w:firstColumn="0" w:lastColumn="0" w:oddVBand="0" w:evenVBand="0" w:oddHBand="0" w:evenHBand="0" w:firstRowFirstColumn="0" w:firstRowLastColumn="0" w:lastRowFirstColumn="0" w:lastRowLastColumn="0"/>
            <w:tcW w:w="3975" w:type="dxa"/>
            <w:tcMar/>
            <w:vAlign w:val="center"/>
          </w:tcPr>
          <w:p w:rsidR="5EA2C2E0" w:rsidP="6287527C" w:rsidRDefault="5EA2C2E0" w14:paraId="34F998F8" w14:textId="779F5F55">
            <w:pPr>
              <w:pStyle w:val="Normal"/>
              <w:ind w:left="0"/>
              <w:jc w:val="left"/>
              <w:rPr>
                <w:rFonts w:ascii="Calibri" w:hAnsi="Calibri" w:eastAsia="Calibri" w:cs="Calibri"/>
                <w:b w:val="0"/>
                <w:bCs w:val="0"/>
                <w:i w:val="0"/>
                <w:iCs w:val="0"/>
                <w:noProof w:val="0"/>
                <w:sz w:val="28"/>
                <w:szCs w:val="28"/>
                <w:lang w:val="es-ES"/>
              </w:rPr>
            </w:pPr>
            <w:r w:rsidRPr="6287527C" w:rsidR="5EA2C2E0">
              <w:rPr>
                <w:rFonts w:ascii="Calibri" w:hAnsi="Calibri" w:eastAsia="Calibri" w:cs="Calibri"/>
                <w:b w:val="0"/>
                <w:bCs w:val="0"/>
                <w:i w:val="0"/>
                <w:iCs w:val="0"/>
                <w:noProof w:val="0"/>
                <w:sz w:val="28"/>
                <w:szCs w:val="28"/>
                <w:lang w:val="es-ES"/>
              </w:rPr>
              <w:t>-Movenpick Resort Aswan</w:t>
            </w:r>
          </w:p>
          <w:p w:rsidR="5EA2C2E0" w:rsidP="6287527C" w:rsidRDefault="5EA2C2E0" w14:paraId="221625FF" w14:textId="43B39B0C">
            <w:pPr>
              <w:pStyle w:val="Normal"/>
              <w:ind w:left="0"/>
              <w:jc w:val="left"/>
              <w:rPr>
                <w:rFonts w:ascii="Calibri" w:hAnsi="Calibri" w:eastAsia="Calibri" w:cs="Calibri"/>
                <w:b w:val="0"/>
                <w:bCs w:val="0"/>
                <w:i w:val="0"/>
                <w:iCs w:val="0"/>
                <w:noProof w:val="0"/>
                <w:sz w:val="28"/>
                <w:szCs w:val="28"/>
                <w:lang w:val="es-ES"/>
              </w:rPr>
            </w:pPr>
            <w:r w:rsidRPr="6287527C" w:rsidR="5EA2C2E0">
              <w:rPr>
                <w:rFonts w:ascii="Calibri" w:hAnsi="Calibri" w:eastAsia="Calibri" w:cs="Calibri"/>
                <w:b w:val="0"/>
                <w:bCs w:val="0"/>
                <w:i w:val="0"/>
                <w:iCs w:val="0"/>
                <w:noProof w:val="0"/>
                <w:sz w:val="28"/>
                <w:szCs w:val="28"/>
                <w:lang w:val="es-ES"/>
              </w:rPr>
              <w:t>-O similar</w:t>
            </w:r>
          </w:p>
        </w:tc>
      </w:tr>
    </w:tbl>
    <w:p w:rsidR="4592BFCD" w:rsidP="4F709E44" w:rsidRDefault="4592BFCD" w14:paraId="19B821EE" w14:textId="7F0585D9">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4592BFCD" w:rsidP="6A43F835" w:rsidRDefault="4592BFCD" w14:paraId="11BF0A06" w14:noSpellErr="1" w14:textId="4813CF67">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1FE9D255" w:rsidP="6287527C" w:rsidRDefault="1FE9D255" w14:paraId="06D50600" w14:textId="78D50DEA">
      <w:pPr>
        <w:pStyle w:val="Normal"/>
        <w:suppressLineNumbers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6287527C" w:rsidP="6287527C" w:rsidRDefault="6287527C" w14:paraId="7B74AC4F" w14:textId="19377263">
      <w:pPr>
        <w:pStyle w:val="Normal"/>
        <w:suppressLineNumbers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00200354" w:rsidP="6287527C" w:rsidRDefault="00200354" w14:paraId="3EA58CAA" w14:textId="31C12DA5">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r w:rsidRPr="6287527C" w:rsidR="3B0F4096">
        <w:rPr>
          <w:rFonts w:ascii="Calibri" w:hAnsi="Calibri" w:eastAsia="Calibri" w:cs="Calibri"/>
          <w:b w:val="1"/>
          <w:bCs w:val="1"/>
          <w:i w:val="0"/>
          <w:iCs w:val="0"/>
          <w:color w:val="auto"/>
          <w:sz w:val="28"/>
          <w:szCs w:val="28"/>
        </w:rPr>
        <w:t xml:space="preserve">VALOR </w:t>
      </w:r>
      <w:r w:rsidRPr="6287527C" w:rsidR="63798E00">
        <w:rPr>
          <w:rFonts w:ascii="Calibri" w:hAnsi="Calibri" w:eastAsia="Calibri" w:cs="Calibri"/>
          <w:b w:val="1"/>
          <w:bCs w:val="1"/>
          <w:i w:val="0"/>
          <w:iCs w:val="0"/>
          <w:color w:val="auto"/>
          <w:sz w:val="28"/>
          <w:szCs w:val="28"/>
        </w:rPr>
        <w:t xml:space="preserve">EXCURSIONES </w:t>
      </w:r>
      <w:r w:rsidRPr="6287527C" w:rsidR="3B0F4096">
        <w:rPr>
          <w:rFonts w:ascii="Calibri" w:hAnsi="Calibri" w:eastAsia="Calibri" w:cs="Calibri"/>
          <w:b w:val="1"/>
          <w:bCs w:val="1"/>
          <w:i w:val="0"/>
          <w:iCs w:val="0"/>
          <w:color w:val="auto"/>
          <w:sz w:val="28"/>
          <w:szCs w:val="28"/>
        </w:rPr>
        <w:t>OPCINALES POR PERSONA EN USD</w:t>
      </w:r>
    </w:p>
    <w:p w:rsidR="6287527C" w:rsidP="6287527C" w:rsidRDefault="6287527C" w14:paraId="2D3941BF" w14:textId="67B25457">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tbl>
      <w:tblPr>
        <w:tblStyle w:val="GridTable4-Accent2"/>
        <w:tblW w:w="6368" w:type="dxa"/>
        <w:jc w:val="center"/>
        <w:tblLook w:val="06A0" w:firstRow="1" w:lastRow="0" w:firstColumn="1" w:lastColumn="0" w:noHBand="1" w:noVBand="1"/>
      </w:tblPr>
      <w:tblGrid>
        <w:gridCol w:w="4508"/>
        <w:gridCol w:w="1860"/>
      </w:tblGrid>
      <w:tr w:rsidR="00200354" w:rsidTr="6287527C" w14:paraId="3BC4ED38">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7979CF2D" w:rsidP="6287527C" w:rsidRDefault="7979CF2D" w14:paraId="21DCC570" w14:textId="64B56F09">
            <w:pPr>
              <w:pStyle w:val="Normal"/>
              <w:jc w:val="center"/>
              <w:rPr>
                <w:rFonts w:ascii="Calibri" w:hAnsi="Calibri" w:eastAsia="Calibri" w:cs="Calibri"/>
                <w:b w:val="1"/>
                <w:bCs w:val="1"/>
                <w:i w:val="0"/>
                <w:iCs w:val="0"/>
                <w:color w:val="FFFFFF" w:themeColor="background1" w:themeTint="FF" w:themeShade="FF"/>
                <w:sz w:val="24"/>
                <w:szCs w:val="24"/>
              </w:rPr>
            </w:pPr>
            <w:r w:rsidRPr="6287527C" w:rsidR="3B0F4096">
              <w:rPr>
                <w:rFonts w:ascii="Calibri" w:hAnsi="Calibri" w:eastAsia="Calibri" w:cs="Calibri"/>
                <w:b w:val="1"/>
                <w:bCs w:val="1"/>
                <w:i w:val="0"/>
                <w:iCs w:val="0"/>
                <w:color w:val="FFFFFF" w:themeColor="background1" w:themeTint="FF" w:themeShade="FF"/>
                <w:sz w:val="24"/>
                <w:szCs w:val="24"/>
              </w:rPr>
              <w:t>DETALLE</w:t>
            </w:r>
          </w:p>
        </w:tc>
        <w:tc>
          <w:tcPr>
            <w:cnfStyle w:val="000000000000" w:firstRow="0" w:lastRow="0" w:firstColumn="0" w:lastColumn="0" w:oddVBand="0" w:evenVBand="0" w:oddHBand="0" w:evenHBand="0" w:firstRowFirstColumn="0" w:firstRowLastColumn="0" w:lastRowFirstColumn="0" w:lastRowLastColumn="0"/>
            <w:tcW w:w="1860" w:type="dxa"/>
            <w:tcMar/>
          </w:tcPr>
          <w:p w:rsidR="7979CF2D" w:rsidP="6287527C" w:rsidRDefault="7979CF2D" w14:paraId="697CD004" w14:textId="4152CD37">
            <w:pPr>
              <w:pStyle w:val="Normal"/>
              <w:jc w:val="center"/>
              <w:rPr>
                <w:rFonts w:ascii="Calibri" w:hAnsi="Calibri" w:eastAsia="Calibri" w:cs="Calibri"/>
                <w:b w:val="1"/>
                <w:bCs w:val="1"/>
                <w:i w:val="0"/>
                <w:iCs w:val="0"/>
                <w:color w:val="FFFFFF" w:themeColor="background1" w:themeTint="FF" w:themeShade="FF"/>
                <w:sz w:val="24"/>
                <w:szCs w:val="24"/>
              </w:rPr>
            </w:pPr>
            <w:r w:rsidRPr="6287527C" w:rsidR="3B0F4096">
              <w:rPr>
                <w:rFonts w:ascii="Calibri" w:hAnsi="Calibri" w:eastAsia="Calibri" w:cs="Calibri"/>
                <w:b w:val="1"/>
                <w:bCs w:val="1"/>
                <w:i w:val="0"/>
                <w:iCs w:val="0"/>
                <w:color w:val="FFFFFF" w:themeColor="background1" w:themeTint="FF" w:themeShade="FF"/>
                <w:sz w:val="24"/>
                <w:szCs w:val="24"/>
              </w:rPr>
              <w:t>VALOR</w:t>
            </w:r>
          </w:p>
        </w:tc>
      </w:tr>
      <w:tr w:rsidR="6287527C" w:rsidTr="6287527C" w14:paraId="6248C8C3">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6287527C" w:rsidP="6287527C" w:rsidRDefault="6287527C" w14:paraId="2C4B2652" w14:textId="5371C462">
            <w:pPr>
              <w:spacing w:before="0" w:beforeAutospacing="off" w:after="0" w:afterAutospacing="off"/>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Medio día </w:t>
            </w: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Sakkara</w:t>
            </w: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 </w:t>
            </w:r>
            <w:r w:rsidRPr="6287527C" w:rsidR="02757626">
              <w:rPr>
                <w:rFonts w:ascii="Calibri" w:hAnsi="Calibri" w:eastAsia="Calibri" w:cs="Calibri"/>
                <w:b w:val="0"/>
                <w:bCs w:val="0"/>
                <w:i w:val="0"/>
                <w:iCs w:val="0"/>
                <w:strike w:val="0"/>
                <w:dstrike w:val="0"/>
                <w:color w:val="000000" w:themeColor="text1" w:themeTint="FF" w:themeShade="FF"/>
                <w:sz w:val="22"/>
                <w:szCs w:val="22"/>
                <w:u w:val="none"/>
              </w:rPr>
              <w:t xml:space="preserve"> </w:t>
            </w: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(sin almuerzo)</w:t>
            </w:r>
          </w:p>
        </w:tc>
        <w:tc>
          <w:tcPr>
            <w:cnfStyle w:val="000000000000" w:firstRow="0" w:lastRow="0" w:firstColumn="0" w:lastColumn="0" w:oddVBand="0" w:evenVBand="0" w:oddHBand="0" w:evenHBand="0" w:firstRowFirstColumn="0" w:firstRowLastColumn="0" w:lastRowFirstColumn="0" w:lastRowLastColumn="0"/>
            <w:tcW w:w="1860" w:type="dxa"/>
            <w:tcMar/>
            <w:vAlign w:val="center"/>
          </w:tcPr>
          <w:p w:rsidR="6287527C" w:rsidP="6287527C" w:rsidRDefault="6287527C" w14:paraId="75C03CB7" w14:textId="1FC52BFB">
            <w:pPr>
              <w:spacing w:before="0" w:beforeAutospacing="off" w:after="0" w:afterAutospacing="off"/>
              <w:jc w:val="center"/>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73 </w:t>
            </w:r>
          </w:p>
        </w:tc>
      </w:tr>
      <w:tr w:rsidR="6287527C" w:rsidTr="6287527C" w14:paraId="1BDAA7DA">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6287527C" w:rsidP="6287527C" w:rsidRDefault="6287527C" w14:paraId="5C6195CF" w14:textId="4F78750D">
            <w:pPr>
              <w:spacing w:before="0" w:beforeAutospacing="off" w:after="0" w:afterAutospacing="off"/>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Entrada a la </w:t>
            </w:r>
            <w:r w:rsidRPr="6287527C" w:rsidR="73AEA150">
              <w:rPr>
                <w:rFonts w:ascii="Calibri" w:hAnsi="Calibri" w:eastAsia="Calibri" w:cs="Calibri"/>
                <w:b w:val="0"/>
                <w:bCs w:val="0"/>
                <w:i w:val="0"/>
                <w:iCs w:val="0"/>
                <w:strike w:val="0"/>
                <w:dstrike w:val="0"/>
                <w:color w:val="000000" w:themeColor="text1" w:themeTint="FF" w:themeShade="FF"/>
                <w:sz w:val="22"/>
                <w:szCs w:val="22"/>
                <w:u w:val="none"/>
              </w:rPr>
              <w:t>pirámide</w:t>
            </w: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 de </w:t>
            </w:r>
            <w:r w:rsidRPr="6287527C" w:rsidR="0651129B">
              <w:rPr>
                <w:rFonts w:ascii="Calibri" w:hAnsi="Calibri" w:eastAsia="Calibri" w:cs="Calibri"/>
                <w:b w:val="0"/>
                <w:bCs w:val="0"/>
                <w:i w:val="0"/>
                <w:iCs w:val="0"/>
                <w:strike w:val="0"/>
                <w:dstrike w:val="0"/>
                <w:color w:val="000000" w:themeColor="text1" w:themeTint="FF" w:themeShade="FF"/>
                <w:sz w:val="22"/>
                <w:szCs w:val="22"/>
                <w:u w:val="none"/>
              </w:rPr>
              <w:t>Keops</w:t>
            </w:r>
          </w:p>
        </w:tc>
        <w:tc>
          <w:tcPr>
            <w:cnfStyle w:val="000000000000" w:firstRow="0" w:lastRow="0" w:firstColumn="0" w:lastColumn="0" w:oddVBand="0" w:evenVBand="0" w:oddHBand="0" w:evenHBand="0" w:firstRowFirstColumn="0" w:firstRowLastColumn="0" w:lastRowFirstColumn="0" w:lastRowLastColumn="0"/>
            <w:tcW w:w="1860" w:type="dxa"/>
            <w:tcMar/>
            <w:vAlign w:val="center"/>
          </w:tcPr>
          <w:p w:rsidR="6287527C" w:rsidP="6287527C" w:rsidRDefault="6287527C" w14:paraId="7865F0A3" w14:textId="458BE2EF">
            <w:pPr>
              <w:spacing w:before="0" w:beforeAutospacing="off" w:after="0" w:afterAutospacing="off"/>
              <w:jc w:val="center"/>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 40 </w:t>
            </w:r>
          </w:p>
        </w:tc>
      </w:tr>
      <w:tr w:rsidR="6287527C" w:rsidTr="6287527C" w14:paraId="0AF788F7">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6287527C" w:rsidP="6287527C" w:rsidRDefault="6287527C" w14:paraId="409BFF74" w14:textId="41B43E4C">
            <w:pPr>
              <w:spacing w:before="0" w:beforeAutospacing="off" w:after="0" w:afterAutospacing="off"/>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Entrada a la </w:t>
            </w:r>
            <w:r w:rsidRPr="6287527C" w:rsidR="5A41DA21">
              <w:rPr>
                <w:rFonts w:ascii="Calibri" w:hAnsi="Calibri" w:eastAsia="Calibri" w:cs="Calibri"/>
                <w:b w:val="0"/>
                <w:bCs w:val="0"/>
                <w:i w:val="0"/>
                <w:iCs w:val="0"/>
                <w:strike w:val="0"/>
                <w:dstrike w:val="0"/>
                <w:color w:val="000000" w:themeColor="text1" w:themeTint="FF" w:themeShade="FF"/>
                <w:sz w:val="22"/>
                <w:szCs w:val="22"/>
                <w:u w:val="none"/>
              </w:rPr>
              <w:t xml:space="preserve">pirámide </w:t>
            </w: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de </w:t>
            </w:r>
            <w:r w:rsidRPr="6287527C" w:rsidR="510BFD88">
              <w:rPr>
                <w:rFonts w:ascii="Calibri" w:hAnsi="Calibri" w:eastAsia="Calibri" w:cs="Calibri"/>
                <w:b w:val="0"/>
                <w:bCs w:val="0"/>
                <w:i w:val="0"/>
                <w:iCs w:val="0"/>
                <w:strike w:val="0"/>
                <w:dstrike w:val="0"/>
                <w:color w:val="000000" w:themeColor="text1" w:themeTint="FF" w:themeShade="FF"/>
                <w:sz w:val="22"/>
                <w:szCs w:val="22"/>
                <w:u w:val="none"/>
              </w:rPr>
              <w:t>Kefrén</w:t>
            </w: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 o </w:t>
            </w:r>
            <w:r w:rsidRPr="6287527C" w:rsidR="6DB6AA15">
              <w:rPr>
                <w:rFonts w:ascii="Calibri" w:hAnsi="Calibri" w:eastAsia="Calibri" w:cs="Calibri"/>
                <w:b w:val="0"/>
                <w:bCs w:val="0"/>
                <w:i w:val="0"/>
                <w:iCs w:val="0"/>
                <w:strike w:val="0"/>
                <w:dstrike w:val="0"/>
                <w:color w:val="000000" w:themeColor="text1" w:themeTint="FF" w:themeShade="FF"/>
                <w:sz w:val="22"/>
                <w:szCs w:val="22"/>
                <w:u w:val="none"/>
              </w:rPr>
              <w:t>M</w:t>
            </w: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ecerinos</w:t>
            </w:r>
          </w:p>
        </w:tc>
        <w:tc>
          <w:tcPr>
            <w:cnfStyle w:val="000000000000" w:firstRow="0" w:lastRow="0" w:firstColumn="0" w:lastColumn="0" w:oddVBand="0" w:evenVBand="0" w:oddHBand="0" w:evenHBand="0" w:firstRowFirstColumn="0" w:firstRowLastColumn="0" w:lastRowFirstColumn="0" w:lastRowLastColumn="0"/>
            <w:tcW w:w="1860" w:type="dxa"/>
            <w:tcMar/>
            <w:vAlign w:val="center"/>
          </w:tcPr>
          <w:p w:rsidR="6287527C" w:rsidP="6287527C" w:rsidRDefault="6287527C" w14:paraId="4662278F" w14:textId="2E3D4E33">
            <w:pPr>
              <w:spacing w:before="0" w:beforeAutospacing="off" w:after="0" w:afterAutospacing="off"/>
              <w:jc w:val="center"/>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 21 </w:t>
            </w:r>
          </w:p>
        </w:tc>
      </w:tr>
      <w:tr w:rsidR="6287527C" w:rsidTr="6287527C" w14:paraId="17C9F378">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6287527C" w:rsidP="6287527C" w:rsidRDefault="6287527C" w14:paraId="2C8A225A" w14:textId="1A3BD83A">
            <w:pPr>
              <w:spacing w:before="0" w:beforeAutospacing="off" w:after="0" w:afterAutospacing="off"/>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Espectáculo de luz y sonido en los templos de Karnak</w:t>
            </w:r>
          </w:p>
        </w:tc>
        <w:tc>
          <w:tcPr>
            <w:cnfStyle w:val="000000000000" w:firstRow="0" w:lastRow="0" w:firstColumn="0" w:lastColumn="0" w:oddVBand="0" w:evenVBand="0" w:oddHBand="0" w:evenHBand="0" w:firstRowFirstColumn="0" w:firstRowLastColumn="0" w:lastRowFirstColumn="0" w:lastRowLastColumn="0"/>
            <w:tcW w:w="1860" w:type="dxa"/>
            <w:tcMar/>
            <w:vAlign w:val="center"/>
          </w:tcPr>
          <w:p w:rsidR="6287527C" w:rsidP="6287527C" w:rsidRDefault="6287527C" w14:paraId="504D8886" w14:textId="5E19906A">
            <w:pPr>
              <w:spacing w:before="0" w:beforeAutospacing="off" w:after="0" w:afterAutospacing="off"/>
              <w:jc w:val="center"/>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 67 </w:t>
            </w:r>
          </w:p>
        </w:tc>
      </w:tr>
      <w:tr w:rsidR="6287527C" w:rsidTr="6287527C" w14:paraId="75E4ADED">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6287527C" w:rsidP="6287527C" w:rsidRDefault="6287527C" w14:paraId="448842DD" w14:textId="1394D9A8">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V</w:t>
            </w:r>
            <w:r w:rsidRPr="6287527C" w:rsidR="4B4D0065">
              <w:rPr>
                <w:rFonts w:ascii="Calibri" w:hAnsi="Calibri" w:eastAsia="Calibri" w:cs="Calibri"/>
                <w:b w:val="0"/>
                <w:bCs w:val="0"/>
                <w:i w:val="0"/>
                <w:iCs w:val="0"/>
                <w:strike w:val="0"/>
                <w:dstrike w:val="0"/>
                <w:color w:val="000000" w:themeColor="text1" w:themeTint="FF" w:themeShade="FF"/>
                <w:sz w:val="22"/>
                <w:szCs w:val="22"/>
                <w:u w:val="none"/>
              </w:rPr>
              <w:t>isado</w:t>
            </w:r>
          </w:p>
        </w:tc>
        <w:tc>
          <w:tcPr>
            <w:cnfStyle w:val="000000000000" w:firstRow="0" w:lastRow="0" w:firstColumn="0" w:lastColumn="0" w:oddVBand="0" w:evenVBand="0" w:oddHBand="0" w:evenHBand="0" w:firstRowFirstColumn="0" w:firstRowLastColumn="0" w:lastRowFirstColumn="0" w:lastRowLastColumn="0"/>
            <w:tcW w:w="1860" w:type="dxa"/>
            <w:tcMar/>
            <w:vAlign w:val="center"/>
          </w:tcPr>
          <w:p w:rsidR="6287527C" w:rsidP="6287527C" w:rsidRDefault="6287527C" w14:paraId="111629F4" w14:textId="13912D5E">
            <w:pPr>
              <w:spacing w:before="0" w:beforeAutospacing="off" w:after="0" w:afterAutospacing="off"/>
              <w:jc w:val="center"/>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 40 </w:t>
            </w:r>
          </w:p>
        </w:tc>
      </w:tr>
      <w:tr w:rsidR="6287527C" w:rsidTr="6287527C" w14:paraId="3C729DC9">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6287527C" w:rsidP="6287527C" w:rsidRDefault="6287527C" w14:paraId="7DF8F187" w14:textId="3EEB0F29">
            <w:pPr>
              <w:spacing w:before="0" w:beforeAutospacing="off" w:after="0" w:afterAutospacing="off"/>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El Cairo - Luxor</w:t>
            </w:r>
          </w:p>
        </w:tc>
        <w:tc>
          <w:tcPr>
            <w:cnfStyle w:val="000000000000" w:firstRow="0" w:lastRow="0" w:firstColumn="0" w:lastColumn="0" w:oddVBand="0" w:evenVBand="0" w:oddHBand="0" w:evenHBand="0" w:firstRowFirstColumn="0" w:firstRowLastColumn="0" w:lastRowFirstColumn="0" w:lastRowLastColumn="0"/>
            <w:tcW w:w="1860" w:type="dxa"/>
            <w:tcMar/>
            <w:vAlign w:val="center"/>
          </w:tcPr>
          <w:p w:rsidR="6287527C" w:rsidP="6287527C" w:rsidRDefault="6287527C" w14:paraId="13F1E0BE" w14:textId="6733B24A">
            <w:pPr>
              <w:spacing w:before="0" w:beforeAutospacing="off" w:after="0" w:afterAutospacing="off"/>
              <w:jc w:val="center"/>
            </w:pPr>
            <w:r w:rsidRPr="6287527C" w:rsidR="6287527C">
              <w:rPr>
                <w:rFonts w:ascii="Calibri" w:hAnsi="Calibri" w:eastAsia="Calibri" w:cs="Calibri"/>
                <w:b w:val="0"/>
                <w:bCs w:val="0"/>
                <w:i w:val="0"/>
                <w:iCs w:val="0"/>
                <w:strike w:val="0"/>
                <w:dstrike w:val="0"/>
                <w:color w:val="000000" w:themeColor="text1" w:themeTint="FF" w:themeShade="FF"/>
                <w:sz w:val="22"/>
                <w:szCs w:val="22"/>
                <w:u w:val="none"/>
              </w:rPr>
              <w:t xml:space="preserve"> 173</w:t>
            </w:r>
          </w:p>
        </w:tc>
      </w:tr>
    </w:tbl>
    <w:p w:rsidR="1FE9D255" w:rsidP="00200354" w:rsidRDefault="1FE9D255" w14:paraId="020269E9" w14:textId="17166140">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6287527C" w:rsidR="05173BBF">
        <w:rPr>
          <w:rFonts w:ascii="Calibri" w:hAnsi="Calibri" w:eastAsia="Calibri" w:cs="Calibri"/>
          <w:b w:val="1"/>
          <w:bCs w:val="1"/>
          <w:i w:val="0"/>
          <w:iCs w:val="0"/>
          <w:color w:val="auto"/>
          <w:sz w:val="28"/>
          <w:szCs w:val="28"/>
          <w:highlight w:val="yellow"/>
        </w:rPr>
        <w:t>Nota importante:</w:t>
      </w:r>
      <w:r w:rsidRPr="6287527C" w:rsidR="05173BBF">
        <w:rPr>
          <w:rFonts w:ascii="Calibri" w:hAnsi="Calibri" w:eastAsia="Calibri" w:cs="Calibri"/>
          <w:b w:val="1"/>
          <w:bCs w:val="1"/>
          <w:i w:val="0"/>
          <w:iCs w:val="0"/>
          <w:color w:val="auto"/>
          <w:sz w:val="28"/>
          <w:szCs w:val="28"/>
        </w:rPr>
        <w:t xml:space="preserve"> </w:t>
      </w:r>
      <w:r w:rsidRPr="6287527C" w:rsidR="05173BBF">
        <w:rPr>
          <w:rFonts w:ascii="Calibri" w:hAnsi="Calibri" w:eastAsia="Calibri" w:cs="Calibri"/>
          <w:b w:val="0"/>
          <w:bCs w:val="0"/>
          <w:i w:val="0"/>
          <w:iCs w:val="0"/>
          <w:color w:val="auto"/>
          <w:sz w:val="28"/>
          <w:szCs w:val="28"/>
        </w:rPr>
        <w:t xml:space="preserve">valor </w:t>
      </w:r>
      <w:r w:rsidRPr="6287527C" w:rsidR="4BE043BB">
        <w:rPr>
          <w:rFonts w:ascii="Calibri" w:hAnsi="Calibri" w:eastAsia="Calibri" w:cs="Calibri"/>
          <w:b w:val="0"/>
          <w:bCs w:val="0"/>
          <w:i w:val="0"/>
          <w:iCs w:val="0"/>
          <w:color w:val="auto"/>
          <w:sz w:val="28"/>
          <w:szCs w:val="28"/>
        </w:rPr>
        <w:t>vuelo no es comisionable y está sujeto a reconfirmación.</w:t>
      </w:r>
    </w:p>
    <w:p w:rsidR="47B26EF7" w:rsidP="6287527C" w:rsidRDefault="47B26EF7" w14:paraId="0A588964" w14:textId="24131AC1">
      <w:pPr>
        <w:pStyle w:val="Normal"/>
        <w:spacing w:before="0" w:beforeAutospacing="off" w:after="0" w:afterAutospacing="off"/>
        <w:ind w:left="0"/>
        <w:jc w:val="left"/>
        <w:rPr>
          <w:rFonts w:ascii="Calibri" w:hAnsi="Calibri" w:eastAsia="Calibri" w:cs="Calibri"/>
          <w:b w:val="0"/>
          <w:bCs w:val="0"/>
          <w:i w:val="0"/>
          <w:iCs w:val="0"/>
          <w:color w:val="auto"/>
          <w:sz w:val="28"/>
          <w:szCs w:val="28"/>
        </w:rPr>
      </w:pPr>
    </w:p>
    <w:p w:rsidR="47B26EF7" w:rsidP="6287527C" w:rsidRDefault="47B26EF7" w14:paraId="7E6104F2" w14:textId="0D6EA5A1">
      <w:pPr>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287527C" w:rsidR="16609338">
        <w:rPr>
          <w:rFonts w:ascii="Calibri" w:hAnsi="Calibri" w:eastAsia="Calibri" w:cs="Calibri"/>
          <w:b w:val="1"/>
          <w:bCs w:val="1"/>
          <w:i w:val="0"/>
          <w:iCs w:val="0"/>
          <w:caps w:val="0"/>
          <w:smallCaps w:val="0"/>
          <w:noProof w:val="0"/>
          <w:color w:val="000000" w:themeColor="text1" w:themeTint="FF" w:themeShade="FF"/>
          <w:sz w:val="28"/>
          <w:szCs w:val="28"/>
          <w:lang w:val="es-ES"/>
        </w:rPr>
        <w:t>DESCRIPCIÓN EXCURSIONES OPCIONALES:</w:t>
      </w:r>
    </w:p>
    <w:p w:rsidR="47B26EF7" w:rsidP="6287527C" w:rsidRDefault="47B26EF7" w14:paraId="41CAC72A" w14:textId="62FC4859">
      <w:pPr>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47B26EF7" w:rsidP="6287527C" w:rsidRDefault="47B26EF7" w14:paraId="7EE6EF65" w14:textId="52EA692F">
      <w:pPr>
        <w:pStyle w:val="ListParagraph"/>
        <w:numPr>
          <w:ilvl w:val="0"/>
          <w:numId w:val="47"/>
        </w:numPr>
        <w:spacing w:before="0" w:beforeAutospacing="off" w:after="0" w:afterAutospacing="off"/>
        <w:ind/>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287527C" w:rsidR="16609338">
        <w:rPr>
          <w:rFonts w:ascii="Calibri" w:hAnsi="Calibri" w:eastAsia="Calibri" w:cs="Calibri"/>
          <w:b w:val="1"/>
          <w:bCs w:val="1"/>
          <w:i w:val="0"/>
          <w:iCs w:val="0"/>
          <w:caps w:val="0"/>
          <w:smallCaps w:val="0"/>
          <w:noProof w:val="0"/>
          <w:color w:val="000000" w:themeColor="text1" w:themeTint="FF" w:themeShade="FF"/>
          <w:sz w:val="28"/>
          <w:szCs w:val="28"/>
          <w:lang w:val="es-ES"/>
        </w:rPr>
        <w:t>Tour medio día a Sakkara:</w:t>
      </w:r>
    </w:p>
    <w:p w:rsidR="47B26EF7" w:rsidP="6287527C" w:rsidRDefault="47B26EF7" w14:paraId="110FDA91" w14:textId="1CE0A40F">
      <w:pPr>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287527C" w:rsidR="16609338">
        <w:rPr>
          <w:rFonts w:ascii="Calibri" w:hAnsi="Calibri" w:eastAsia="Calibri" w:cs="Calibri"/>
          <w:b w:val="0"/>
          <w:bCs w:val="0"/>
          <w:i w:val="0"/>
          <w:iCs w:val="0"/>
          <w:caps w:val="0"/>
          <w:smallCaps w:val="0"/>
          <w:noProof w:val="0"/>
          <w:color w:val="000000" w:themeColor="text1" w:themeTint="FF" w:themeShade="FF"/>
          <w:sz w:val="28"/>
          <w:szCs w:val="28"/>
          <w:lang w:val="es-ES"/>
        </w:rPr>
        <w:t>Iniciaremos con la recogida en su hotel para visitar la histórica necrópolis de Saqqara, declarada Patrimonio Mundial de la Humanidad por la UNESCO.</w:t>
      </w:r>
    </w:p>
    <w:p w:rsidR="47B26EF7" w:rsidP="6287527C" w:rsidRDefault="47B26EF7" w14:paraId="2F15B574" w14:textId="3F02DAFD">
      <w:pPr>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287527C" w:rsidR="16609338">
        <w:rPr>
          <w:rFonts w:ascii="Calibri" w:hAnsi="Calibri" w:eastAsia="Calibri" w:cs="Calibri"/>
          <w:b w:val="0"/>
          <w:bCs w:val="0"/>
          <w:i w:val="0"/>
          <w:iCs w:val="0"/>
          <w:caps w:val="0"/>
          <w:smallCaps w:val="0"/>
          <w:noProof w:val="0"/>
          <w:color w:val="000000" w:themeColor="text1" w:themeTint="FF" w:themeShade="FF"/>
          <w:sz w:val="28"/>
          <w:szCs w:val="28"/>
          <w:lang w:val="es-ES"/>
        </w:rPr>
        <w:t>Este complejo es famoso por el conjunto funerario del rey Zoser y su Pirámide Escalonada, la primera construcción en piedra de la historia, que marca el comienzo de la evolución hacia las pirámides clásicas. Durante el recorrido, también visitaremos algunas mastabas, tumbas decoradas de nobles que ofrecen una visión fascinante de la vida en el antiguo Egipto.</w:t>
      </w:r>
    </w:p>
    <w:p w:rsidR="47B26EF7" w:rsidP="6287527C" w:rsidRDefault="47B26EF7" w14:paraId="19AE2315" w14:textId="47AEB60E">
      <w:pPr>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287527C" w:rsidR="16609338">
        <w:rPr>
          <w:rFonts w:ascii="Calibri" w:hAnsi="Calibri" w:eastAsia="Calibri" w:cs="Calibri"/>
          <w:b w:val="0"/>
          <w:bCs w:val="0"/>
          <w:i w:val="0"/>
          <w:iCs w:val="0"/>
          <w:caps w:val="0"/>
          <w:smallCaps w:val="0"/>
          <w:noProof w:val="0"/>
          <w:color w:val="000000" w:themeColor="text1" w:themeTint="FF" w:themeShade="FF"/>
          <w:sz w:val="28"/>
          <w:szCs w:val="28"/>
          <w:lang w:val="es-ES"/>
        </w:rPr>
        <w:t>Al finalizar la visita, regresaremos a su hotel.</w:t>
      </w:r>
    </w:p>
    <w:p w:rsidR="47B26EF7" w:rsidP="6287527C" w:rsidRDefault="47B26EF7" w14:paraId="60BC8A6A" w14:textId="2D81CE0E">
      <w:pPr>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7B26EF7" w:rsidP="6287527C" w:rsidRDefault="47B26EF7" w14:paraId="460873BC" w14:textId="4FF1DCE9">
      <w:pPr>
        <w:pStyle w:val="ListParagraph"/>
        <w:numPr>
          <w:ilvl w:val="0"/>
          <w:numId w:val="48"/>
        </w:numPr>
        <w:spacing w:before="0" w:beforeAutospacing="off" w:after="0" w:afterAutospacing="off"/>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287527C" w:rsidR="7BF4F93C">
        <w:rPr>
          <w:rFonts w:ascii="Calibri" w:hAnsi="Calibri" w:eastAsia="Calibri" w:cs="Calibri"/>
          <w:b w:val="0"/>
          <w:bCs w:val="0"/>
          <w:i w:val="0"/>
          <w:iCs w:val="0"/>
          <w:caps w:val="0"/>
          <w:smallCaps w:val="0"/>
          <w:noProof w:val="0"/>
          <w:color w:val="000000" w:themeColor="text1" w:themeTint="FF" w:themeShade="FF"/>
          <w:sz w:val="28"/>
          <w:szCs w:val="28"/>
          <w:lang w:val="es-ES"/>
        </w:rPr>
        <w:t>Espectáculo de luz y sonido en el templo de Karnak:</w:t>
      </w:r>
    </w:p>
    <w:p w:rsidR="47B26EF7" w:rsidP="6287527C" w:rsidRDefault="47B26EF7" w14:paraId="461F1110" w14:textId="2FA4E5D6">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287527C" w:rsidR="7BF4F93C">
        <w:rPr>
          <w:rFonts w:ascii="Calibri" w:hAnsi="Calibri" w:eastAsia="Calibri" w:cs="Calibri"/>
          <w:b w:val="0"/>
          <w:bCs w:val="0"/>
          <w:i w:val="0"/>
          <w:iCs w:val="0"/>
          <w:caps w:val="0"/>
          <w:smallCaps w:val="0"/>
          <w:noProof w:val="0"/>
          <w:color w:val="000000" w:themeColor="text1" w:themeTint="FF" w:themeShade="FF"/>
          <w:sz w:val="28"/>
          <w:szCs w:val="28"/>
          <w:lang w:val="es-ES"/>
        </w:rPr>
        <w:t>El espectáculo de luz y sonido en el Templo de Karnak es el más extenso de todos los que se presentan en Egipto, reflejando la rica historia de este sitio, considerado el centro religioso más antiguo del mundo y declarado Patrimonio de la Humanidad por la UNESCO. Karnak, el segundo lugar más visitado de Egipto después de las pirámides, tiene siglos de historia que contar.</w:t>
      </w:r>
    </w:p>
    <w:p w:rsidR="47B26EF7" w:rsidP="6287527C" w:rsidRDefault="47B26EF7" w14:paraId="59D530CB" w14:textId="7EEB4C30">
      <w:pPr>
        <w:pStyle w:val="Normal"/>
        <w:spacing w:before="0" w:beforeAutospacing="off" w:after="0" w:afterAutospacing="off"/>
        <w:ind w:left="0"/>
        <w:jc w:val="both"/>
      </w:pPr>
      <w:r w:rsidRPr="6287527C" w:rsidR="7BF4F93C">
        <w:rPr>
          <w:rFonts w:ascii="Calibri" w:hAnsi="Calibri" w:eastAsia="Calibri" w:cs="Calibri"/>
          <w:b w:val="0"/>
          <w:bCs w:val="0"/>
          <w:i w:val="0"/>
          <w:iCs w:val="0"/>
          <w:caps w:val="0"/>
          <w:smallCaps w:val="0"/>
          <w:noProof w:val="0"/>
          <w:color w:val="000000" w:themeColor="text1" w:themeTint="FF" w:themeShade="FF"/>
          <w:sz w:val="28"/>
          <w:szCs w:val="28"/>
          <w:lang w:val="es-ES"/>
        </w:rPr>
        <w:t>Durante el recorrido, el público avanza a través de las distintas salas y patios de este vasto complejo al aire libre. Mediante efectos de sonido e iluminación de colores, el espectáculo narra en detalle las fascinantes historias de este sagrado templo. Esta experiencia ofrece una forma cautivadora y única de descubrir el significado espiritual y cultural de uno de los centros de culto más importantes del Antiguo Egipto.</w:t>
      </w:r>
    </w:p>
    <w:p w:rsidR="47B26EF7" w:rsidP="6287527C" w:rsidRDefault="47B26EF7" w14:paraId="5417CC72" w14:textId="72F3A7E3">
      <w:pPr>
        <w:pStyle w:val="Normal"/>
        <w:spacing w:before="0" w:beforeAutospacing="off" w:after="0" w:afterAutospacing="off"/>
        <w:ind w:left="0"/>
        <w:jc w:val="left"/>
        <w:rPr>
          <w:rFonts w:ascii="Calibri" w:hAnsi="Calibri" w:eastAsia="Calibri" w:cs="Calibri"/>
          <w:b w:val="0"/>
          <w:bCs w:val="0"/>
          <w:i w:val="0"/>
          <w:iCs w:val="0"/>
          <w:color w:val="auto"/>
          <w:sz w:val="28"/>
          <w:szCs w:val="28"/>
        </w:rPr>
      </w:pPr>
    </w:p>
    <w:p w:rsidR="47B26EF7" w:rsidP="6287527C" w:rsidRDefault="47B26EF7" w14:paraId="6DDAFE6C" w14:textId="3A25BB03">
      <w:pPr>
        <w:pStyle w:val="Normal"/>
        <w:spacing w:before="0" w:beforeAutospacing="off" w:after="0" w:afterAutospacing="off"/>
        <w:ind w:left="0"/>
        <w:jc w:val="left"/>
        <w:rPr>
          <w:rFonts w:ascii="Calibri" w:hAnsi="Calibri" w:eastAsia="Calibri" w:cs="Calibri"/>
          <w:b w:val="0"/>
          <w:bCs w:val="0"/>
          <w:i w:val="0"/>
          <w:iCs w:val="0"/>
          <w:color w:val="auto"/>
          <w:sz w:val="28"/>
          <w:szCs w:val="28"/>
        </w:rPr>
      </w:pPr>
    </w:p>
    <w:p w:rsidR="47B26EF7" w:rsidP="6287527C" w:rsidRDefault="47B26EF7" w14:paraId="61A3BB25" w14:textId="7E223011">
      <w:pPr>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287527C" w:rsidR="7BF4F93C">
        <w:rPr>
          <w:rFonts w:ascii="Calibri" w:hAnsi="Calibri" w:eastAsia="Calibri" w:cs="Calibri"/>
          <w:b w:val="1"/>
          <w:bCs w:val="1"/>
          <w:i w:val="0"/>
          <w:iCs w:val="0"/>
          <w:caps w:val="0"/>
          <w:smallCaps w:val="0"/>
          <w:noProof w:val="0"/>
          <w:color w:val="000000" w:themeColor="text1" w:themeTint="FF" w:themeShade="FF"/>
          <w:sz w:val="28"/>
          <w:szCs w:val="28"/>
          <w:lang w:val="es-ES"/>
        </w:rPr>
        <w:t>VALOR NOCHE ADICIONAL EN EL CAIRO POR PERSONA EN USD:</w:t>
      </w:r>
    </w:p>
    <w:p w:rsidR="47B26EF7" w:rsidP="6287527C" w:rsidRDefault="47B26EF7" w14:paraId="6F4C8ABC" w14:textId="55F68B78">
      <w:pPr>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287527C" w:rsidR="7BF4F93C">
        <w:rPr>
          <w:rFonts w:ascii="Calibri" w:hAnsi="Calibri" w:eastAsia="Calibri" w:cs="Calibri"/>
          <w:b w:val="0"/>
          <w:bCs w:val="0"/>
          <w:i w:val="0"/>
          <w:iCs w:val="0"/>
          <w:caps w:val="0"/>
          <w:smallCaps w:val="0"/>
          <w:noProof w:val="0"/>
          <w:color w:val="000000" w:themeColor="text1" w:themeTint="FF" w:themeShade="FF"/>
          <w:sz w:val="28"/>
          <w:szCs w:val="28"/>
          <w:lang w:val="es-ES"/>
        </w:rPr>
        <w:t>Valor se debe reconfirmar</w:t>
      </w:r>
    </w:p>
    <w:tbl>
      <w:tblPr>
        <w:tblStyle w:val="GridTable4-Accent2"/>
        <w:bidiVisual w:val="0"/>
        <w:tblW w:w="0" w:type="auto"/>
        <w:tblBorders>
          <w:top w:val="single" w:sz="6"/>
          <w:left w:val="single" w:sz="6"/>
          <w:bottom w:val="single" w:sz="6"/>
          <w:right w:val="single" w:sz="6"/>
        </w:tblBorders>
        <w:tblLook w:val="06A0" w:firstRow="1" w:lastRow="0" w:firstColumn="1" w:lastColumn="0" w:noHBand="1" w:noVBand="1"/>
      </w:tblPr>
      <w:tblGrid>
        <w:gridCol w:w="1374"/>
        <w:gridCol w:w="1232"/>
        <w:gridCol w:w="1305"/>
        <w:gridCol w:w="675"/>
        <w:gridCol w:w="720"/>
        <w:gridCol w:w="810"/>
        <w:gridCol w:w="822"/>
        <w:gridCol w:w="1202"/>
        <w:gridCol w:w="939"/>
      </w:tblGrid>
      <w:tr w:rsidR="6287527C" w:rsidTr="6287527C" w14:paraId="419D3C7E">
        <w:trPr>
          <w:trHeight w:val="285"/>
        </w:trPr>
        <w:tc>
          <w:tcPr>
            <w:cnfStyle w:val="001000000000" w:firstRow="0" w:lastRow="0" w:firstColumn="1" w:lastColumn="0" w:oddVBand="0" w:evenVBand="0" w:oddHBand="0" w:evenHBand="0" w:firstRowFirstColumn="0" w:firstRowLastColumn="0" w:lastRowFirstColumn="0" w:lastRowLastColumn="0"/>
            <w:tcW w:w="1374" w:type="dxa"/>
            <w:tcBorders>
              <w:top w:val="single" w:color="E97132" w:themeColor="accent2" w:sz="6"/>
              <w:left w:val="single" w:color="E97132" w:themeColor="accent2" w:sz="6"/>
              <w:bottom w:val="single" w:color="E97132" w:themeColor="accent2" w:sz="6"/>
              <w:right w:val="nil"/>
            </w:tcBorders>
            <w:tcMar>
              <w:left w:w="105" w:type="dxa"/>
              <w:right w:w="105" w:type="dxa"/>
            </w:tcMar>
            <w:vAlign w:val="center"/>
          </w:tcPr>
          <w:p w:rsidR="6287527C" w:rsidP="6287527C" w:rsidRDefault="6287527C" w14:paraId="6B8263E1" w14:textId="66C8E133">
            <w:pPr>
              <w:jc w:val="center"/>
              <w:rPr>
                <w:rFonts w:ascii="Calibri" w:hAnsi="Calibri" w:eastAsia="Calibri" w:cs="Calibri"/>
                <w:b w:val="1"/>
                <w:bCs w:val="1"/>
                <w:i w:val="0"/>
                <w:iCs w:val="0"/>
                <w:color w:val="FFFFFF" w:themeColor="background1" w:themeTint="FF" w:themeShade="FF"/>
                <w:sz w:val="20"/>
                <w:szCs w:val="20"/>
              </w:rPr>
            </w:pPr>
            <w:r w:rsidRPr="6287527C" w:rsidR="6287527C">
              <w:rPr>
                <w:rFonts w:ascii="Calibri" w:hAnsi="Calibri" w:eastAsia="Calibri" w:cs="Calibri"/>
                <w:b w:val="1"/>
                <w:bCs w:val="1"/>
                <w:i w:val="0"/>
                <w:iCs w:val="0"/>
                <w:color w:val="FFFFFF" w:themeColor="background1" w:themeTint="FF" w:themeShade="FF"/>
                <w:sz w:val="20"/>
                <w:szCs w:val="20"/>
                <w:lang w:val="es-ES"/>
              </w:rPr>
              <w:t xml:space="preserve">CAT. </w:t>
            </w:r>
          </w:p>
        </w:tc>
        <w:tc>
          <w:tcPr>
            <w:cnfStyle w:val="000000000000" w:firstRow="0" w:lastRow="0" w:firstColumn="0" w:lastColumn="0" w:oddVBand="0" w:evenVBand="0" w:oddHBand="0" w:evenHBand="0" w:firstRowFirstColumn="0" w:firstRowLastColumn="0" w:lastRowFirstColumn="0" w:lastRowLastColumn="0"/>
            <w:tcW w:w="1232" w:type="dxa"/>
            <w:tcBorders>
              <w:top w:val="single" w:color="E97132" w:themeColor="accent2" w:sz="6"/>
              <w:left w:val="nil"/>
              <w:bottom w:val="single" w:color="E97132" w:themeColor="accent2" w:sz="6"/>
              <w:right w:val="nil"/>
            </w:tcBorders>
            <w:tcMar>
              <w:left w:w="105" w:type="dxa"/>
              <w:right w:w="105" w:type="dxa"/>
            </w:tcMar>
            <w:vAlign w:val="center"/>
          </w:tcPr>
          <w:p w:rsidR="6287527C" w:rsidP="6287527C" w:rsidRDefault="6287527C" w14:paraId="2C5832EB" w14:textId="59FB02ED">
            <w:pPr>
              <w:jc w:val="center"/>
              <w:rPr>
                <w:rFonts w:ascii="Calibri" w:hAnsi="Calibri" w:eastAsia="Calibri" w:cs="Calibri"/>
                <w:b w:val="1"/>
                <w:bCs w:val="1"/>
                <w:i w:val="0"/>
                <w:iCs w:val="0"/>
                <w:color w:val="FFFFFF" w:themeColor="background1" w:themeTint="FF" w:themeShade="FF"/>
                <w:sz w:val="20"/>
                <w:szCs w:val="20"/>
              </w:rPr>
            </w:pPr>
            <w:r w:rsidRPr="6287527C" w:rsidR="6287527C">
              <w:rPr>
                <w:rFonts w:ascii="Calibri" w:hAnsi="Calibri" w:eastAsia="Calibri" w:cs="Calibri"/>
                <w:b w:val="1"/>
                <w:bCs w:val="1"/>
                <w:i w:val="0"/>
                <w:iCs w:val="0"/>
                <w:color w:val="FFFFFF" w:themeColor="background1" w:themeTint="FF" w:themeShade="FF"/>
                <w:sz w:val="20"/>
                <w:szCs w:val="20"/>
                <w:lang w:val="es-ES"/>
              </w:rPr>
              <w:t>ENTRADA</w:t>
            </w:r>
          </w:p>
        </w:tc>
        <w:tc>
          <w:tcPr>
            <w:cnfStyle w:val="000000000000" w:firstRow="0" w:lastRow="0" w:firstColumn="0" w:lastColumn="0" w:oddVBand="0" w:evenVBand="0" w:oddHBand="0" w:evenHBand="0" w:firstRowFirstColumn="0" w:firstRowLastColumn="0" w:lastRowFirstColumn="0" w:lastRowLastColumn="0"/>
            <w:tcW w:w="1305" w:type="dxa"/>
            <w:tcBorders>
              <w:top w:val="single" w:color="E97132" w:themeColor="accent2" w:sz="6"/>
              <w:left w:val="nil"/>
              <w:bottom w:val="single" w:color="E97132" w:themeColor="accent2" w:sz="6"/>
              <w:right w:val="nil"/>
            </w:tcBorders>
            <w:tcMar>
              <w:left w:w="105" w:type="dxa"/>
              <w:right w:w="105" w:type="dxa"/>
            </w:tcMar>
            <w:vAlign w:val="center"/>
          </w:tcPr>
          <w:p w:rsidR="6287527C" w:rsidP="6287527C" w:rsidRDefault="6287527C" w14:paraId="5508B89D" w14:textId="59E353F5">
            <w:pPr>
              <w:jc w:val="center"/>
              <w:rPr>
                <w:rFonts w:ascii="Calibri" w:hAnsi="Calibri" w:eastAsia="Calibri" w:cs="Calibri"/>
                <w:b w:val="1"/>
                <w:bCs w:val="1"/>
                <w:i w:val="0"/>
                <w:iCs w:val="0"/>
                <w:color w:val="FFFFFF" w:themeColor="background1" w:themeTint="FF" w:themeShade="FF"/>
                <w:sz w:val="20"/>
                <w:szCs w:val="20"/>
              </w:rPr>
            </w:pPr>
            <w:r w:rsidRPr="6287527C" w:rsidR="6287527C">
              <w:rPr>
                <w:rFonts w:ascii="Calibri" w:hAnsi="Calibri" w:eastAsia="Calibri" w:cs="Calibri"/>
                <w:b w:val="1"/>
                <w:bCs w:val="1"/>
                <w:i w:val="0"/>
                <w:iCs w:val="0"/>
                <w:color w:val="FFFFFF" w:themeColor="background1" w:themeTint="FF" w:themeShade="FF"/>
                <w:sz w:val="20"/>
                <w:szCs w:val="20"/>
                <w:lang w:val="es-ES"/>
              </w:rPr>
              <w:t>SALIDA</w:t>
            </w:r>
          </w:p>
        </w:tc>
        <w:tc>
          <w:tcPr>
            <w:cnfStyle w:val="000000000000" w:firstRow="0" w:lastRow="0" w:firstColumn="0" w:lastColumn="0" w:oddVBand="0" w:evenVBand="0" w:oddHBand="0" w:evenHBand="0" w:firstRowFirstColumn="0" w:firstRowLastColumn="0" w:lastRowFirstColumn="0" w:lastRowLastColumn="0"/>
            <w:tcW w:w="675" w:type="dxa"/>
            <w:tcBorders>
              <w:top w:val="single" w:color="E97132" w:themeColor="accent2" w:sz="6"/>
              <w:left w:val="nil"/>
              <w:bottom w:val="single" w:color="E97132" w:themeColor="accent2" w:sz="6"/>
              <w:right w:val="nil"/>
            </w:tcBorders>
            <w:tcMar>
              <w:left w:w="105" w:type="dxa"/>
              <w:right w:w="105" w:type="dxa"/>
            </w:tcMar>
            <w:vAlign w:val="center"/>
          </w:tcPr>
          <w:p w:rsidR="6287527C" w:rsidP="6287527C" w:rsidRDefault="6287527C" w14:paraId="5E638D01" w14:textId="7CA04476">
            <w:pPr>
              <w:jc w:val="center"/>
              <w:rPr>
                <w:rFonts w:ascii="Calibri" w:hAnsi="Calibri" w:eastAsia="Calibri" w:cs="Calibri"/>
                <w:b w:val="1"/>
                <w:bCs w:val="1"/>
                <w:i w:val="0"/>
                <w:iCs w:val="0"/>
                <w:color w:val="FFFFFF" w:themeColor="background1" w:themeTint="FF" w:themeShade="FF"/>
                <w:sz w:val="20"/>
                <w:szCs w:val="20"/>
              </w:rPr>
            </w:pPr>
            <w:r w:rsidRPr="6287527C" w:rsidR="6287527C">
              <w:rPr>
                <w:rFonts w:ascii="Calibri" w:hAnsi="Calibri" w:eastAsia="Calibri" w:cs="Calibri"/>
                <w:b w:val="1"/>
                <w:bCs w:val="1"/>
                <w:i w:val="0"/>
                <w:iCs w:val="0"/>
                <w:color w:val="FFFFFF" w:themeColor="background1" w:themeTint="FF" w:themeShade="FF"/>
                <w:sz w:val="20"/>
                <w:szCs w:val="20"/>
                <w:lang w:val="es-ES"/>
              </w:rPr>
              <w:t>TPL</w:t>
            </w:r>
          </w:p>
        </w:tc>
        <w:tc>
          <w:tcPr>
            <w:cnfStyle w:val="000000000000" w:firstRow="0" w:lastRow="0" w:firstColumn="0" w:lastColumn="0" w:oddVBand="0" w:evenVBand="0" w:oddHBand="0" w:evenHBand="0" w:firstRowFirstColumn="0" w:firstRowLastColumn="0" w:lastRowFirstColumn="0" w:lastRowLastColumn="0"/>
            <w:tcW w:w="720" w:type="dxa"/>
            <w:tcBorders>
              <w:top w:val="single" w:color="E97132" w:themeColor="accent2" w:sz="6"/>
              <w:left w:val="nil"/>
              <w:bottom w:val="single" w:color="E97132" w:themeColor="accent2" w:sz="6"/>
              <w:right w:val="nil"/>
            </w:tcBorders>
            <w:tcMar>
              <w:left w:w="105" w:type="dxa"/>
              <w:right w:w="105" w:type="dxa"/>
            </w:tcMar>
            <w:vAlign w:val="center"/>
          </w:tcPr>
          <w:p w:rsidR="6287527C" w:rsidP="6287527C" w:rsidRDefault="6287527C" w14:paraId="12D9B319" w14:textId="18C7C318">
            <w:pPr>
              <w:jc w:val="center"/>
              <w:rPr>
                <w:rFonts w:ascii="Calibri" w:hAnsi="Calibri" w:eastAsia="Calibri" w:cs="Calibri"/>
                <w:b w:val="1"/>
                <w:bCs w:val="1"/>
                <w:i w:val="0"/>
                <w:iCs w:val="0"/>
                <w:color w:val="FFFFFF" w:themeColor="background1" w:themeTint="FF" w:themeShade="FF"/>
                <w:sz w:val="20"/>
                <w:szCs w:val="20"/>
              </w:rPr>
            </w:pPr>
            <w:r w:rsidRPr="6287527C" w:rsidR="6287527C">
              <w:rPr>
                <w:rFonts w:ascii="Calibri" w:hAnsi="Calibri" w:eastAsia="Calibri" w:cs="Calibri"/>
                <w:b w:val="1"/>
                <w:bCs w:val="1"/>
                <w:i w:val="0"/>
                <w:iCs w:val="0"/>
                <w:color w:val="FFFFFF" w:themeColor="background1" w:themeTint="FF" w:themeShade="FF"/>
                <w:sz w:val="20"/>
                <w:szCs w:val="20"/>
                <w:lang w:val="es-ES"/>
              </w:rPr>
              <w:t>DBL</w:t>
            </w:r>
          </w:p>
        </w:tc>
        <w:tc>
          <w:tcPr>
            <w:cnfStyle w:val="000000000000" w:firstRow="0" w:lastRow="0" w:firstColumn="0" w:lastColumn="0" w:oddVBand="0" w:evenVBand="0" w:oddHBand="0" w:evenHBand="0" w:firstRowFirstColumn="0" w:firstRowLastColumn="0" w:lastRowFirstColumn="0" w:lastRowLastColumn="0"/>
            <w:tcW w:w="810" w:type="dxa"/>
            <w:tcBorders>
              <w:top w:val="single" w:color="E97132" w:themeColor="accent2" w:sz="6"/>
              <w:left w:val="nil"/>
              <w:bottom w:val="single" w:color="E97132" w:themeColor="accent2" w:sz="6"/>
              <w:right w:val="nil"/>
            </w:tcBorders>
            <w:tcMar>
              <w:left w:w="105" w:type="dxa"/>
              <w:right w:w="105" w:type="dxa"/>
            </w:tcMar>
            <w:vAlign w:val="center"/>
          </w:tcPr>
          <w:p w:rsidR="6287527C" w:rsidP="6287527C" w:rsidRDefault="6287527C" w14:paraId="4DA26A5B" w14:textId="368E4CAE">
            <w:pPr>
              <w:jc w:val="center"/>
              <w:rPr>
                <w:rFonts w:ascii="Calibri" w:hAnsi="Calibri" w:eastAsia="Calibri" w:cs="Calibri"/>
                <w:b w:val="1"/>
                <w:bCs w:val="1"/>
                <w:i w:val="0"/>
                <w:iCs w:val="0"/>
                <w:color w:val="FFFFFF" w:themeColor="background1" w:themeTint="FF" w:themeShade="FF"/>
                <w:sz w:val="20"/>
                <w:szCs w:val="20"/>
              </w:rPr>
            </w:pPr>
            <w:r w:rsidRPr="6287527C" w:rsidR="6287527C">
              <w:rPr>
                <w:rFonts w:ascii="Calibri" w:hAnsi="Calibri" w:eastAsia="Calibri" w:cs="Calibri"/>
                <w:b w:val="1"/>
                <w:bCs w:val="1"/>
                <w:i w:val="0"/>
                <w:iCs w:val="0"/>
                <w:color w:val="FFFFFF" w:themeColor="background1" w:themeTint="FF" w:themeShade="FF"/>
                <w:sz w:val="20"/>
                <w:szCs w:val="20"/>
                <w:lang w:val="es-ES"/>
              </w:rPr>
              <w:t>SGL</w:t>
            </w:r>
          </w:p>
        </w:tc>
        <w:tc>
          <w:tcPr>
            <w:cnfStyle w:val="000000000000" w:firstRow="0" w:lastRow="0" w:firstColumn="0" w:lastColumn="0" w:oddVBand="0" w:evenVBand="0" w:oddHBand="0" w:evenHBand="0" w:firstRowFirstColumn="0" w:firstRowLastColumn="0" w:lastRowFirstColumn="0" w:lastRowLastColumn="0"/>
            <w:tcW w:w="822" w:type="dxa"/>
            <w:tcBorders>
              <w:top w:val="single" w:color="E97132" w:themeColor="accent2" w:sz="6"/>
              <w:left w:val="nil"/>
              <w:bottom w:val="single" w:color="E97132" w:themeColor="accent2" w:sz="6"/>
              <w:right w:val="nil"/>
            </w:tcBorders>
            <w:tcMar>
              <w:left w:w="105" w:type="dxa"/>
              <w:right w:w="105" w:type="dxa"/>
            </w:tcMar>
            <w:vAlign w:val="center"/>
          </w:tcPr>
          <w:p w:rsidR="6287527C" w:rsidP="6287527C" w:rsidRDefault="6287527C" w14:paraId="213690AD" w14:textId="6CA5BA8A">
            <w:pPr>
              <w:jc w:val="center"/>
              <w:rPr>
                <w:rFonts w:ascii="Calibri" w:hAnsi="Calibri" w:eastAsia="Calibri" w:cs="Calibri"/>
                <w:b w:val="1"/>
                <w:bCs w:val="1"/>
                <w:i w:val="0"/>
                <w:iCs w:val="0"/>
                <w:color w:val="FFFFFF" w:themeColor="background1" w:themeTint="FF" w:themeShade="FF"/>
                <w:sz w:val="20"/>
                <w:szCs w:val="20"/>
              </w:rPr>
            </w:pPr>
            <w:r w:rsidRPr="6287527C" w:rsidR="6287527C">
              <w:rPr>
                <w:rFonts w:ascii="Calibri" w:hAnsi="Calibri" w:eastAsia="Calibri" w:cs="Calibri"/>
                <w:b w:val="1"/>
                <w:bCs w:val="1"/>
                <w:i w:val="0"/>
                <w:iCs w:val="0"/>
                <w:color w:val="FFFFFF" w:themeColor="background1" w:themeTint="FF" w:themeShade="FF"/>
                <w:sz w:val="20"/>
                <w:szCs w:val="20"/>
                <w:lang w:val="es-ES"/>
              </w:rPr>
              <w:t>REGIMEN</w:t>
            </w:r>
          </w:p>
        </w:tc>
        <w:tc>
          <w:tcPr>
            <w:cnfStyle w:val="000000000000" w:firstRow="0" w:lastRow="0" w:firstColumn="0" w:lastColumn="0" w:oddVBand="0" w:evenVBand="0" w:oddHBand="0" w:evenHBand="0" w:firstRowFirstColumn="0" w:firstRowLastColumn="0" w:lastRowFirstColumn="0" w:lastRowLastColumn="0"/>
            <w:tcW w:w="1202" w:type="dxa"/>
            <w:tcBorders>
              <w:top w:val="single" w:color="E97132" w:themeColor="accent2" w:sz="6"/>
              <w:left w:val="nil"/>
              <w:bottom w:val="single" w:color="E97132" w:themeColor="accent2" w:sz="6"/>
              <w:right w:val="nil"/>
            </w:tcBorders>
            <w:tcMar>
              <w:left w:w="105" w:type="dxa"/>
              <w:right w:w="105" w:type="dxa"/>
            </w:tcMar>
            <w:vAlign w:val="center"/>
          </w:tcPr>
          <w:p w:rsidR="6287527C" w:rsidP="6287527C" w:rsidRDefault="6287527C" w14:paraId="04DA9537" w14:textId="46617890">
            <w:pPr>
              <w:jc w:val="center"/>
              <w:rPr>
                <w:rFonts w:ascii="Calibri" w:hAnsi="Calibri" w:eastAsia="Calibri" w:cs="Calibri"/>
                <w:b w:val="1"/>
                <w:bCs w:val="1"/>
                <w:i w:val="0"/>
                <w:iCs w:val="0"/>
                <w:color w:val="FFFFFF" w:themeColor="background1" w:themeTint="FF" w:themeShade="FF"/>
                <w:sz w:val="20"/>
                <w:szCs w:val="20"/>
              </w:rPr>
            </w:pPr>
            <w:r w:rsidRPr="6287527C" w:rsidR="6287527C">
              <w:rPr>
                <w:rFonts w:ascii="Calibri" w:hAnsi="Calibri" w:eastAsia="Calibri" w:cs="Calibri"/>
                <w:b w:val="1"/>
                <w:bCs w:val="1"/>
                <w:i w:val="0"/>
                <w:iCs w:val="0"/>
                <w:color w:val="FFFFFF" w:themeColor="background1" w:themeTint="FF" w:themeShade="FF"/>
                <w:sz w:val="20"/>
                <w:szCs w:val="20"/>
                <w:lang w:val="es-ES"/>
              </w:rPr>
              <w:t>ALMUERZO</w:t>
            </w:r>
          </w:p>
        </w:tc>
        <w:tc>
          <w:tcPr>
            <w:cnfStyle w:val="000000000000" w:firstRow="0" w:lastRow="0" w:firstColumn="0" w:lastColumn="0" w:oddVBand="0" w:evenVBand="0" w:oddHBand="0" w:evenHBand="0" w:firstRowFirstColumn="0" w:firstRowLastColumn="0" w:lastRowFirstColumn="0" w:lastRowLastColumn="0"/>
            <w:tcW w:w="939" w:type="dxa"/>
            <w:tcBorders>
              <w:top w:val="single" w:color="E97132" w:themeColor="accent2" w:sz="6"/>
              <w:left w:val="nil"/>
              <w:bottom w:val="single" w:color="E97132" w:themeColor="accent2" w:sz="6"/>
              <w:right w:val="single" w:color="E97132" w:themeColor="accent2" w:sz="6"/>
            </w:tcBorders>
            <w:tcMar>
              <w:left w:w="105" w:type="dxa"/>
              <w:right w:w="105" w:type="dxa"/>
            </w:tcMar>
            <w:vAlign w:val="center"/>
          </w:tcPr>
          <w:p w:rsidR="6287527C" w:rsidP="6287527C" w:rsidRDefault="6287527C" w14:paraId="0B1B9C54" w14:textId="206AE915">
            <w:pPr>
              <w:jc w:val="center"/>
              <w:rPr>
                <w:rFonts w:ascii="Calibri" w:hAnsi="Calibri" w:eastAsia="Calibri" w:cs="Calibri"/>
                <w:b w:val="1"/>
                <w:bCs w:val="1"/>
                <w:i w:val="0"/>
                <w:iCs w:val="0"/>
                <w:color w:val="FFFFFF" w:themeColor="background1" w:themeTint="FF" w:themeShade="FF"/>
                <w:sz w:val="20"/>
                <w:szCs w:val="20"/>
              </w:rPr>
            </w:pPr>
            <w:r w:rsidRPr="6287527C" w:rsidR="6287527C">
              <w:rPr>
                <w:rFonts w:ascii="Calibri" w:hAnsi="Calibri" w:eastAsia="Calibri" w:cs="Calibri"/>
                <w:b w:val="1"/>
                <w:bCs w:val="1"/>
                <w:i w:val="0"/>
                <w:iCs w:val="0"/>
                <w:color w:val="FFFFFF" w:themeColor="background1" w:themeTint="FF" w:themeShade="FF"/>
                <w:sz w:val="20"/>
                <w:szCs w:val="20"/>
                <w:lang w:val="es-ES"/>
              </w:rPr>
              <w:t>CENA</w:t>
            </w:r>
          </w:p>
        </w:tc>
      </w:tr>
      <w:tr w:rsidR="6287527C" w:rsidTr="6287527C" w14:paraId="4EE40C33">
        <w:trPr>
          <w:trHeight w:val="285"/>
        </w:trPr>
        <w:tc>
          <w:tcPr>
            <w:cnfStyle w:val="001000000000" w:firstRow="0" w:lastRow="0" w:firstColumn="1" w:lastColumn="0" w:oddVBand="0" w:evenVBand="0" w:oddHBand="0" w:evenHBand="0" w:firstRowFirstColumn="0" w:firstRowLastColumn="0" w:lastRowFirstColumn="0" w:lastRowLastColumn="0"/>
            <w:tcW w:w="1374" w:type="dxa"/>
            <w:vMerge w:val="restart"/>
            <w:tcMar>
              <w:left w:w="105" w:type="dxa"/>
              <w:right w:w="105" w:type="dxa"/>
            </w:tcMar>
            <w:vAlign w:val="center"/>
          </w:tcPr>
          <w:p w:rsidR="6287527C" w:rsidP="6287527C" w:rsidRDefault="6287527C" w14:paraId="60745DEB" w14:textId="3B6540E4">
            <w:pPr>
              <w:jc w:val="left"/>
              <w:rPr>
                <w:rFonts w:ascii="Calibri" w:hAnsi="Calibri" w:eastAsia="Calibri" w:cs="Calibri"/>
                <w:b w:val="1"/>
                <w:bCs w:val="1"/>
                <w:i w:val="0"/>
                <w:iCs w:val="0"/>
                <w:sz w:val="20"/>
                <w:szCs w:val="20"/>
              </w:rPr>
            </w:pPr>
            <w:r w:rsidRPr="6287527C" w:rsidR="6287527C">
              <w:rPr>
                <w:rFonts w:ascii="Calibri" w:hAnsi="Calibri" w:eastAsia="Calibri" w:cs="Calibri"/>
                <w:b w:val="1"/>
                <w:bCs w:val="1"/>
                <w:i w:val="0"/>
                <w:iCs w:val="0"/>
                <w:sz w:val="20"/>
                <w:szCs w:val="20"/>
                <w:lang w:val="es-ES"/>
              </w:rPr>
              <w:t>Estándar -</w:t>
            </w:r>
            <w:r w:rsidRPr="6287527C" w:rsidR="6287527C">
              <w:rPr>
                <w:rFonts w:ascii="Calibri" w:hAnsi="Calibri" w:eastAsia="Calibri" w:cs="Calibri"/>
                <w:b w:val="0"/>
                <w:bCs w:val="0"/>
                <w:i w:val="0"/>
                <w:iCs w:val="0"/>
                <w:sz w:val="20"/>
                <w:szCs w:val="20"/>
                <w:lang w:val="es-ES"/>
              </w:rPr>
              <w:t>Hotelería lujo estándar zona centro</w:t>
            </w:r>
          </w:p>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11F6E683" w14:textId="31761C5A">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01/01/2026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3B3D5048" w14:textId="0F049D9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26/03/2026</w:t>
            </w:r>
          </w:p>
        </w:tc>
        <w:tc>
          <w:tcPr>
            <w:cnfStyle w:val="000000000000" w:firstRow="0" w:lastRow="0" w:firstColumn="0" w:lastColumn="0" w:oddVBand="0" w:evenVBand="0" w:oddHBand="0" w:evenHBand="0" w:firstRowFirstColumn="0" w:firstRowLastColumn="0" w:lastRowFirstColumn="0" w:lastRowLastColumn="0"/>
            <w:tcW w:w="675" w:type="dxa"/>
            <w:vMerge w:val="restart"/>
            <w:tcMar>
              <w:left w:w="105" w:type="dxa"/>
              <w:right w:w="105" w:type="dxa"/>
            </w:tcMar>
            <w:vAlign w:val="center"/>
          </w:tcPr>
          <w:p w:rsidR="6287527C" w:rsidP="6287527C" w:rsidRDefault="6287527C" w14:paraId="313F0AC8" w14:textId="3444A0F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109 </w:t>
            </w:r>
          </w:p>
        </w:tc>
        <w:tc>
          <w:tcPr>
            <w:cnfStyle w:val="000000000000" w:firstRow="0" w:lastRow="0" w:firstColumn="0" w:lastColumn="0" w:oddVBand="0" w:evenVBand="0" w:oddHBand="0" w:evenHBand="0" w:firstRowFirstColumn="0" w:firstRowLastColumn="0" w:lastRowFirstColumn="0" w:lastRowLastColumn="0"/>
            <w:tcW w:w="720" w:type="dxa"/>
            <w:vMerge w:val="restart"/>
            <w:tcMar>
              <w:left w:w="105" w:type="dxa"/>
              <w:right w:w="105" w:type="dxa"/>
            </w:tcMar>
            <w:vAlign w:val="center"/>
          </w:tcPr>
          <w:p w:rsidR="6287527C" w:rsidP="6287527C" w:rsidRDefault="6287527C" w14:paraId="7419217A" w14:textId="16F4521B">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112 </w:t>
            </w:r>
          </w:p>
        </w:tc>
        <w:tc>
          <w:tcPr>
            <w:cnfStyle w:val="000000000000" w:firstRow="0" w:lastRow="0" w:firstColumn="0" w:lastColumn="0" w:oddVBand="0" w:evenVBand="0" w:oddHBand="0" w:evenHBand="0" w:firstRowFirstColumn="0" w:firstRowLastColumn="0" w:lastRowFirstColumn="0" w:lastRowLastColumn="0"/>
            <w:tcW w:w="810" w:type="dxa"/>
            <w:vMerge w:val="restart"/>
            <w:tcMar>
              <w:left w:w="105" w:type="dxa"/>
              <w:right w:w="105" w:type="dxa"/>
            </w:tcMar>
            <w:vAlign w:val="center"/>
          </w:tcPr>
          <w:p w:rsidR="6287527C" w:rsidP="6287527C" w:rsidRDefault="6287527C" w14:paraId="290AE8AC" w14:textId="400C7BA2">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204</w:t>
            </w:r>
          </w:p>
        </w:tc>
        <w:tc>
          <w:tcPr>
            <w:cnfStyle w:val="000000000000" w:firstRow="0" w:lastRow="0" w:firstColumn="0" w:lastColumn="0" w:oddVBand="0" w:evenVBand="0" w:oddHBand="0" w:evenHBand="0" w:firstRowFirstColumn="0" w:firstRowLastColumn="0" w:lastRowFirstColumn="0" w:lastRowLastColumn="0"/>
            <w:tcW w:w="822" w:type="dxa"/>
            <w:vMerge w:val="restart"/>
            <w:tcMar>
              <w:left w:w="105" w:type="dxa"/>
              <w:right w:w="105" w:type="dxa"/>
            </w:tcMar>
            <w:vAlign w:val="center"/>
          </w:tcPr>
          <w:p w:rsidR="6287527C" w:rsidP="6287527C" w:rsidRDefault="6287527C" w14:paraId="5CCA94AA" w14:textId="38F947EA">
            <w:pPr>
              <w:jc w:val="center"/>
              <w:rPr>
                <w:rFonts w:ascii="Calibri" w:hAnsi="Calibri" w:eastAsia="Calibri" w:cs="Calibri"/>
                <w:b w:val="0"/>
                <w:bCs w:val="0"/>
                <w:i w:val="0"/>
                <w:iCs w:val="0"/>
                <w:sz w:val="20"/>
                <w:szCs w:val="20"/>
              </w:rPr>
            </w:pPr>
            <w:r w:rsidRPr="6287527C" w:rsidR="6287527C">
              <w:rPr>
                <w:rFonts w:ascii="Calibri" w:hAnsi="Calibri" w:eastAsia="Calibri" w:cs="Calibri"/>
                <w:b w:val="0"/>
                <w:bCs w:val="0"/>
                <w:i w:val="0"/>
                <w:iCs w:val="0"/>
                <w:sz w:val="20"/>
                <w:szCs w:val="20"/>
                <w:lang w:val="es-ES"/>
              </w:rPr>
              <w:t>AD</w:t>
            </w:r>
          </w:p>
        </w:tc>
        <w:tc>
          <w:tcPr>
            <w:cnfStyle w:val="000000000000" w:firstRow="0" w:lastRow="0" w:firstColumn="0" w:lastColumn="0" w:oddVBand="0" w:evenVBand="0" w:oddHBand="0" w:evenHBand="0" w:firstRowFirstColumn="0" w:firstRowLastColumn="0" w:lastRowFirstColumn="0" w:lastRowLastColumn="0"/>
            <w:tcW w:w="1202" w:type="dxa"/>
            <w:vMerge w:val="restart"/>
            <w:tcMar>
              <w:left w:w="105" w:type="dxa"/>
              <w:right w:w="105" w:type="dxa"/>
            </w:tcMar>
            <w:vAlign w:val="center"/>
          </w:tcPr>
          <w:p w:rsidR="6287527C" w:rsidP="6287527C" w:rsidRDefault="6287527C" w14:paraId="5F82E9B1" w14:textId="19E74B4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52 </w:t>
            </w:r>
          </w:p>
        </w:tc>
        <w:tc>
          <w:tcPr>
            <w:cnfStyle w:val="000000000000" w:firstRow="0" w:lastRow="0" w:firstColumn="0" w:lastColumn="0" w:oddVBand="0" w:evenVBand="0" w:oddHBand="0" w:evenHBand="0" w:firstRowFirstColumn="0" w:firstRowLastColumn="0" w:lastRowFirstColumn="0" w:lastRowLastColumn="0"/>
            <w:tcW w:w="939" w:type="dxa"/>
            <w:vMerge w:val="restart"/>
            <w:tcMar>
              <w:left w:w="105" w:type="dxa"/>
              <w:right w:w="105" w:type="dxa"/>
            </w:tcMar>
            <w:vAlign w:val="center"/>
          </w:tcPr>
          <w:p w:rsidR="6287527C" w:rsidP="6287527C" w:rsidRDefault="6287527C" w14:paraId="3F7B4AA7" w14:textId="280190C7">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60</w:t>
            </w:r>
          </w:p>
        </w:tc>
      </w:tr>
      <w:tr w:rsidR="6287527C" w:rsidTr="6287527C" w14:paraId="5344B034">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3B3D89E4"/>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177FFD0B" w14:textId="333971FA">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07/04/2026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3644AE69" w14:textId="1B035A9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30/04/2026</w:t>
            </w:r>
          </w:p>
        </w:tc>
        <w:tc>
          <w:tcPr>
            <w:cnfStyle w:val="000000000000" w:firstRow="0" w:lastRow="0" w:firstColumn="0" w:lastColumn="0" w:oddVBand="0" w:evenVBand="0" w:oddHBand="0" w:evenHBand="0" w:firstRowFirstColumn="0" w:firstRowLastColumn="0" w:lastRowFirstColumn="0" w:lastRowLastColumn="0"/>
            <w:tcW w:w="675" w:type="dxa"/>
            <w:vMerge/>
            <w:tcBorders>
              <w:top w:sz="0"/>
              <w:left w:sz="0"/>
              <w:bottom w:sz="0"/>
              <w:right w:sz="0"/>
            </w:tcBorders>
            <w:tcMar/>
            <w:vAlign w:val="center"/>
          </w:tcPr>
          <w:p w14:paraId="6641921A"/>
        </w:tc>
        <w:tc>
          <w:tcPr>
            <w:cnfStyle w:val="000000000000" w:firstRow="0" w:lastRow="0" w:firstColumn="0" w:lastColumn="0" w:oddVBand="0" w:evenVBand="0" w:oddHBand="0" w:evenHBand="0" w:firstRowFirstColumn="0" w:firstRowLastColumn="0" w:lastRowFirstColumn="0" w:lastRowLastColumn="0"/>
            <w:tcW w:w="720" w:type="dxa"/>
            <w:vMerge/>
            <w:tcBorders>
              <w:top w:sz="0"/>
              <w:left w:sz="0"/>
              <w:bottom w:sz="0"/>
              <w:right w:sz="0"/>
            </w:tcBorders>
            <w:tcMar/>
            <w:vAlign w:val="center"/>
          </w:tcPr>
          <w:p w14:paraId="0173025E"/>
        </w:tc>
        <w:tc>
          <w:tcPr>
            <w:cnfStyle w:val="000000000000" w:firstRow="0" w:lastRow="0" w:firstColumn="0" w:lastColumn="0" w:oddVBand="0" w:evenVBand="0" w:oddHBand="0" w:evenHBand="0" w:firstRowFirstColumn="0" w:firstRowLastColumn="0" w:lastRowFirstColumn="0" w:lastRowLastColumn="0"/>
            <w:tcW w:w="810" w:type="dxa"/>
            <w:vMerge/>
            <w:tcBorders>
              <w:top w:sz="0"/>
              <w:left w:sz="0"/>
              <w:bottom w:sz="0"/>
              <w:right w:sz="0"/>
            </w:tcBorders>
            <w:tcMar/>
            <w:vAlign w:val="center"/>
          </w:tcPr>
          <w:p w14:paraId="5CB1AE6C"/>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0C8A3A05"/>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25D23EF2"/>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45A61FAD"/>
        </w:tc>
      </w:tr>
      <w:tr w:rsidR="6287527C" w:rsidTr="6287527C" w14:paraId="4BAABD8C">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135DB697"/>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4E0E32E6" w14:textId="778212CA">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01/05/2026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0D2381E2" w14:textId="3BF546B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30/09/2026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46456AE0" w14:textId="210BF73C">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96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77E35A51" w14:textId="758103E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99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3339D205" w14:textId="7C0008B2">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175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2663D189"/>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10B323EC"/>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47B38AE7"/>
        </w:tc>
      </w:tr>
      <w:tr w:rsidR="6287527C" w:rsidTr="6287527C" w14:paraId="61D6FFEA">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15F26CC4"/>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0527D861" w14:textId="21AC2FA0">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01/10/2026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398D7CA5" w14:textId="76160CC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19/12/2026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18E8B940" w14:textId="6102BE8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116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25BE57F8" w14:textId="4744FDB8">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120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48BA67C4" w14:textId="36B3CBE7">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220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211FA0B7"/>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7E9F3C43"/>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69F6E756"/>
        </w:tc>
      </w:tr>
      <w:tr w:rsidR="6287527C" w:rsidTr="6287527C" w14:paraId="10E79B04">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3016183B"/>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1A069F5B" w14:textId="6F37F1ED">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27/03/2026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176E1D30" w14:textId="557B72E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07/04/2026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452FAFCF" w14:textId="5108FF14">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183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45FD4BE3" w14:textId="2F1AE6B3">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185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5033CAE0" w14:textId="62FD6844">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351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5A47B95A"/>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73297B7F"/>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5AE33E8F"/>
        </w:tc>
      </w:tr>
      <w:tr w:rsidR="6287527C" w:rsidTr="6287527C" w14:paraId="5FB9F55F">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51EF17A1"/>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4DC6A4FB" w14:textId="200A0AC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20/12/2026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4D2D60CA" w14:textId="15EC0191">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31/12/2026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1E22A057" w14:textId="46533288">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197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47B6E981" w14:textId="4257843D">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200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011B409F" w14:textId="0BA32C90">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379</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00A6DD44"/>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561D58F0"/>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3947DF86"/>
        </w:tc>
      </w:tr>
      <w:tr w:rsidR="6287527C" w:rsidTr="6287527C" w14:paraId="68E6D154">
        <w:trPr>
          <w:trHeight w:val="285"/>
        </w:trPr>
        <w:tc>
          <w:tcPr>
            <w:cnfStyle w:val="001000000000" w:firstRow="0" w:lastRow="0" w:firstColumn="1" w:lastColumn="0" w:oddVBand="0" w:evenVBand="0" w:oddHBand="0" w:evenHBand="0" w:firstRowFirstColumn="0" w:firstRowLastColumn="0" w:lastRowFirstColumn="0" w:lastRowLastColumn="0"/>
            <w:tcW w:w="1374" w:type="dxa"/>
            <w:vMerge w:val="restart"/>
            <w:tcMar>
              <w:left w:w="105" w:type="dxa"/>
              <w:right w:w="105" w:type="dxa"/>
            </w:tcMar>
            <w:vAlign w:val="center"/>
          </w:tcPr>
          <w:p w:rsidR="6287527C" w:rsidP="6287527C" w:rsidRDefault="6287527C" w14:paraId="520507FA" w14:textId="51BD97E3">
            <w:pPr>
              <w:spacing w:before="0" w:beforeAutospacing="off" w:after="0" w:afterAutospacing="off"/>
              <w:ind w:left="0"/>
              <w:jc w:val="left"/>
              <w:rPr>
                <w:rFonts w:ascii="Calibri" w:hAnsi="Calibri" w:eastAsia="Calibri" w:cs="Calibri"/>
                <w:b w:val="1"/>
                <w:bCs w:val="1"/>
                <w:i w:val="0"/>
                <w:iCs w:val="0"/>
                <w:sz w:val="20"/>
                <w:szCs w:val="20"/>
              </w:rPr>
            </w:pPr>
            <w:r w:rsidRPr="6287527C" w:rsidR="6287527C">
              <w:rPr>
                <w:rFonts w:ascii="Calibri" w:hAnsi="Calibri" w:eastAsia="Calibri" w:cs="Calibri"/>
                <w:b w:val="1"/>
                <w:bCs w:val="1"/>
                <w:i w:val="0"/>
                <w:iCs w:val="0"/>
                <w:sz w:val="20"/>
                <w:szCs w:val="20"/>
                <w:lang w:val="es-ES"/>
              </w:rPr>
              <w:t xml:space="preserve">Comfort - </w:t>
            </w:r>
          </w:p>
          <w:p w:rsidR="6287527C" w:rsidP="6287527C" w:rsidRDefault="6287527C" w14:paraId="24F6AB94" w14:textId="78172D43">
            <w:pPr>
              <w:spacing w:before="0" w:beforeAutospacing="off" w:after="0" w:afterAutospacing="off" w:line="279" w:lineRule="auto"/>
              <w:ind w:left="0" w:right="0"/>
              <w:jc w:val="left"/>
              <w:rPr>
                <w:rFonts w:ascii="Calibri" w:hAnsi="Calibri" w:eastAsia="Calibri" w:cs="Calibri"/>
                <w:b w:val="1"/>
                <w:bCs w:val="1"/>
                <w:i w:val="0"/>
                <w:iCs w:val="0"/>
                <w:sz w:val="20"/>
                <w:szCs w:val="20"/>
              </w:rPr>
            </w:pPr>
            <w:r w:rsidRPr="6287527C" w:rsidR="6287527C">
              <w:rPr>
                <w:rFonts w:ascii="Calibri" w:hAnsi="Calibri" w:eastAsia="Calibri" w:cs="Calibri"/>
                <w:b w:val="0"/>
                <w:bCs w:val="0"/>
                <w:i w:val="0"/>
                <w:iCs w:val="0"/>
                <w:sz w:val="20"/>
                <w:szCs w:val="20"/>
                <w:lang w:val="es-ES"/>
              </w:rPr>
              <w:t>Hotelería lujo comfort</w:t>
            </w:r>
          </w:p>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center"/>
          </w:tcPr>
          <w:p w:rsidR="6287527C" w:rsidP="6287527C" w:rsidRDefault="6287527C" w14:paraId="442427EC" w14:textId="6DF8CBF9">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01/01/2026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center"/>
          </w:tcPr>
          <w:p w:rsidR="6287527C" w:rsidP="6287527C" w:rsidRDefault="6287527C" w14:paraId="6967D15C" w14:textId="6E3C592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26/03/2026</w:t>
            </w:r>
          </w:p>
        </w:tc>
        <w:tc>
          <w:tcPr>
            <w:cnfStyle w:val="000000000000" w:firstRow="0" w:lastRow="0" w:firstColumn="0" w:lastColumn="0" w:oddVBand="0" w:evenVBand="0" w:oddHBand="0" w:evenHBand="0" w:firstRowFirstColumn="0" w:firstRowLastColumn="0" w:lastRowFirstColumn="0" w:lastRowLastColumn="0"/>
            <w:tcW w:w="675" w:type="dxa"/>
            <w:vMerge w:val="restart"/>
            <w:tcMar>
              <w:left w:w="105" w:type="dxa"/>
              <w:right w:w="105" w:type="dxa"/>
            </w:tcMar>
            <w:vAlign w:val="center"/>
          </w:tcPr>
          <w:p w:rsidR="6287527C" w:rsidP="6287527C" w:rsidRDefault="6287527C" w14:paraId="3772D890" w14:textId="5B5B8B1A">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116 </w:t>
            </w:r>
          </w:p>
        </w:tc>
        <w:tc>
          <w:tcPr>
            <w:cnfStyle w:val="000000000000" w:firstRow="0" w:lastRow="0" w:firstColumn="0" w:lastColumn="0" w:oddVBand="0" w:evenVBand="0" w:oddHBand="0" w:evenHBand="0" w:firstRowFirstColumn="0" w:firstRowLastColumn="0" w:lastRowFirstColumn="0" w:lastRowLastColumn="0"/>
            <w:tcW w:w="720" w:type="dxa"/>
            <w:vMerge w:val="restart"/>
            <w:tcMar>
              <w:left w:w="105" w:type="dxa"/>
              <w:right w:w="105" w:type="dxa"/>
            </w:tcMar>
            <w:vAlign w:val="center"/>
          </w:tcPr>
          <w:p w:rsidR="6287527C" w:rsidP="6287527C" w:rsidRDefault="6287527C" w14:paraId="30185877" w14:textId="0A09EB6E">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120 </w:t>
            </w:r>
          </w:p>
        </w:tc>
        <w:tc>
          <w:tcPr>
            <w:cnfStyle w:val="000000000000" w:firstRow="0" w:lastRow="0" w:firstColumn="0" w:lastColumn="0" w:oddVBand="0" w:evenVBand="0" w:oddHBand="0" w:evenHBand="0" w:firstRowFirstColumn="0" w:firstRowLastColumn="0" w:lastRowFirstColumn="0" w:lastRowLastColumn="0"/>
            <w:tcW w:w="810" w:type="dxa"/>
            <w:vMerge w:val="restart"/>
            <w:tcMar>
              <w:left w:w="105" w:type="dxa"/>
              <w:right w:w="105" w:type="dxa"/>
            </w:tcMar>
            <w:vAlign w:val="center"/>
          </w:tcPr>
          <w:p w:rsidR="6287527C" w:rsidP="6287527C" w:rsidRDefault="6287527C" w14:paraId="35860AEB" w14:textId="71D4729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220</w:t>
            </w:r>
          </w:p>
        </w:tc>
        <w:tc>
          <w:tcPr>
            <w:cnfStyle w:val="000000000000" w:firstRow="0" w:lastRow="0" w:firstColumn="0" w:lastColumn="0" w:oddVBand="0" w:evenVBand="0" w:oddHBand="0" w:evenHBand="0" w:firstRowFirstColumn="0" w:firstRowLastColumn="0" w:lastRowFirstColumn="0" w:lastRowLastColumn="0"/>
            <w:tcW w:w="822" w:type="dxa"/>
            <w:vMerge w:val="restart"/>
            <w:tcMar>
              <w:left w:w="105" w:type="dxa"/>
              <w:right w:w="105" w:type="dxa"/>
            </w:tcMar>
            <w:vAlign w:val="center"/>
          </w:tcPr>
          <w:p w:rsidR="6287527C" w:rsidP="6287527C" w:rsidRDefault="6287527C" w14:paraId="780D8F67" w14:textId="68B795F3">
            <w:pPr>
              <w:jc w:val="center"/>
              <w:rPr>
                <w:rFonts w:ascii="Calibri" w:hAnsi="Calibri" w:eastAsia="Calibri" w:cs="Calibri"/>
                <w:b w:val="0"/>
                <w:bCs w:val="0"/>
                <w:i w:val="0"/>
                <w:iCs w:val="0"/>
                <w:sz w:val="20"/>
                <w:szCs w:val="20"/>
              </w:rPr>
            </w:pPr>
            <w:r w:rsidRPr="6287527C" w:rsidR="6287527C">
              <w:rPr>
                <w:rFonts w:ascii="Calibri" w:hAnsi="Calibri" w:eastAsia="Calibri" w:cs="Calibri"/>
                <w:b w:val="0"/>
                <w:bCs w:val="0"/>
                <w:i w:val="0"/>
                <w:iCs w:val="0"/>
                <w:sz w:val="20"/>
                <w:szCs w:val="20"/>
                <w:lang w:val="es-ES"/>
              </w:rPr>
              <w:t>AD</w:t>
            </w:r>
          </w:p>
        </w:tc>
        <w:tc>
          <w:tcPr>
            <w:cnfStyle w:val="000000000000" w:firstRow="0" w:lastRow="0" w:firstColumn="0" w:lastColumn="0" w:oddVBand="0" w:evenVBand="0" w:oddHBand="0" w:evenHBand="0" w:firstRowFirstColumn="0" w:firstRowLastColumn="0" w:lastRowFirstColumn="0" w:lastRowLastColumn="0"/>
            <w:tcW w:w="1202" w:type="dxa"/>
            <w:vMerge w:val="restart"/>
            <w:tcMar>
              <w:left w:w="105" w:type="dxa"/>
              <w:right w:w="105" w:type="dxa"/>
            </w:tcMar>
            <w:vAlign w:val="center"/>
          </w:tcPr>
          <w:p w:rsidR="6287527C" w:rsidP="6287527C" w:rsidRDefault="6287527C" w14:paraId="4CD96676" w14:textId="719CBB25">
            <w:pPr>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r w:rsidRPr="6287527C" w:rsidR="6287527C">
              <w:rPr>
                <w:rFonts w:ascii="Calibri" w:hAnsi="Calibri" w:eastAsia="Calibri" w:cs="Calibri"/>
                <w:b w:val="0"/>
                <w:bCs w:val="0"/>
                <w:i w:val="0"/>
                <w:iCs w:val="0"/>
                <w:strike w:val="0"/>
                <w:dstrike w:val="0"/>
                <w:color w:val="000000" w:themeColor="text1" w:themeTint="FF" w:themeShade="FF"/>
                <w:sz w:val="22"/>
                <w:szCs w:val="22"/>
                <w:u w:val="none"/>
                <w:lang w:val="es-ES"/>
              </w:rPr>
              <w:t xml:space="preserve">60 </w:t>
            </w:r>
          </w:p>
        </w:tc>
        <w:tc>
          <w:tcPr>
            <w:cnfStyle w:val="000000000000" w:firstRow="0" w:lastRow="0" w:firstColumn="0" w:lastColumn="0" w:oddVBand="0" w:evenVBand="0" w:oddHBand="0" w:evenHBand="0" w:firstRowFirstColumn="0" w:firstRowLastColumn="0" w:lastRowFirstColumn="0" w:lastRowLastColumn="0"/>
            <w:tcW w:w="939" w:type="dxa"/>
            <w:vMerge w:val="restart"/>
            <w:tcMar>
              <w:left w:w="105" w:type="dxa"/>
              <w:right w:w="105" w:type="dxa"/>
            </w:tcMar>
            <w:vAlign w:val="center"/>
          </w:tcPr>
          <w:p w:rsidR="6287527C" w:rsidP="6287527C" w:rsidRDefault="6287527C" w14:paraId="7F30502E" w14:textId="3C8A37FB">
            <w:pPr>
              <w:spacing w:before="0" w:beforeAutospacing="off" w:after="0" w:afterAutospacing="off"/>
              <w:jc w:val="center"/>
              <w:rPr>
                <w:rFonts w:ascii="Calibri" w:hAnsi="Calibri" w:eastAsia="Calibri" w:cs="Calibri"/>
                <w:b w:val="0"/>
                <w:bCs w:val="0"/>
                <w:i w:val="0"/>
                <w:iCs w:val="0"/>
                <w:color w:val="000000" w:themeColor="text1" w:themeTint="FF" w:themeShade="FF"/>
                <w:sz w:val="22"/>
                <w:szCs w:val="22"/>
              </w:rPr>
            </w:pPr>
            <w:r w:rsidRPr="6287527C" w:rsidR="6287527C">
              <w:rPr>
                <w:rFonts w:ascii="Calibri" w:hAnsi="Calibri" w:eastAsia="Calibri" w:cs="Calibri"/>
                <w:b w:val="0"/>
                <w:bCs w:val="0"/>
                <w:i w:val="0"/>
                <w:iCs w:val="0"/>
                <w:strike w:val="0"/>
                <w:dstrike w:val="0"/>
                <w:color w:val="000000" w:themeColor="text1" w:themeTint="FF" w:themeShade="FF"/>
                <w:sz w:val="22"/>
                <w:szCs w:val="22"/>
                <w:u w:val="none"/>
                <w:lang w:val="es-ES"/>
              </w:rPr>
              <w:t xml:space="preserve"> 67</w:t>
            </w:r>
          </w:p>
        </w:tc>
      </w:tr>
      <w:tr w:rsidR="6287527C" w:rsidTr="6287527C" w14:paraId="4A3EF27E">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76A24AF6"/>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center"/>
          </w:tcPr>
          <w:p w:rsidR="6287527C" w:rsidP="6287527C" w:rsidRDefault="6287527C" w14:paraId="69DEFD4F" w14:textId="6B540C28">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07/04/2026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center"/>
          </w:tcPr>
          <w:p w:rsidR="6287527C" w:rsidP="6287527C" w:rsidRDefault="6287527C" w14:paraId="46765D94" w14:textId="7CD72D9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30/04/2026</w:t>
            </w:r>
          </w:p>
        </w:tc>
        <w:tc>
          <w:tcPr>
            <w:cnfStyle w:val="000000000000" w:firstRow="0" w:lastRow="0" w:firstColumn="0" w:lastColumn="0" w:oddVBand="0" w:evenVBand="0" w:oddHBand="0" w:evenHBand="0" w:firstRowFirstColumn="0" w:firstRowLastColumn="0" w:lastRowFirstColumn="0" w:lastRowLastColumn="0"/>
            <w:tcW w:w="675" w:type="dxa"/>
            <w:vMerge/>
            <w:tcBorders>
              <w:top w:sz="0"/>
              <w:left w:sz="0"/>
              <w:bottom w:sz="0"/>
              <w:right w:sz="0"/>
            </w:tcBorders>
            <w:tcMar/>
            <w:vAlign w:val="center"/>
          </w:tcPr>
          <w:p w14:paraId="5A2A803F"/>
        </w:tc>
        <w:tc>
          <w:tcPr>
            <w:cnfStyle w:val="000000000000" w:firstRow="0" w:lastRow="0" w:firstColumn="0" w:lastColumn="0" w:oddVBand="0" w:evenVBand="0" w:oddHBand="0" w:evenHBand="0" w:firstRowFirstColumn="0" w:firstRowLastColumn="0" w:lastRowFirstColumn="0" w:lastRowLastColumn="0"/>
            <w:tcW w:w="720" w:type="dxa"/>
            <w:vMerge/>
            <w:tcBorders>
              <w:top w:sz="0"/>
              <w:left w:sz="0"/>
              <w:bottom w:sz="0"/>
              <w:right w:sz="0"/>
            </w:tcBorders>
            <w:tcMar/>
            <w:vAlign w:val="center"/>
          </w:tcPr>
          <w:p w14:paraId="17E3CDC5"/>
        </w:tc>
        <w:tc>
          <w:tcPr>
            <w:cnfStyle w:val="000000000000" w:firstRow="0" w:lastRow="0" w:firstColumn="0" w:lastColumn="0" w:oddVBand="0" w:evenVBand="0" w:oddHBand="0" w:evenHBand="0" w:firstRowFirstColumn="0" w:firstRowLastColumn="0" w:lastRowFirstColumn="0" w:lastRowLastColumn="0"/>
            <w:tcW w:w="810" w:type="dxa"/>
            <w:vMerge/>
            <w:tcBorders>
              <w:top w:sz="0"/>
              <w:left w:sz="0"/>
              <w:bottom w:sz="0"/>
              <w:right w:sz="0"/>
            </w:tcBorders>
            <w:tcMar/>
            <w:vAlign w:val="center"/>
          </w:tcPr>
          <w:p w14:paraId="29F9F565"/>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596EEFCA"/>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26CBDFE5"/>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21E31757"/>
        </w:tc>
      </w:tr>
      <w:tr w:rsidR="6287527C" w:rsidTr="6287527C" w14:paraId="7CF74920">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0B5AC3B5"/>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center"/>
          </w:tcPr>
          <w:p w:rsidR="6287527C" w:rsidP="6287527C" w:rsidRDefault="6287527C" w14:paraId="01E55873" w14:textId="688E6D51">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01/05/2026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center"/>
          </w:tcPr>
          <w:p w:rsidR="6287527C" w:rsidP="6287527C" w:rsidRDefault="6287527C" w14:paraId="2FD334C2" w14:textId="4732C5CE">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30/09/2026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0F44F07E" w14:textId="69677239">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99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351F899B" w14:textId="34F308EB">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101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2C34BEDF" w14:textId="16CD6A43">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181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27979CAE"/>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444D0BBD"/>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5D1F1DBD"/>
        </w:tc>
      </w:tr>
      <w:tr w:rsidR="6287527C" w:rsidTr="6287527C" w14:paraId="13742B3F">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339E9F43"/>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center"/>
          </w:tcPr>
          <w:p w:rsidR="6287527C" w:rsidP="6287527C" w:rsidRDefault="6287527C" w14:paraId="2D27CBA6" w14:textId="0B51340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01/10/2026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center"/>
          </w:tcPr>
          <w:p w:rsidR="6287527C" w:rsidP="6287527C" w:rsidRDefault="6287527C" w14:paraId="68844C2C" w14:textId="6FA7C27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19/12/2026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0606D0E5" w14:textId="3CFDCB1D">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128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0ECCB068" w14:textId="379306E4">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132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1522C81E" w14:textId="6A458FEB">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248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47BADF69"/>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38302291"/>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399759B8"/>
        </w:tc>
      </w:tr>
      <w:tr w:rsidR="6287527C" w:rsidTr="6287527C" w14:paraId="2E1D07CF">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1C732CF8"/>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center"/>
          </w:tcPr>
          <w:p w:rsidR="6287527C" w:rsidP="6287527C" w:rsidRDefault="6287527C" w14:paraId="7B18B3AE" w14:textId="3A2B1D20">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27/03/2026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center"/>
          </w:tcPr>
          <w:p w:rsidR="6287527C" w:rsidP="6287527C" w:rsidRDefault="6287527C" w14:paraId="39B677EB" w14:textId="6EF089D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07/04/2026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63A7FFCD" w14:textId="23905013">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197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53989F3A" w14:textId="7632C7FE">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200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20683E58" w14:textId="7FC416C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364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2B866A92"/>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6B96E2BA"/>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557CA22E"/>
        </w:tc>
      </w:tr>
      <w:tr w:rsidR="6287527C" w:rsidTr="6287527C" w14:paraId="41174DB1">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0F4C1D9C"/>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center"/>
          </w:tcPr>
          <w:p w:rsidR="6287527C" w:rsidP="6287527C" w:rsidRDefault="6287527C" w14:paraId="7CCB21F7" w14:textId="20B5B85A">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20/12/2026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center"/>
          </w:tcPr>
          <w:p w:rsidR="6287527C" w:rsidP="6287527C" w:rsidRDefault="6287527C" w14:paraId="7C6C4DE8" w14:textId="3C35EB62">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31/12/2026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624901DE" w14:textId="175CAC50">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263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4CFD28FF" w14:textId="19672511">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265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0D7A87DF" w14:textId="41CD42E3">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496</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5055492B"/>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6ABD5782"/>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141B7E8D"/>
        </w:tc>
      </w:tr>
      <w:tr w:rsidR="6287527C" w:rsidTr="6287527C" w14:paraId="662194A0">
        <w:trPr>
          <w:trHeight w:val="285"/>
        </w:trPr>
        <w:tc>
          <w:tcPr>
            <w:cnfStyle w:val="001000000000" w:firstRow="0" w:lastRow="0" w:firstColumn="1" w:lastColumn="0" w:oddVBand="0" w:evenVBand="0" w:oddHBand="0" w:evenHBand="0" w:firstRowFirstColumn="0" w:firstRowLastColumn="0" w:lastRowFirstColumn="0" w:lastRowLastColumn="0"/>
            <w:tcW w:w="1374" w:type="dxa"/>
            <w:vMerge w:val="restart"/>
            <w:tcMar>
              <w:left w:w="105" w:type="dxa"/>
              <w:right w:w="105" w:type="dxa"/>
            </w:tcMar>
            <w:vAlign w:val="center"/>
          </w:tcPr>
          <w:p w:rsidR="6287527C" w:rsidP="6287527C" w:rsidRDefault="6287527C" w14:paraId="73A50D8E" w14:textId="1B6CDC17">
            <w:pPr>
              <w:spacing w:before="0" w:beforeAutospacing="off" w:after="0" w:afterAutospacing="off"/>
              <w:ind w:left="0"/>
              <w:jc w:val="left"/>
              <w:rPr>
                <w:rFonts w:ascii="Calibri" w:hAnsi="Calibri" w:eastAsia="Calibri" w:cs="Calibri"/>
                <w:b w:val="1"/>
                <w:bCs w:val="1"/>
                <w:i w:val="0"/>
                <w:iCs w:val="0"/>
                <w:sz w:val="20"/>
                <w:szCs w:val="20"/>
              </w:rPr>
            </w:pPr>
            <w:r w:rsidRPr="6287527C" w:rsidR="6287527C">
              <w:rPr>
                <w:rFonts w:ascii="Calibri" w:hAnsi="Calibri" w:eastAsia="Calibri" w:cs="Calibri"/>
                <w:b w:val="1"/>
                <w:bCs w:val="1"/>
                <w:i w:val="0"/>
                <w:iCs w:val="0"/>
                <w:sz w:val="20"/>
                <w:szCs w:val="20"/>
                <w:lang w:val="es-ES"/>
              </w:rPr>
              <w:t xml:space="preserve">Comfort - </w:t>
            </w:r>
          </w:p>
          <w:p w:rsidR="6287527C" w:rsidP="6287527C" w:rsidRDefault="6287527C" w14:paraId="5F04388D" w14:textId="43E6B186">
            <w:pPr>
              <w:spacing w:before="0" w:beforeAutospacing="off" w:after="0" w:afterAutospacing="off" w:line="279" w:lineRule="auto"/>
              <w:ind w:left="0" w:right="0"/>
              <w:jc w:val="left"/>
              <w:rPr>
                <w:rFonts w:ascii="Calibri" w:hAnsi="Calibri" w:eastAsia="Calibri" w:cs="Calibri"/>
                <w:b w:val="1"/>
                <w:bCs w:val="1"/>
                <w:i w:val="0"/>
                <w:iCs w:val="0"/>
                <w:sz w:val="20"/>
                <w:szCs w:val="20"/>
              </w:rPr>
            </w:pPr>
            <w:r w:rsidRPr="6287527C" w:rsidR="6287527C">
              <w:rPr>
                <w:rFonts w:ascii="Calibri" w:hAnsi="Calibri" w:eastAsia="Calibri" w:cs="Calibri"/>
                <w:b w:val="0"/>
                <w:bCs w:val="0"/>
                <w:i w:val="0"/>
                <w:iCs w:val="0"/>
                <w:sz w:val="20"/>
                <w:szCs w:val="20"/>
                <w:lang w:val="es-ES"/>
              </w:rPr>
              <w:t>Hotelería lujo comfort</w:t>
            </w:r>
          </w:p>
          <w:p w:rsidR="6287527C" w:rsidP="6287527C" w:rsidRDefault="6287527C" w14:paraId="6C01C76B" w14:textId="0A87EFA7">
            <w:pPr>
              <w:spacing w:before="0" w:beforeAutospacing="off" w:after="0" w:afterAutospacing="off" w:line="279" w:lineRule="auto"/>
              <w:ind w:left="0" w:right="0"/>
              <w:jc w:val="left"/>
              <w:rPr>
                <w:rFonts w:ascii="Calibri" w:hAnsi="Calibri" w:eastAsia="Calibri" w:cs="Calibri"/>
                <w:b w:val="1"/>
                <w:bCs w:val="1"/>
                <w:i w:val="0"/>
                <w:iCs w:val="0"/>
                <w:sz w:val="20"/>
                <w:szCs w:val="20"/>
              </w:rPr>
            </w:pPr>
            <w:r w:rsidRPr="6287527C" w:rsidR="6287527C">
              <w:rPr>
                <w:rFonts w:ascii="Calibri" w:hAnsi="Calibri" w:eastAsia="Calibri" w:cs="Calibri"/>
                <w:b w:val="0"/>
                <w:bCs w:val="0"/>
                <w:i w:val="0"/>
                <w:iCs w:val="0"/>
                <w:sz w:val="20"/>
                <w:szCs w:val="20"/>
                <w:lang w:val="es-ES"/>
              </w:rPr>
              <w:t>zona centro</w:t>
            </w:r>
          </w:p>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257B5BCC" w14:textId="0A4347A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01/01/2026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2DE1E523" w14:textId="59C6A9D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26/03/2026</w:t>
            </w:r>
          </w:p>
        </w:tc>
        <w:tc>
          <w:tcPr>
            <w:cnfStyle w:val="000000000000" w:firstRow="0" w:lastRow="0" w:firstColumn="0" w:lastColumn="0" w:oddVBand="0" w:evenVBand="0" w:oddHBand="0" w:evenHBand="0" w:firstRowFirstColumn="0" w:firstRowLastColumn="0" w:lastRowFirstColumn="0" w:lastRowLastColumn="0"/>
            <w:tcW w:w="675" w:type="dxa"/>
            <w:vMerge w:val="restart"/>
            <w:tcMar>
              <w:left w:w="105" w:type="dxa"/>
              <w:right w:w="105" w:type="dxa"/>
            </w:tcMar>
            <w:vAlign w:val="center"/>
          </w:tcPr>
          <w:p w:rsidR="6287527C" w:rsidP="6287527C" w:rsidRDefault="6287527C" w14:paraId="3F27EB06" w14:textId="28DFCB2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132 </w:t>
            </w:r>
          </w:p>
        </w:tc>
        <w:tc>
          <w:tcPr>
            <w:cnfStyle w:val="000000000000" w:firstRow="0" w:lastRow="0" w:firstColumn="0" w:lastColumn="0" w:oddVBand="0" w:evenVBand="0" w:oddHBand="0" w:evenHBand="0" w:firstRowFirstColumn="0" w:firstRowLastColumn="0" w:lastRowFirstColumn="0" w:lastRowLastColumn="0"/>
            <w:tcW w:w="720" w:type="dxa"/>
            <w:vMerge w:val="restart"/>
            <w:tcMar>
              <w:left w:w="105" w:type="dxa"/>
              <w:right w:w="105" w:type="dxa"/>
            </w:tcMar>
            <w:vAlign w:val="center"/>
          </w:tcPr>
          <w:p w:rsidR="6287527C" w:rsidP="6287527C" w:rsidRDefault="6287527C" w14:paraId="3849E969" w14:textId="3902BB78">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135 </w:t>
            </w:r>
          </w:p>
        </w:tc>
        <w:tc>
          <w:tcPr>
            <w:cnfStyle w:val="000000000000" w:firstRow="0" w:lastRow="0" w:firstColumn="0" w:lastColumn="0" w:oddVBand="0" w:evenVBand="0" w:oddHBand="0" w:evenHBand="0" w:firstRowFirstColumn="0" w:firstRowLastColumn="0" w:lastRowFirstColumn="0" w:lastRowLastColumn="0"/>
            <w:tcW w:w="810" w:type="dxa"/>
            <w:vMerge w:val="restart"/>
            <w:tcMar>
              <w:left w:w="105" w:type="dxa"/>
              <w:right w:w="105" w:type="dxa"/>
            </w:tcMar>
            <w:vAlign w:val="center"/>
          </w:tcPr>
          <w:p w:rsidR="6287527C" w:rsidP="6287527C" w:rsidRDefault="6287527C" w14:paraId="3C97A305" w14:textId="639720AE">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248</w:t>
            </w:r>
          </w:p>
        </w:tc>
        <w:tc>
          <w:tcPr>
            <w:cnfStyle w:val="000000000000" w:firstRow="0" w:lastRow="0" w:firstColumn="0" w:lastColumn="0" w:oddVBand="0" w:evenVBand="0" w:oddHBand="0" w:evenHBand="0" w:firstRowFirstColumn="0" w:firstRowLastColumn="0" w:lastRowFirstColumn="0" w:lastRowLastColumn="0"/>
            <w:tcW w:w="822" w:type="dxa"/>
            <w:vMerge w:val="restart"/>
            <w:tcMar>
              <w:left w:w="105" w:type="dxa"/>
              <w:right w:w="105" w:type="dxa"/>
            </w:tcMar>
            <w:vAlign w:val="center"/>
          </w:tcPr>
          <w:p w:rsidR="6287527C" w:rsidP="6287527C" w:rsidRDefault="6287527C" w14:paraId="3A0F1306" w14:textId="25B3CF8D">
            <w:pPr>
              <w:jc w:val="center"/>
              <w:rPr>
                <w:rFonts w:ascii="Calibri" w:hAnsi="Calibri" w:eastAsia="Calibri" w:cs="Calibri"/>
                <w:b w:val="0"/>
                <w:bCs w:val="0"/>
                <w:i w:val="0"/>
                <w:iCs w:val="0"/>
                <w:sz w:val="20"/>
                <w:szCs w:val="20"/>
              </w:rPr>
            </w:pPr>
            <w:r w:rsidRPr="6287527C" w:rsidR="6287527C">
              <w:rPr>
                <w:rFonts w:ascii="Calibri" w:hAnsi="Calibri" w:eastAsia="Calibri" w:cs="Calibri"/>
                <w:b w:val="0"/>
                <w:bCs w:val="0"/>
                <w:i w:val="0"/>
                <w:iCs w:val="0"/>
                <w:sz w:val="20"/>
                <w:szCs w:val="20"/>
                <w:lang w:val="es-ES"/>
              </w:rPr>
              <w:t>AD</w:t>
            </w:r>
          </w:p>
        </w:tc>
        <w:tc>
          <w:tcPr>
            <w:cnfStyle w:val="000000000000" w:firstRow="0" w:lastRow="0" w:firstColumn="0" w:lastColumn="0" w:oddVBand="0" w:evenVBand="0" w:oddHBand="0" w:evenHBand="0" w:firstRowFirstColumn="0" w:firstRowLastColumn="0" w:lastRowFirstColumn="0" w:lastRowLastColumn="0"/>
            <w:tcW w:w="1202" w:type="dxa"/>
            <w:vMerge w:val="restart"/>
            <w:tcMar>
              <w:left w:w="105" w:type="dxa"/>
              <w:right w:w="105" w:type="dxa"/>
            </w:tcMar>
            <w:vAlign w:val="center"/>
          </w:tcPr>
          <w:p w:rsidR="6287527C" w:rsidP="6287527C" w:rsidRDefault="6287527C" w14:paraId="52F84FCE" w14:textId="0C5E5E3E">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67 </w:t>
            </w:r>
          </w:p>
        </w:tc>
        <w:tc>
          <w:tcPr>
            <w:cnfStyle w:val="000000000000" w:firstRow="0" w:lastRow="0" w:firstColumn="0" w:lastColumn="0" w:oddVBand="0" w:evenVBand="0" w:oddHBand="0" w:evenHBand="0" w:firstRowFirstColumn="0" w:firstRowLastColumn="0" w:lastRowFirstColumn="0" w:lastRowLastColumn="0"/>
            <w:tcW w:w="939" w:type="dxa"/>
            <w:vMerge w:val="restart"/>
            <w:tcMar>
              <w:left w:w="105" w:type="dxa"/>
              <w:right w:w="105" w:type="dxa"/>
            </w:tcMar>
            <w:vAlign w:val="center"/>
          </w:tcPr>
          <w:p w:rsidR="6287527C" w:rsidP="6287527C" w:rsidRDefault="6287527C" w14:paraId="6C30CE93" w14:textId="11A641A9">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75</w:t>
            </w:r>
          </w:p>
        </w:tc>
      </w:tr>
      <w:tr w:rsidR="6287527C" w:rsidTr="6287527C" w14:paraId="272B7904">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2A3DEA9A"/>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063261A4" w14:textId="77957D07">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07/04/2026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10E8F669" w14:textId="4595C02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30/04/2026</w:t>
            </w:r>
          </w:p>
        </w:tc>
        <w:tc>
          <w:tcPr>
            <w:cnfStyle w:val="000000000000" w:firstRow="0" w:lastRow="0" w:firstColumn="0" w:lastColumn="0" w:oddVBand="0" w:evenVBand="0" w:oddHBand="0" w:evenHBand="0" w:firstRowFirstColumn="0" w:firstRowLastColumn="0" w:lastRowFirstColumn="0" w:lastRowLastColumn="0"/>
            <w:tcW w:w="675" w:type="dxa"/>
            <w:vMerge/>
            <w:tcBorders>
              <w:top w:sz="0"/>
              <w:left w:sz="0"/>
              <w:bottom w:sz="0"/>
              <w:right w:sz="0"/>
            </w:tcBorders>
            <w:tcMar/>
            <w:vAlign w:val="center"/>
          </w:tcPr>
          <w:p w14:paraId="393801DE"/>
        </w:tc>
        <w:tc>
          <w:tcPr>
            <w:cnfStyle w:val="000000000000" w:firstRow="0" w:lastRow="0" w:firstColumn="0" w:lastColumn="0" w:oddVBand="0" w:evenVBand="0" w:oddHBand="0" w:evenHBand="0" w:firstRowFirstColumn="0" w:firstRowLastColumn="0" w:lastRowFirstColumn="0" w:lastRowLastColumn="0"/>
            <w:tcW w:w="720" w:type="dxa"/>
            <w:vMerge/>
            <w:tcBorders>
              <w:top w:sz="0"/>
              <w:left w:sz="0"/>
              <w:bottom w:sz="0"/>
              <w:right w:sz="0"/>
            </w:tcBorders>
            <w:tcMar/>
            <w:vAlign w:val="center"/>
          </w:tcPr>
          <w:p w14:paraId="4053FBFA"/>
        </w:tc>
        <w:tc>
          <w:tcPr>
            <w:cnfStyle w:val="000000000000" w:firstRow="0" w:lastRow="0" w:firstColumn="0" w:lastColumn="0" w:oddVBand="0" w:evenVBand="0" w:oddHBand="0" w:evenHBand="0" w:firstRowFirstColumn="0" w:firstRowLastColumn="0" w:lastRowFirstColumn="0" w:lastRowLastColumn="0"/>
            <w:tcW w:w="810" w:type="dxa"/>
            <w:vMerge/>
            <w:tcBorders>
              <w:top w:sz="0"/>
              <w:left w:sz="0"/>
              <w:bottom w:sz="0"/>
              <w:right w:sz="0"/>
            </w:tcBorders>
            <w:tcMar/>
            <w:vAlign w:val="center"/>
          </w:tcPr>
          <w:p w14:paraId="22D25BAC"/>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2C569995"/>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4D1CF7FE"/>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2B613B36"/>
        </w:tc>
      </w:tr>
      <w:tr w:rsidR="6287527C" w:rsidTr="6287527C" w14:paraId="1AE413CC">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1275C5CE"/>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514A28BE" w14:textId="37B741B1">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01/05/2026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48C92D72" w14:textId="26985EE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30/09/2026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2405B513" w14:textId="0BE7AE63">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109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4AD13979" w14:textId="14A6F92E">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112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53042436" w14:textId="56A94E9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204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07633D2D"/>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797718E6"/>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3E0A7F96"/>
        </w:tc>
      </w:tr>
      <w:tr w:rsidR="6287527C" w:rsidTr="6287527C" w14:paraId="1AACA42E">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0E639005"/>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060226C4" w14:textId="3BE0F940">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01/10/2026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6885B271" w14:textId="6A6703C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19/12/2026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4CBE2B3F" w14:textId="02A9C583">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147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27951FD7" w14:textId="7AB508C7">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149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439BDC21" w14:textId="7F8D1139">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277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2BB72193"/>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5CF43500"/>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73CFEB85"/>
        </w:tc>
      </w:tr>
      <w:tr w:rsidR="6287527C" w:rsidTr="6287527C" w14:paraId="3D9AD476">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23719E28"/>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7F4482ED" w14:textId="12750B7A">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27/03/2026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1794011A" w14:textId="27C70017">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07/04/2026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459CA365" w14:textId="554F5170">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220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0F0C9875" w14:textId="3858E7B7">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223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0132F34C" w14:textId="7D2091A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437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2F4FF1D5"/>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54EE0D95"/>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198D02FE"/>
        </w:tc>
      </w:tr>
      <w:tr w:rsidR="6287527C" w:rsidTr="6287527C" w14:paraId="187A8B0F">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26A42A0D"/>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1D655D3F" w14:textId="035FAB4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20/12/2026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1B4F84F0" w14:textId="02ED6B1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31/12/2026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1478332D" w14:textId="0FA6C45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277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64D0CF56" w14:textId="46CAC973">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281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6456CBAF" w14:textId="78BC6CA9">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511</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1C1863B0"/>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13037961"/>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30FBB0A6"/>
        </w:tc>
      </w:tr>
      <w:tr w:rsidR="6287527C" w:rsidTr="6287527C" w14:paraId="56A19D07">
        <w:trPr>
          <w:trHeight w:val="285"/>
        </w:trPr>
        <w:tc>
          <w:tcPr>
            <w:cnfStyle w:val="001000000000" w:firstRow="0" w:lastRow="0" w:firstColumn="1" w:lastColumn="0" w:oddVBand="0" w:evenVBand="0" w:oddHBand="0" w:evenHBand="0" w:firstRowFirstColumn="0" w:firstRowLastColumn="0" w:lastRowFirstColumn="0" w:lastRowLastColumn="0"/>
            <w:tcW w:w="1374" w:type="dxa"/>
            <w:vMerge w:val="restart"/>
            <w:tcMar>
              <w:left w:w="105" w:type="dxa"/>
              <w:right w:w="105" w:type="dxa"/>
            </w:tcMar>
            <w:vAlign w:val="center"/>
          </w:tcPr>
          <w:p w:rsidR="6287527C" w:rsidP="6287527C" w:rsidRDefault="6287527C" w14:paraId="7610A930" w14:textId="004281F8">
            <w:pPr>
              <w:spacing w:before="0" w:beforeAutospacing="off" w:after="0" w:afterAutospacing="off"/>
              <w:ind w:left="0"/>
              <w:jc w:val="left"/>
              <w:rPr>
                <w:rFonts w:ascii="Calibri" w:hAnsi="Calibri" w:eastAsia="Calibri" w:cs="Calibri"/>
                <w:b w:val="1"/>
                <w:bCs w:val="1"/>
                <w:i w:val="0"/>
                <w:iCs w:val="0"/>
                <w:sz w:val="20"/>
                <w:szCs w:val="20"/>
              </w:rPr>
            </w:pPr>
            <w:r w:rsidRPr="6287527C" w:rsidR="6287527C">
              <w:rPr>
                <w:rFonts w:ascii="Calibri" w:hAnsi="Calibri" w:eastAsia="Calibri" w:cs="Calibri"/>
                <w:b w:val="1"/>
                <w:bCs w:val="1"/>
                <w:i w:val="0"/>
                <w:iCs w:val="0"/>
                <w:sz w:val="20"/>
                <w:szCs w:val="20"/>
                <w:lang w:val="es-ES"/>
              </w:rPr>
              <w:t xml:space="preserve">Lujo - </w:t>
            </w:r>
          </w:p>
          <w:p w:rsidR="6287527C" w:rsidP="6287527C" w:rsidRDefault="6287527C" w14:paraId="4F46CF4A" w14:textId="6FE08089">
            <w:pPr>
              <w:jc w:val="left"/>
              <w:rPr>
                <w:rFonts w:ascii="Calibri" w:hAnsi="Calibri" w:eastAsia="Calibri" w:cs="Calibri"/>
                <w:b w:val="1"/>
                <w:bCs w:val="1"/>
                <w:i w:val="0"/>
                <w:iCs w:val="0"/>
                <w:sz w:val="20"/>
                <w:szCs w:val="20"/>
              </w:rPr>
            </w:pPr>
            <w:r w:rsidRPr="6287527C" w:rsidR="6287527C">
              <w:rPr>
                <w:rFonts w:ascii="Calibri" w:hAnsi="Calibri" w:eastAsia="Calibri" w:cs="Calibri"/>
                <w:b w:val="0"/>
                <w:bCs w:val="0"/>
                <w:i w:val="0"/>
                <w:iCs w:val="0"/>
                <w:sz w:val="20"/>
                <w:szCs w:val="20"/>
                <w:lang w:val="es-ES"/>
              </w:rPr>
              <w:t>Hotelería lujo superior</w:t>
            </w:r>
          </w:p>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582D8751" w14:textId="0E38AECA">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01/01/2026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6394A439" w14:textId="10C70234">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26/03/2026</w:t>
            </w:r>
          </w:p>
        </w:tc>
        <w:tc>
          <w:tcPr>
            <w:cnfStyle w:val="000000000000" w:firstRow="0" w:lastRow="0" w:firstColumn="0" w:lastColumn="0" w:oddVBand="0" w:evenVBand="0" w:oddHBand="0" w:evenHBand="0" w:firstRowFirstColumn="0" w:firstRowLastColumn="0" w:lastRowFirstColumn="0" w:lastRowLastColumn="0"/>
            <w:tcW w:w="675" w:type="dxa"/>
            <w:vMerge w:val="restart"/>
            <w:tcMar>
              <w:left w:w="105" w:type="dxa"/>
              <w:right w:w="105" w:type="dxa"/>
            </w:tcMar>
            <w:vAlign w:val="center"/>
          </w:tcPr>
          <w:p w:rsidR="6287527C" w:rsidP="6287527C" w:rsidRDefault="6287527C" w14:paraId="5AA6AFE7" w14:textId="7D519F30">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147 </w:t>
            </w:r>
          </w:p>
        </w:tc>
        <w:tc>
          <w:tcPr>
            <w:cnfStyle w:val="000000000000" w:firstRow="0" w:lastRow="0" w:firstColumn="0" w:lastColumn="0" w:oddVBand="0" w:evenVBand="0" w:oddHBand="0" w:evenHBand="0" w:firstRowFirstColumn="0" w:firstRowLastColumn="0" w:lastRowFirstColumn="0" w:lastRowLastColumn="0"/>
            <w:tcW w:w="720" w:type="dxa"/>
            <w:vMerge w:val="restart"/>
            <w:tcMar>
              <w:left w:w="105" w:type="dxa"/>
              <w:right w:w="105" w:type="dxa"/>
            </w:tcMar>
            <w:vAlign w:val="center"/>
          </w:tcPr>
          <w:p w:rsidR="6287527C" w:rsidP="6287527C" w:rsidRDefault="6287527C" w14:paraId="68709534" w14:textId="562696C7">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149 </w:t>
            </w:r>
          </w:p>
        </w:tc>
        <w:tc>
          <w:tcPr>
            <w:cnfStyle w:val="000000000000" w:firstRow="0" w:lastRow="0" w:firstColumn="0" w:lastColumn="0" w:oddVBand="0" w:evenVBand="0" w:oddHBand="0" w:evenHBand="0" w:firstRowFirstColumn="0" w:firstRowLastColumn="0" w:lastRowFirstColumn="0" w:lastRowLastColumn="0"/>
            <w:tcW w:w="810" w:type="dxa"/>
            <w:vMerge w:val="restart"/>
            <w:tcMar>
              <w:left w:w="105" w:type="dxa"/>
              <w:right w:w="105" w:type="dxa"/>
            </w:tcMar>
            <w:vAlign w:val="center"/>
          </w:tcPr>
          <w:p w:rsidR="6287527C" w:rsidP="6287527C" w:rsidRDefault="6287527C" w14:paraId="510DE1E4" w14:textId="37514DC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277</w:t>
            </w:r>
          </w:p>
        </w:tc>
        <w:tc>
          <w:tcPr>
            <w:cnfStyle w:val="000000000000" w:firstRow="0" w:lastRow="0" w:firstColumn="0" w:lastColumn="0" w:oddVBand="0" w:evenVBand="0" w:oddHBand="0" w:evenHBand="0" w:firstRowFirstColumn="0" w:firstRowLastColumn="0" w:lastRowFirstColumn="0" w:lastRowLastColumn="0"/>
            <w:tcW w:w="822" w:type="dxa"/>
            <w:vMerge w:val="restart"/>
            <w:tcMar>
              <w:left w:w="105" w:type="dxa"/>
              <w:right w:w="105" w:type="dxa"/>
            </w:tcMar>
            <w:vAlign w:val="center"/>
          </w:tcPr>
          <w:p w:rsidR="6287527C" w:rsidP="6287527C" w:rsidRDefault="6287527C" w14:paraId="2D080812" w14:textId="02B57281">
            <w:pPr>
              <w:jc w:val="center"/>
              <w:rPr>
                <w:rFonts w:ascii="Calibri" w:hAnsi="Calibri" w:eastAsia="Calibri" w:cs="Calibri"/>
                <w:b w:val="0"/>
                <w:bCs w:val="0"/>
                <w:i w:val="0"/>
                <w:iCs w:val="0"/>
                <w:sz w:val="20"/>
                <w:szCs w:val="20"/>
              </w:rPr>
            </w:pPr>
            <w:r w:rsidRPr="6287527C" w:rsidR="6287527C">
              <w:rPr>
                <w:rFonts w:ascii="Calibri" w:hAnsi="Calibri" w:eastAsia="Calibri" w:cs="Calibri"/>
                <w:b w:val="0"/>
                <w:bCs w:val="0"/>
                <w:i w:val="0"/>
                <w:iCs w:val="0"/>
                <w:sz w:val="20"/>
                <w:szCs w:val="20"/>
                <w:lang w:val="es-ES"/>
              </w:rPr>
              <w:t>AD</w:t>
            </w:r>
          </w:p>
        </w:tc>
        <w:tc>
          <w:tcPr>
            <w:cnfStyle w:val="000000000000" w:firstRow="0" w:lastRow="0" w:firstColumn="0" w:lastColumn="0" w:oddVBand="0" w:evenVBand="0" w:oddHBand="0" w:evenHBand="0" w:firstRowFirstColumn="0" w:firstRowLastColumn="0" w:lastRowFirstColumn="0" w:lastRowLastColumn="0"/>
            <w:tcW w:w="1202" w:type="dxa"/>
            <w:vMerge w:val="restart"/>
            <w:tcMar>
              <w:left w:w="105" w:type="dxa"/>
              <w:right w:w="105" w:type="dxa"/>
            </w:tcMar>
            <w:vAlign w:val="center"/>
          </w:tcPr>
          <w:p w:rsidR="6287527C" w:rsidP="6287527C" w:rsidRDefault="6287527C" w14:paraId="5DCF2D33" w14:textId="38E233A9">
            <w:pPr>
              <w:jc w:val="center"/>
              <w:rPr>
                <w:rFonts w:ascii="Calibri" w:hAnsi="Calibri" w:eastAsia="Calibri" w:cs="Calibri"/>
                <w:b w:val="0"/>
                <w:bCs w:val="0"/>
                <w:i w:val="0"/>
                <w:iCs w:val="0"/>
                <w:sz w:val="20"/>
                <w:szCs w:val="20"/>
              </w:rPr>
            </w:pPr>
            <w:r w:rsidRPr="6287527C" w:rsidR="6287527C">
              <w:rPr>
                <w:rFonts w:ascii="Calibri" w:hAnsi="Calibri" w:eastAsia="Calibri" w:cs="Calibri"/>
                <w:b w:val="0"/>
                <w:bCs w:val="0"/>
                <w:i w:val="0"/>
                <w:iCs w:val="0"/>
                <w:sz w:val="20"/>
                <w:szCs w:val="20"/>
                <w:lang w:val="es-ES"/>
              </w:rPr>
              <w:t>N/A</w:t>
            </w:r>
          </w:p>
        </w:tc>
        <w:tc>
          <w:tcPr>
            <w:cnfStyle w:val="000000000000" w:firstRow="0" w:lastRow="0" w:firstColumn="0" w:lastColumn="0" w:oddVBand="0" w:evenVBand="0" w:oddHBand="0" w:evenHBand="0" w:firstRowFirstColumn="0" w:firstRowLastColumn="0" w:lastRowFirstColumn="0" w:lastRowLastColumn="0"/>
            <w:tcW w:w="939" w:type="dxa"/>
            <w:vMerge w:val="restart"/>
            <w:tcMar>
              <w:left w:w="105" w:type="dxa"/>
              <w:right w:w="105" w:type="dxa"/>
            </w:tcMar>
            <w:vAlign w:val="center"/>
          </w:tcPr>
          <w:p w:rsidR="6287527C" w:rsidP="6287527C" w:rsidRDefault="6287527C" w14:paraId="60A4D559" w14:textId="26FC78C0">
            <w:pPr>
              <w:jc w:val="center"/>
              <w:rPr>
                <w:rFonts w:ascii="Calibri" w:hAnsi="Calibri" w:eastAsia="Calibri" w:cs="Calibri"/>
                <w:b w:val="0"/>
                <w:bCs w:val="0"/>
                <w:i w:val="0"/>
                <w:iCs w:val="0"/>
                <w:sz w:val="20"/>
                <w:szCs w:val="20"/>
              </w:rPr>
            </w:pPr>
            <w:r w:rsidRPr="6287527C" w:rsidR="6287527C">
              <w:rPr>
                <w:rFonts w:ascii="Calibri" w:hAnsi="Calibri" w:eastAsia="Calibri" w:cs="Calibri"/>
                <w:b w:val="0"/>
                <w:bCs w:val="0"/>
                <w:i w:val="0"/>
                <w:iCs w:val="0"/>
                <w:sz w:val="20"/>
                <w:szCs w:val="20"/>
                <w:lang w:val="es-ES"/>
              </w:rPr>
              <w:t>N/A</w:t>
            </w:r>
          </w:p>
        </w:tc>
      </w:tr>
      <w:tr w:rsidR="6287527C" w:rsidTr="6287527C" w14:paraId="59AFD547">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18B7A758"/>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038E4A41" w14:textId="38441453">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07/04/2026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63DE291C" w14:textId="1269BDA3">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30/04/2026</w:t>
            </w:r>
          </w:p>
        </w:tc>
        <w:tc>
          <w:tcPr>
            <w:cnfStyle w:val="000000000000" w:firstRow="0" w:lastRow="0" w:firstColumn="0" w:lastColumn="0" w:oddVBand="0" w:evenVBand="0" w:oddHBand="0" w:evenHBand="0" w:firstRowFirstColumn="0" w:firstRowLastColumn="0" w:lastRowFirstColumn="0" w:lastRowLastColumn="0"/>
            <w:tcW w:w="675" w:type="dxa"/>
            <w:vMerge/>
            <w:tcBorders>
              <w:top w:sz="0"/>
              <w:left w:sz="0"/>
              <w:bottom w:sz="0"/>
              <w:right w:sz="0"/>
            </w:tcBorders>
            <w:tcMar/>
            <w:vAlign w:val="center"/>
          </w:tcPr>
          <w:p w14:paraId="522A2B1E"/>
        </w:tc>
        <w:tc>
          <w:tcPr>
            <w:cnfStyle w:val="000000000000" w:firstRow="0" w:lastRow="0" w:firstColumn="0" w:lastColumn="0" w:oddVBand="0" w:evenVBand="0" w:oddHBand="0" w:evenHBand="0" w:firstRowFirstColumn="0" w:firstRowLastColumn="0" w:lastRowFirstColumn="0" w:lastRowLastColumn="0"/>
            <w:tcW w:w="720" w:type="dxa"/>
            <w:vMerge/>
            <w:tcBorders>
              <w:top w:sz="0"/>
              <w:left w:sz="0"/>
              <w:bottom w:sz="0"/>
              <w:right w:sz="0"/>
            </w:tcBorders>
            <w:tcMar/>
            <w:vAlign w:val="center"/>
          </w:tcPr>
          <w:p w14:paraId="129F6715"/>
        </w:tc>
        <w:tc>
          <w:tcPr>
            <w:cnfStyle w:val="000000000000" w:firstRow="0" w:lastRow="0" w:firstColumn="0" w:lastColumn="0" w:oddVBand="0" w:evenVBand="0" w:oddHBand="0" w:evenHBand="0" w:firstRowFirstColumn="0" w:firstRowLastColumn="0" w:lastRowFirstColumn="0" w:lastRowLastColumn="0"/>
            <w:tcW w:w="810" w:type="dxa"/>
            <w:vMerge/>
            <w:tcBorders>
              <w:top w:sz="0"/>
              <w:left w:sz="0"/>
              <w:bottom w:sz="0"/>
              <w:right w:sz="0"/>
            </w:tcBorders>
            <w:tcMar/>
            <w:vAlign w:val="center"/>
          </w:tcPr>
          <w:p w14:paraId="3EB6B47D"/>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4C8B2ACE"/>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3B0BC921"/>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703801C2"/>
        </w:tc>
      </w:tr>
      <w:tr w:rsidR="6287527C" w:rsidTr="6287527C" w14:paraId="3482FDA6">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77C13156"/>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5F6E7DCE" w14:textId="56FEC430">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01/05/2026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712B37C0" w14:textId="6338B752">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30/09/2026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6714723D" w14:textId="392182FE">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132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21CE018B" w14:textId="4B505CC9">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135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2A669C72" w14:textId="0ECCCE0B">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248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753F7D41"/>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41D24731"/>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76B024BE"/>
        </w:tc>
      </w:tr>
      <w:tr w:rsidR="6287527C" w:rsidTr="6287527C" w14:paraId="6F5334F9">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2A85D0EB"/>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22B15EBC" w14:textId="7BC688B1">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01/10/2026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6152F1C1" w14:textId="01FC8A79">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19/12/2026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60F3BADF" w14:textId="38CBE864">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175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40B47EF4" w14:textId="227EB5AD">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177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34E34E2A" w14:textId="08AA9CFB">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321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3E104F80"/>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0BC16D45"/>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1AE2C6DE"/>
        </w:tc>
      </w:tr>
      <w:tr w:rsidR="6287527C" w:rsidTr="6287527C" w14:paraId="13264F4C">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60F575D9"/>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44B1CC3F" w14:textId="2388ACAF">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27/03/2026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06DEB875" w14:textId="7CC09DDA">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07/04/2026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1205F430" w14:textId="278098E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233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6EC7F4E1" w14:textId="49336A57">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236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27D34CED" w14:textId="55CCB3EC">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452 </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1CEA11A4"/>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4924ECFE"/>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42B1249B"/>
        </w:tc>
      </w:tr>
      <w:tr w:rsidR="6287527C" w:rsidTr="6287527C" w14:paraId="642B1680">
        <w:trPr>
          <w:trHeight w:val="285"/>
        </w:trPr>
        <w:tc>
          <w:tcPr>
            <w:cnfStyle w:val="001000000000" w:firstRow="0" w:lastRow="0" w:firstColumn="1" w:lastColumn="0" w:oddVBand="0" w:evenVBand="0" w:oddHBand="0" w:evenHBand="0" w:firstRowFirstColumn="0" w:firstRowLastColumn="0" w:lastRowFirstColumn="0" w:lastRowLastColumn="0"/>
            <w:tcW w:w="1374" w:type="dxa"/>
            <w:vMerge/>
            <w:tcBorders>
              <w:top w:sz="0"/>
              <w:left w:sz="0"/>
              <w:bottom w:sz="0"/>
              <w:right w:sz="0"/>
            </w:tcBorders>
            <w:tcMar/>
            <w:vAlign w:val="center"/>
          </w:tcPr>
          <w:p w14:paraId="090ED47B"/>
        </w:tc>
        <w:tc>
          <w:tcPr>
            <w:cnfStyle w:val="000000000000" w:firstRow="0" w:lastRow="0" w:firstColumn="0" w:lastColumn="0" w:oddVBand="0" w:evenVBand="0" w:oddHBand="0" w:evenHBand="0" w:firstRowFirstColumn="0" w:firstRowLastColumn="0" w:lastRowFirstColumn="0" w:lastRowLastColumn="0"/>
            <w:tcW w:w="1232" w:type="dxa"/>
            <w:tcMar>
              <w:left w:w="105" w:type="dxa"/>
              <w:right w:w="105" w:type="dxa"/>
            </w:tcMar>
            <w:vAlign w:val="top"/>
          </w:tcPr>
          <w:p w:rsidR="6287527C" w:rsidP="6287527C" w:rsidRDefault="6287527C" w14:paraId="4AAF1A8C" w14:textId="06A7CB36">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20/12/2026</w:t>
            </w:r>
          </w:p>
        </w:tc>
        <w:tc>
          <w:tcPr>
            <w:cnfStyle w:val="000000000000" w:firstRow="0" w:lastRow="0" w:firstColumn="0" w:lastColumn="0" w:oddVBand="0" w:evenVBand="0" w:oddHBand="0" w:evenHBand="0" w:firstRowFirstColumn="0" w:firstRowLastColumn="0" w:lastRowFirstColumn="0" w:lastRowLastColumn="0"/>
            <w:tcW w:w="1305" w:type="dxa"/>
            <w:tcMar>
              <w:left w:w="105" w:type="dxa"/>
              <w:right w:w="105" w:type="dxa"/>
            </w:tcMar>
            <w:vAlign w:val="top"/>
          </w:tcPr>
          <w:p w:rsidR="6287527C" w:rsidP="6287527C" w:rsidRDefault="6287527C" w14:paraId="47C2CC8A" w14:textId="654E38F0">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31/12/2026</w:t>
            </w:r>
          </w:p>
        </w:tc>
        <w:tc>
          <w:tcPr>
            <w:cnfStyle w:val="000000000000" w:firstRow="0" w:lastRow="0" w:firstColumn="0" w:lastColumn="0" w:oddVBand="0" w:evenVBand="0" w:oddHBand="0" w:evenHBand="0" w:firstRowFirstColumn="0" w:firstRowLastColumn="0" w:lastRowFirstColumn="0" w:lastRowLastColumn="0"/>
            <w:tcW w:w="675" w:type="dxa"/>
            <w:tcMar>
              <w:left w:w="105" w:type="dxa"/>
              <w:right w:w="105" w:type="dxa"/>
            </w:tcMar>
            <w:vAlign w:val="center"/>
          </w:tcPr>
          <w:p w:rsidR="6287527C" w:rsidP="6287527C" w:rsidRDefault="6287527C" w14:paraId="41837434" w14:textId="0604E8CC">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293 </w:t>
            </w:r>
          </w:p>
        </w:tc>
        <w:tc>
          <w:tcPr>
            <w:cnfStyle w:val="000000000000" w:firstRow="0" w:lastRow="0" w:firstColumn="0" w:lastColumn="0" w:oddVBand="0" w:evenVBand="0" w:oddHBand="0" w:evenHBand="0" w:firstRowFirstColumn="0" w:firstRowLastColumn="0" w:lastRowFirstColumn="0" w:lastRowLastColumn="0"/>
            <w:tcW w:w="720" w:type="dxa"/>
            <w:tcMar>
              <w:left w:w="105" w:type="dxa"/>
              <w:right w:w="105" w:type="dxa"/>
            </w:tcMar>
            <w:vAlign w:val="center"/>
          </w:tcPr>
          <w:p w:rsidR="6287527C" w:rsidP="6287527C" w:rsidRDefault="6287527C" w14:paraId="4C9057E0" w14:textId="374A8DB5">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296 </w:t>
            </w:r>
          </w:p>
        </w:tc>
        <w:tc>
          <w:tcPr>
            <w:cnfStyle w:val="000000000000" w:firstRow="0" w:lastRow="0" w:firstColumn="0" w:lastColumn="0" w:oddVBand="0" w:evenVBand="0" w:oddHBand="0" w:evenHBand="0" w:firstRowFirstColumn="0" w:firstRowLastColumn="0" w:lastRowFirstColumn="0" w:lastRowLastColumn="0"/>
            <w:tcW w:w="810" w:type="dxa"/>
            <w:tcMar>
              <w:left w:w="105" w:type="dxa"/>
              <w:right w:w="105" w:type="dxa"/>
            </w:tcMar>
            <w:vAlign w:val="center"/>
          </w:tcPr>
          <w:p w:rsidR="6287527C" w:rsidP="6287527C" w:rsidRDefault="6287527C" w14:paraId="692E7242" w14:textId="1F7705C2">
            <w:pPr>
              <w:spacing w:before="0" w:beforeAutospacing="off" w:after="0" w:afterAutospacing="off"/>
              <w:jc w:val="center"/>
              <w:rPr>
                <w:rFonts w:ascii="Calibri" w:hAnsi="Calibri" w:eastAsia="Calibri" w:cs="Calibri"/>
                <w:b w:val="0"/>
                <w:bCs w:val="0"/>
                <w:i w:val="0"/>
                <w:iCs w:val="0"/>
                <w:color w:val="000000" w:themeColor="text1" w:themeTint="FF" w:themeShade="FF"/>
                <w:sz w:val="20"/>
                <w:szCs w:val="20"/>
              </w:rPr>
            </w:pPr>
            <w:r w:rsidRPr="6287527C" w:rsidR="6287527C">
              <w:rPr>
                <w:rFonts w:ascii="Calibri" w:hAnsi="Calibri" w:eastAsia="Calibri" w:cs="Calibri"/>
                <w:b w:val="0"/>
                <w:bCs w:val="0"/>
                <w:i w:val="0"/>
                <w:iCs w:val="0"/>
                <w:strike w:val="0"/>
                <w:dstrike w:val="0"/>
                <w:color w:val="000000" w:themeColor="text1" w:themeTint="FF" w:themeShade="FF"/>
                <w:sz w:val="20"/>
                <w:szCs w:val="20"/>
                <w:u w:val="none"/>
                <w:lang w:val="es-ES"/>
              </w:rPr>
              <w:t xml:space="preserve"> 525</w:t>
            </w:r>
          </w:p>
        </w:tc>
        <w:tc>
          <w:tcPr>
            <w:cnfStyle w:val="000000000000" w:firstRow="0" w:lastRow="0" w:firstColumn="0" w:lastColumn="0" w:oddVBand="0" w:evenVBand="0" w:oddHBand="0" w:evenHBand="0" w:firstRowFirstColumn="0" w:firstRowLastColumn="0" w:lastRowFirstColumn="0" w:lastRowLastColumn="0"/>
            <w:tcW w:w="822" w:type="dxa"/>
            <w:vMerge/>
            <w:tcBorders>
              <w:top w:sz="0"/>
              <w:left w:sz="0"/>
              <w:bottom w:sz="0"/>
              <w:right w:sz="0"/>
            </w:tcBorders>
            <w:tcMar/>
            <w:vAlign w:val="center"/>
          </w:tcPr>
          <w:p w14:paraId="4375308F"/>
        </w:tc>
        <w:tc>
          <w:tcPr>
            <w:cnfStyle w:val="000000000000" w:firstRow="0" w:lastRow="0" w:firstColumn="0" w:lastColumn="0" w:oddVBand="0" w:evenVBand="0" w:oddHBand="0" w:evenHBand="0" w:firstRowFirstColumn="0" w:firstRowLastColumn="0" w:lastRowFirstColumn="0" w:lastRowLastColumn="0"/>
            <w:tcW w:w="1202" w:type="dxa"/>
            <w:vMerge/>
            <w:tcBorders>
              <w:top w:sz="0"/>
              <w:left w:sz="0"/>
              <w:bottom w:sz="0"/>
              <w:right w:sz="0"/>
            </w:tcBorders>
            <w:tcMar/>
            <w:vAlign w:val="center"/>
          </w:tcPr>
          <w:p w14:paraId="14D0F879"/>
        </w:tc>
        <w:tc>
          <w:tcPr>
            <w:cnfStyle w:val="000000000000" w:firstRow="0" w:lastRow="0" w:firstColumn="0" w:lastColumn="0" w:oddVBand="0" w:evenVBand="0" w:oddHBand="0" w:evenHBand="0" w:firstRowFirstColumn="0" w:firstRowLastColumn="0" w:lastRowFirstColumn="0" w:lastRowLastColumn="0"/>
            <w:tcW w:w="939" w:type="dxa"/>
            <w:vMerge/>
            <w:tcBorders>
              <w:top w:sz="0"/>
              <w:left w:sz="0"/>
              <w:bottom w:sz="0"/>
              <w:right w:sz="0"/>
            </w:tcBorders>
            <w:tcMar/>
            <w:vAlign w:val="center"/>
          </w:tcPr>
          <w:p w14:paraId="017896F3"/>
        </w:tc>
      </w:tr>
    </w:tbl>
    <w:p w:rsidR="47B26EF7" w:rsidP="6287527C" w:rsidRDefault="47B26EF7" w14:paraId="459E6AD5" w14:textId="10DB4B67">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6F549D3D" w14:textId="32CA1D7B">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56578AB6" w14:textId="6BBFCC1F">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51E7EDF1" w14:textId="535623CE">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587453CD" w14:textId="37695E6C">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247F03A4" w14:textId="5D799F91">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5CD16965" w14:textId="6E367CDC">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357C14FE" w14:textId="041541F7">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4798A94C" w14:textId="0F1AE905">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2A7E3C35" w14:textId="232B7642">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3CDB9465" w14:textId="333F7EBE">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6BB768C3" w14:textId="09388A70">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287527C" w:rsidP="6287527C" w:rsidRDefault="6287527C" w14:paraId="0522AC2C" w14:textId="0932494D">
      <w:pPr>
        <w:pStyle w:val="Normal"/>
        <w:bidi w:val="0"/>
        <w:spacing w:before="0" w:beforeAutospacing="off" w:after="0" w:afterAutospacing="off"/>
        <w:ind w:lef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47B26EF7" w:rsidP="47B26EF7" w:rsidRDefault="47B26EF7" w14:paraId="2F399ACA" w14:textId="0246D411">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22B19F92" w:rsidP="4F709E44" w:rsidRDefault="22B19F92" w14:paraId="3C581AB6" w14:textId="20D05FF0">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r w:rsidRPr="47B26EF7" w:rsidR="4000AF3D">
        <w:rPr>
          <w:rFonts w:ascii="Calibri" w:hAnsi="Calibri" w:eastAsia="Calibri" w:cs="Calibri"/>
          <w:b w:val="1"/>
          <w:bCs w:val="1"/>
          <w:i w:val="0"/>
          <w:iCs w:val="0"/>
          <w:color w:val="auto"/>
          <w:sz w:val="28"/>
          <w:szCs w:val="28"/>
        </w:rPr>
        <w:t>CONDICIONES GENERALES</w:t>
      </w:r>
    </w:p>
    <w:p w:rsidR="47B26EF7" w:rsidP="47B26EF7" w:rsidRDefault="47B26EF7" w14:paraId="609BF96D" w14:textId="7872752B">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2901D3B3" w:rsidP="47B26EF7" w:rsidRDefault="2901D3B3" w14:paraId="697AA906" w14:textId="70D21ECD">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Suplementos para cenas especiales: consulte los suplementos obligatorios para las cenas de Nochebuena y Nochevieja 2026/2027.</w:t>
      </w:r>
    </w:p>
    <w:p w:rsidR="2901D3B3" w:rsidP="47B26EF7" w:rsidRDefault="2901D3B3" w14:paraId="3AE2D66C" w14:textId="7CBDEFF2">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Variación en el itinerario: el orden de las visitas es orientativo y puede modificarse según las circunstancias en el destino.</w:t>
      </w:r>
    </w:p>
    <w:p w:rsidR="2901D3B3" w:rsidP="47B26EF7" w:rsidRDefault="2901D3B3" w14:paraId="7593C73A" w14:textId="7316B65D">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Comidas tipo picnic: algunos desayunos y/o almuerzos podrían ser tipo picnic, debido a los horarios de vuelos domésticos o a la logística de ciertas visitas.</w:t>
      </w:r>
    </w:p>
    <w:p w:rsidR="2901D3B3" w:rsidP="47B26EF7" w:rsidRDefault="2901D3B3" w14:paraId="1C525C68" w14:textId="48B0DC40">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6287527C" w:rsidR="76868458">
        <w:rPr>
          <w:rFonts w:ascii="Calibri" w:hAnsi="Calibri" w:eastAsia="Calibri" w:cs="Calibri"/>
          <w:noProof w:val="0"/>
          <w:sz w:val="28"/>
          <w:szCs w:val="28"/>
          <w:lang w:val="es-ES"/>
        </w:rPr>
        <w:t>Ajuste de precios por incremento en entradas</w:t>
      </w:r>
      <w:r w:rsidRPr="6287527C" w:rsidR="76868458">
        <w:rPr>
          <w:rFonts w:ascii="Calibri" w:hAnsi="Calibri" w:eastAsia="Calibri" w:cs="Calibri"/>
          <w:noProof w:val="0"/>
          <w:sz w:val="28"/>
          <w:szCs w:val="28"/>
          <w:lang w:val="es-ES"/>
        </w:rPr>
        <w:t>: en caso de que las autoridades del turismo aumenten los precios de las entradas a los monumentos</w:t>
      </w:r>
      <w:r w:rsidRPr="6287527C" w:rsidR="76868458">
        <w:rPr>
          <w:rFonts w:ascii="Calibri" w:hAnsi="Calibri" w:eastAsia="Calibri" w:cs="Calibri"/>
          <w:noProof w:val="0"/>
          <w:sz w:val="28"/>
          <w:szCs w:val="28"/>
          <w:lang w:val="es-ES"/>
        </w:rPr>
        <w:t>, el operador se reserva el derecho de aplicar los suplementos correspondientes a los precios cotizados, incluso para reservas confirmadas.</w:t>
      </w:r>
    </w:p>
    <w:p w:rsidR="2901D3B3" w:rsidP="47B26EF7" w:rsidRDefault="2901D3B3" w14:paraId="54779D5B" w14:textId="6A6FCF0F">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Ajuste de precios por incremento en carburantes: si el gobierno incrementa los costos de los carburantes, el operador se reserva el derecho de ajustar los precios en consecuencia, incluyendo reservas previamente confirmadas.</w:t>
      </w:r>
    </w:p>
    <w:p w:rsidR="2901D3B3" w:rsidP="47B26EF7" w:rsidRDefault="2901D3B3" w14:paraId="0FD4E8B3" w14:textId="243309E6">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Disponibilidad y alternativas de productos: nuestros precios son válidos únicamente para el producto cotizado o productos similares. Si no es posible confirmar el servicio especificado o un producto equivalente por falta de disponibilidad u otras circunstancias, el operador se reserva el derecho de ofrecer un producto alternativo, sujeto a aceptación, informando siempre de cualquier reducción o suplemento en el precio.</w:t>
      </w:r>
    </w:p>
    <w:p w:rsidR="2901D3B3" w:rsidP="6287527C" w:rsidRDefault="2901D3B3" w14:paraId="01AC32E3" w14:textId="51881239">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6287527C" w:rsidR="76868458">
        <w:rPr>
          <w:rFonts w:ascii="Calibri" w:hAnsi="Calibri" w:eastAsia="Calibri" w:cs="Calibri" w:asciiTheme="minorAscii" w:hAnsiTheme="minorAscii" w:eastAsiaTheme="minorAscii" w:cstheme="minorBidi"/>
          <w:noProof w:val="0"/>
          <w:color w:val="auto"/>
          <w:sz w:val="28"/>
          <w:szCs w:val="28"/>
          <w:lang w:val="es-ES" w:eastAsia="en-US" w:bidi="ar-SA"/>
        </w:rPr>
        <w:t xml:space="preserve">Existe la posibilidad de que los hoteles/barcos confirmados puedan sufrir </w:t>
      </w:r>
      <w:r w:rsidRPr="6287527C" w:rsidR="76868458">
        <w:rPr>
          <w:rFonts w:ascii="Calibri" w:hAnsi="Calibri" w:eastAsia="Calibri" w:cs="Calibri" w:asciiTheme="minorAscii" w:hAnsiTheme="minorAscii" w:eastAsiaTheme="minorAscii" w:cstheme="minorBidi"/>
          <w:noProof w:val="0"/>
          <w:color w:val="auto"/>
          <w:sz w:val="28"/>
          <w:szCs w:val="28"/>
          <w:lang w:val="es-ES" w:eastAsia="en-US" w:bidi="ar-SA"/>
        </w:rPr>
        <w:t>cambios debido a manejo de cupos, overbookings u otras circunstancias ajenas a nuestro control hasta 30 días antes de la salida</w:t>
      </w:r>
      <w:r w:rsidRPr="6287527C" w:rsidR="2CF27EEC">
        <w:rPr>
          <w:rFonts w:ascii="Calibri" w:hAnsi="Calibri" w:eastAsia="Calibri" w:cs="Calibri" w:asciiTheme="minorAscii" w:hAnsiTheme="minorAscii" w:eastAsiaTheme="minorAscii" w:cstheme="minorBidi"/>
          <w:noProof w:val="0"/>
          <w:color w:val="auto"/>
          <w:sz w:val="28"/>
          <w:szCs w:val="28"/>
          <w:lang w:val="es-ES" w:eastAsia="en-US" w:bidi="ar-SA"/>
        </w:rPr>
        <w:t>.</w:t>
      </w:r>
    </w:p>
    <w:p w:rsidR="2901D3B3" w:rsidP="47B26EF7" w:rsidRDefault="2901D3B3" w14:paraId="3AC69D4E" w14:textId="2C9C501D">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 xml:space="preserve">Valores en </w:t>
      </w:r>
      <w:r w:rsidRPr="47B26EF7" w:rsidR="2901D3B3">
        <w:rPr>
          <w:rFonts w:ascii="Calibri" w:hAnsi="Calibri" w:eastAsia="Calibri" w:cs="Calibri"/>
          <w:noProof w:val="0"/>
          <w:sz w:val="28"/>
          <w:szCs w:val="28"/>
          <w:lang w:val="es-ES"/>
        </w:rPr>
        <w:t>dólares</w:t>
      </w:r>
      <w:r w:rsidRPr="47B26EF7" w:rsidR="2901D3B3">
        <w:rPr>
          <w:rFonts w:ascii="Calibri" w:hAnsi="Calibri" w:eastAsia="Calibri" w:cs="Calibri"/>
          <w:noProof w:val="0"/>
          <w:sz w:val="28"/>
          <w:szCs w:val="28"/>
          <w:lang w:val="es-ES"/>
        </w:rPr>
        <w:t xml:space="preserve"> americanos para pasajeros adultos. Consultar por valores para niños.</w:t>
      </w:r>
    </w:p>
    <w:p w:rsidR="2901D3B3" w:rsidP="47B26EF7" w:rsidRDefault="2901D3B3" w14:paraId="4A14327B" w14:textId="2612BC8B">
      <w:pPr>
        <w:pStyle w:val="ListParagraph"/>
        <w:numPr>
          <w:ilvl w:val="0"/>
          <w:numId w:val="26"/>
        </w:numPr>
        <w:spacing w:before="0" w:beforeAutospacing="off" w:after="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Cancelaciones</w:t>
      </w:r>
      <w:r w:rsidRPr="47B26EF7" w:rsidR="21241A41">
        <w:rPr>
          <w:rFonts w:ascii="Calibri" w:hAnsi="Calibri" w:eastAsia="Calibri" w:cs="Calibri"/>
          <w:noProof w:val="0"/>
          <w:sz w:val="28"/>
          <w:szCs w:val="28"/>
          <w:lang w:val="es-ES"/>
        </w:rPr>
        <w:t xml:space="preserve"> terrestres</w:t>
      </w:r>
      <w:r w:rsidRPr="47B26EF7" w:rsidR="2901D3B3">
        <w:rPr>
          <w:rFonts w:ascii="Calibri" w:hAnsi="Calibri" w:eastAsia="Calibri" w:cs="Calibri"/>
          <w:noProof w:val="0"/>
          <w:sz w:val="28"/>
          <w:szCs w:val="28"/>
          <w:lang w:val="es-ES"/>
        </w:rPr>
        <w:t>: considerar horario local</w:t>
      </w:r>
    </w:p>
    <w:p w:rsidR="2901D3B3" w:rsidP="47B26EF7" w:rsidRDefault="2901D3B3" w14:paraId="0D1491BD" w14:textId="5E653974">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Período A (01/01 - 09/04/2025 y 21/04 - 19/12/2026):</w:t>
      </w:r>
    </w:p>
    <w:p w:rsidR="2901D3B3" w:rsidP="47B26EF7" w:rsidRDefault="2901D3B3" w14:paraId="7F24DA0D" w14:textId="6F0A0B0F">
      <w:pPr>
        <w:pStyle w:val="ListParagraph"/>
        <w:numPr>
          <w:ilvl w:val="0"/>
          <w:numId w:val="39"/>
        </w:numPr>
        <w:spacing w:before="0" w:beforeAutospacing="off" w:after="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Hasta 26 días antes de la llegada: sin gastos.</w:t>
      </w:r>
    </w:p>
    <w:p w:rsidR="2901D3B3" w:rsidP="47B26EF7" w:rsidRDefault="2901D3B3" w14:paraId="762172B2" w14:textId="1F43E306">
      <w:pPr>
        <w:pStyle w:val="ListParagraph"/>
        <w:numPr>
          <w:ilvl w:val="0"/>
          <w:numId w:val="39"/>
        </w:numPr>
        <w:spacing w:before="0" w:beforeAutospacing="off" w:after="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Entre 25 y 13 días antes de la llegada: 25% del importe de la factura.</w:t>
      </w:r>
    </w:p>
    <w:p w:rsidR="2901D3B3" w:rsidP="47B26EF7" w:rsidRDefault="2901D3B3" w14:paraId="756C2FE8" w14:textId="1FD9C5DA">
      <w:pPr>
        <w:pStyle w:val="ListParagraph"/>
        <w:numPr>
          <w:ilvl w:val="0"/>
          <w:numId w:val="39"/>
        </w:numPr>
        <w:spacing w:before="0" w:beforeAutospacing="off" w:after="0" w:afterAutospacing="off"/>
        <w:jc w:val="both"/>
        <w:rPr>
          <w:rFonts w:ascii="Calibri" w:hAnsi="Calibri" w:eastAsia="Calibri" w:cs="Calibri"/>
          <w:noProof w:val="0"/>
          <w:sz w:val="28"/>
          <w:szCs w:val="28"/>
          <w:lang w:val="es-ES"/>
        </w:rPr>
      </w:pPr>
      <w:r w:rsidRPr="47B26EF7" w:rsidR="2901D3B3">
        <w:rPr>
          <w:rFonts w:ascii="Calibri" w:hAnsi="Calibri" w:eastAsia="Calibri" w:cs="Calibri"/>
          <w:noProof w:val="0"/>
          <w:sz w:val="28"/>
          <w:szCs w:val="28"/>
          <w:lang w:val="es-ES"/>
        </w:rPr>
        <w:t>Entre 12 y 07 días antes de la llegada: 50% del importe.</w:t>
      </w:r>
    </w:p>
    <w:p w:rsidR="365814CB" w:rsidP="47B26EF7" w:rsidRDefault="365814CB" w14:paraId="5FB78044" w14:textId="298BAA9E">
      <w:pPr>
        <w:pStyle w:val="ListParagraph"/>
        <w:numPr>
          <w:ilvl w:val="0"/>
          <w:numId w:val="39"/>
        </w:numPr>
        <w:spacing w:before="0" w:beforeAutospacing="off" w:after="0" w:afterAutospacing="off"/>
        <w:jc w:val="both"/>
        <w:rPr>
          <w:rFonts w:ascii="Calibri" w:hAnsi="Calibri" w:eastAsia="Calibri" w:cs="Calibri"/>
          <w:noProof w:val="0"/>
          <w:sz w:val="28"/>
          <w:szCs w:val="28"/>
          <w:lang w:val="es-ES"/>
        </w:rPr>
      </w:pPr>
      <w:r w:rsidRPr="47B26EF7" w:rsidR="365814CB">
        <w:rPr>
          <w:rFonts w:ascii="Calibri" w:hAnsi="Calibri" w:eastAsia="Calibri" w:cs="Calibri"/>
          <w:noProof w:val="0"/>
          <w:sz w:val="28"/>
          <w:szCs w:val="28"/>
          <w:lang w:val="es-ES"/>
        </w:rPr>
        <w:t>06 días antes</w:t>
      </w:r>
      <w:r w:rsidRPr="47B26EF7" w:rsidR="2901D3B3">
        <w:rPr>
          <w:rFonts w:ascii="Calibri" w:hAnsi="Calibri" w:eastAsia="Calibri" w:cs="Calibri"/>
          <w:noProof w:val="0"/>
          <w:sz w:val="28"/>
          <w:szCs w:val="28"/>
          <w:lang w:val="es-ES"/>
        </w:rPr>
        <w:t xml:space="preserve"> o no-</w:t>
      </w:r>
      <w:r w:rsidRPr="47B26EF7" w:rsidR="2901D3B3">
        <w:rPr>
          <w:rFonts w:ascii="Calibri" w:hAnsi="Calibri" w:eastAsia="Calibri" w:cs="Calibri"/>
          <w:noProof w:val="0"/>
          <w:sz w:val="28"/>
          <w:szCs w:val="28"/>
          <w:lang w:val="es-ES"/>
        </w:rPr>
        <w:t>show</w:t>
      </w:r>
      <w:r w:rsidRPr="47B26EF7" w:rsidR="2901D3B3">
        <w:rPr>
          <w:rFonts w:ascii="Calibri" w:hAnsi="Calibri" w:eastAsia="Calibri" w:cs="Calibri"/>
          <w:noProof w:val="0"/>
          <w:sz w:val="28"/>
          <w:szCs w:val="28"/>
          <w:lang w:val="es-ES"/>
        </w:rPr>
        <w:t>: 75% del importe.</w:t>
      </w:r>
    </w:p>
    <w:p w:rsidR="78163584" w:rsidP="47B26EF7" w:rsidRDefault="78163584" w14:paraId="4658F573" w14:textId="6D0BCACF">
      <w:pPr>
        <w:pStyle w:val="ListParagraph"/>
        <w:numPr>
          <w:ilvl w:val="0"/>
          <w:numId w:val="33"/>
        </w:numPr>
        <w:spacing w:before="0" w:beforeAutospacing="off" w:after="0" w:afterAutospacing="off"/>
        <w:jc w:val="both"/>
        <w:rPr>
          <w:noProof w:val="0"/>
          <w:lang w:val="es-ES"/>
        </w:rPr>
      </w:pPr>
      <w:r w:rsidRPr="47B26EF7" w:rsidR="78163584">
        <w:rPr>
          <w:rFonts w:ascii="Calibri" w:hAnsi="Calibri" w:eastAsia="Calibri" w:cs="Calibri"/>
          <w:noProof w:val="0"/>
          <w:sz w:val="28"/>
          <w:szCs w:val="28"/>
          <w:lang w:val="es-ES"/>
        </w:rPr>
        <w:t>Período B (10 - 20/04 y 20 - 31/12/2026)</w:t>
      </w:r>
    </w:p>
    <w:p w:rsidR="78163584" w:rsidP="47B26EF7" w:rsidRDefault="78163584" w14:paraId="16A45C78" w14:textId="6A7BF530">
      <w:pPr>
        <w:pStyle w:val="ListParagraph"/>
        <w:numPr>
          <w:ilvl w:val="0"/>
          <w:numId w:val="39"/>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47B26EF7" w:rsidR="78163584">
        <w:rPr>
          <w:rFonts w:ascii="Calibri" w:hAnsi="Calibri" w:eastAsia="Calibri" w:cs="Calibri"/>
          <w:noProof w:val="0"/>
          <w:sz w:val="28"/>
          <w:szCs w:val="28"/>
          <w:lang w:val="es-ES"/>
        </w:rPr>
        <w:t xml:space="preserve">Hasta 35 días antes de la llegada: </w:t>
      </w:r>
      <w:r w:rsidRPr="47B26EF7" w:rsidR="1E003B92">
        <w:rPr>
          <w:rFonts w:ascii="Calibri" w:hAnsi="Calibri" w:eastAsia="Calibri" w:cs="Calibri"/>
          <w:noProof w:val="0"/>
          <w:sz w:val="28"/>
          <w:szCs w:val="28"/>
          <w:lang w:val="es-ES"/>
        </w:rPr>
        <w:t>s</w:t>
      </w:r>
      <w:r w:rsidRPr="47B26EF7" w:rsidR="78163584">
        <w:rPr>
          <w:rFonts w:ascii="Calibri" w:hAnsi="Calibri" w:eastAsia="Calibri" w:cs="Calibri"/>
          <w:noProof w:val="0"/>
          <w:sz w:val="28"/>
          <w:szCs w:val="28"/>
          <w:lang w:val="es-ES"/>
        </w:rPr>
        <w:t>in gastos.</w:t>
      </w:r>
    </w:p>
    <w:p w:rsidR="78163584" w:rsidP="47B26EF7" w:rsidRDefault="78163584" w14:paraId="0D36642B" w14:textId="3C1D4FB0">
      <w:pPr>
        <w:pStyle w:val="ListParagraph"/>
        <w:numPr>
          <w:ilvl w:val="0"/>
          <w:numId w:val="39"/>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47B26EF7" w:rsidR="78163584">
        <w:rPr>
          <w:rFonts w:ascii="Calibri" w:hAnsi="Calibri" w:eastAsia="Calibri" w:cs="Calibri"/>
          <w:noProof w:val="0"/>
          <w:sz w:val="28"/>
          <w:szCs w:val="28"/>
          <w:lang w:val="es-ES"/>
        </w:rPr>
        <w:t>Entre 34 y 20 días antes: 50% del importe.</w:t>
      </w:r>
    </w:p>
    <w:p w:rsidR="05DF9B54" w:rsidP="47B26EF7" w:rsidRDefault="05DF9B54" w14:paraId="6A332238" w14:textId="16413A68">
      <w:pPr>
        <w:pStyle w:val="ListParagraph"/>
        <w:numPr>
          <w:ilvl w:val="0"/>
          <w:numId w:val="39"/>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47B26EF7" w:rsidR="05DF9B54">
        <w:rPr>
          <w:rFonts w:ascii="Calibri" w:hAnsi="Calibri" w:eastAsia="Calibri" w:cs="Calibri"/>
          <w:noProof w:val="0"/>
          <w:sz w:val="28"/>
          <w:szCs w:val="28"/>
          <w:lang w:val="es-ES"/>
        </w:rPr>
        <w:t>Desde 19 días antes o</w:t>
      </w:r>
      <w:r w:rsidRPr="47B26EF7" w:rsidR="78163584">
        <w:rPr>
          <w:rFonts w:ascii="Calibri" w:hAnsi="Calibri" w:eastAsia="Calibri" w:cs="Calibri"/>
          <w:noProof w:val="0"/>
          <w:sz w:val="28"/>
          <w:szCs w:val="28"/>
          <w:lang w:val="es-ES"/>
        </w:rPr>
        <w:t xml:space="preserve"> no-</w:t>
      </w:r>
      <w:r w:rsidRPr="47B26EF7" w:rsidR="78163584">
        <w:rPr>
          <w:rFonts w:ascii="Calibri" w:hAnsi="Calibri" w:eastAsia="Calibri" w:cs="Calibri"/>
          <w:noProof w:val="0"/>
          <w:sz w:val="28"/>
          <w:szCs w:val="28"/>
          <w:lang w:val="es-ES"/>
        </w:rPr>
        <w:t>show</w:t>
      </w:r>
      <w:r w:rsidRPr="47B26EF7" w:rsidR="78163584">
        <w:rPr>
          <w:rFonts w:ascii="Calibri" w:hAnsi="Calibri" w:eastAsia="Calibri" w:cs="Calibri"/>
          <w:noProof w:val="0"/>
          <w:sz w:val="28"/>
          <w:szCs w:val="28"/>
          <w:lang w:val="es-ES"/>
        </w:rPr>
        <w:t>: 100% del importe</w:t>
      </w:r>
    </w:p>
    <w:p w:rsidR="229BB202" w:rsidP="47B26EF7" w:rsidRDefault="229BB202" w14:paraId="74CB264E" w14:textId="2079BCAF">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47B26EF7" w:rsidR="229BB202">
        <w:rPr>
          <w:rFonts w:ascii="Calibri" w:hAnsi="Calibri" w:eastAsia="Calibri" w:cs="Calibri"/>
          <w:noProof w:val="0"/>
          <w:sz w:val="28"/>
          <w:szCs w:val="28"/>
          <w:lang w:val="es-ES"/>
        </w:rPr>
        <w:t xml:space="preserve">Cancelaciones </w:t>
      </w:r>
      <w:r w:rsidRPr="47B26EF7" w:rsidR="229BB202">
        <w:rPr>
          <w:rFonts w:ascii="Calibri" w:hAnsi="Calibri" w:eastAsia="Calibri" w:cs="Calibri"/>
          <w:noProof w:val="0"/>
          <w:sz w:val="28"/>
          <w:szCs w:val="28"/>
          <w:lang w:val="es-ES"/>
        </w:rPr>
        <w:t>tickets</w:t>
      </w:r>
      <w:r w:rsidRPr="47B26EF7" w:rsidR="229BB202">
        <w:rPr>
          <w:rFonts w:ascii="Calibri" w:hAnsi="Calibri" w:eastAsia="Calibri" w:cs="Calibri"/>
          <w:noProof w:val="0"/>
          <w:sz w:val="28"/>
          <w:szCs w:val="28"/>
          <w:lang w:val="es-ES"/>
        </w:rPr>
        <w:t xml:space="preserve"> aéreos domésticos: considerar horario local</w:t>
      </w:r>
    </w:p>
    <w:p w:rsidR="24B3D25D" w:rsidP="47B26EF7" w:rsidRDefault="24B3D25D" w14:paraId="1C4F221C" w14:textId="12A34E49">
      <w:pPr>
        <w:pStyle w:val="ListParagraph"/>
        <w:numPr>
          <w:ilvl w:val="0"/>
          <w:numId w:val="40"/>
        </w:numPr>
        <w:spacing w:before="240" w:beforeAutospacing="off" w:after="240" w:afterAutospacing="off"/>
        <w:jc w:val="both"/>
        <w:rPr>
          <w:rFonts w:ascii="Calibri" w:hAnsi="Calibri" w:eastAsia="Calibri" w:cs="Calibri"/>
          <w:noProof w:val="0"/>
          <w:sz w:val="28"/>
          <w:szCs w:val="28"/>
          <w:lang w:val="es-ES"/>
        </w:rPr>
      </w:pPr>
      <w:r w:rsidRPr="47B26EF7" w:rsidR="24B3D25D">
        <w:rPr>
          <w:rFonts w:ascii="Calibri" w:hAnsi="Calibri" w:eastAsia="Calibri" w:cs="Calibri"/>
          <w:noProof w:val="0"/>
          <w:sz w:val="28"/>
          <w:szCs w:val="28"/>
          <w:lang w:val="es-ES"/>
        </w:rPr>
        <w:t>65 días antes: 30% gastos de cancelación.</w:t>
      </w:r>
    </w:p>
    <w:p w:rsidR="34DA1FF0" w:rsidP="47B26EF7" w:rsidRDefault="34DA1FF0" w14:paraId="6FFE1C69" w14:textId="4D26656D">
      <w:pPr>
        <w:pStyle w:val="ListParagraph"/>
        <w:numPr>
          <w:ilvl w:val="0"/>
          <w:numId w:val="40"/>
        </w:numPr>
        <w:spacing w:before="240" w:beforeAutospacing="off" w:after="240" w:afterAutospacing="off"/>
        <w:jc w:val="both"/>
        <w:rPr>
          <w:rFonts w:ascii="Calibri" w:hAnsi="Calibri" w:eastAsia="Calibri" w:cs="Calibri"/>
          <w:noProof w:val="0"/>
          <w:sz w:val="28"/>
          <w:szCs w:val="28"/>
          <w:lang w:val="es-ES"/>
        </w:rPr>
      </w:pPr>
      <w:r w:rsidRPr="47B26EF7" w:rsidR="34DA1FF0">
        <w:rPr>
          <w:rFonts w:ascii="Calibri" w:hAnsi="Calibri" w:eastAsia="Calibri" w:cs="Calibri"/>
          <w:noProof w:val="0"/>
          <w:sz w:val="28"/>
          <w:szCs w:val="28"/>
          <w:lang w:val="es-ES"/>
        </w:rPr>
        <w:t>35 días antes: 50% gastos de cancelación.</w:t>
      </w:r>
    </w:p>
    <w:p w:rsidR="34DA1FF0" w:rsidP="47B26EF7" w:rsidRDefault="34DA1FF0" w14:paraId="7C03F6C1" w14:textId="24994A80">
      <w:pPr>
        <w:pStyle w:val="ListParagraph"/>
        <w:numPr>
          <w:ilvl w:val="0"/>
          <w:numId w:val="40"/>
        </w:numPr>
        <w:spacing w:before="240" w:beforeAutospacing="off" w:after="240" w:afterAutospacing="off"/>
        <w:jc w:val="both"/>
        <w:rPr>
          <w:rFonts w:ascii="Calibri" w:hAnsi="Calibri" w:eastAsia="Calibri" w:cs="Calibri"/>
          <w:noProof w:val="0"/>
          <w:sz w:val="28"/>
          <w:szCs w:val="28"/>
          <w:lang w:val="es-ES"/>
        </w:rPr>
      </w:pPr>
      <w:r w:rsidRPr="47B26EF7" w:rsidR="34DA1FF0">
        <w:rPr>
          <w:rFonts w:ascii="Calibri" w:hAnsi="Calibri" w:eastAsia="Calibri" w:cs="Calibri"/>
          <w:noProof w:val="0"/>
          <w:sz w:val="28"/>
          <w:szCs w:val="28"/>
          <w:lang w:val="es-ES"/>
        </w:rPr>
        <w:t>20 días antes: 100% gastos de cancelación.</w:t>
      </w:r>
    </w:p>
    <w:p w:rsidR="47B26EF7" w:rsidP="47B26EF7" w:rsidRDefault="47B26EF7" w14:paraId="2CFFC154" w14:textId="380D01B7">
      <w:pPr>
        <w:pStyle w:val="Normal"/>
        <w:spacing w:before="0" w:beforeAutospacing="off" w:after="0" w:afterAutospacing="off"/>
        <w:ind w:left="0"/>
        <w:jc w:val="left"/>
        <w:rPr>
          <w:rFonts w:ascii="Calibri" w:hAnsi="Calibri" w:eastAsia="Calibri" w:cs="Calibri"/>
          <w:sz w:val="28"/>
          <w:szCs w:val="28"/>
        </w:rPr>
      </w:pPr>
    </w:p>
    <w:p w:rsidR="4592BFCD" w:rsidP="4F709E44" w:rsidRDefault="4592BFCD" w14:paraId="52A2BBD9" w14:textId="67349A1E">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592BFCD" w:rsidP="17AE6AB7" w:rsidRDefault="4592BFCD" w14:paraId="6A48268E" w14:textId="3E6126F2">
      <w:pPr>
        <w:pStyle w:val="Normal"/>
        <w:spacing w:before="220" w:beforeAutospacing="off" w:after="220" w:afterAutospacing="off"/>
        <w:ind w:left="0"/>
        <w:jc w:val="left"/>
        <w:rPr>
          <w:rFonts w:ascii="Calibri" w:hAnsi="Calibri" w:eastAsia="Calibri" w:cs="Calibri"/>
          <w:b w:val="0"/>
          <w:bCs w:val="0"/>
          <w:i w:val="0"/>
          <w:iCs w:val="0"/>
          <w:color w:val="auto" w:themeColor="background2" w:themeTint="FF" w:themeShade="BF"/>
          <w:sz w:val="22"/>
          <w:szCs w:val="22"/>
        </w:rPr>
      </w:pPr>
    </w:p>
    <w:p w:rsidR="1798E878" w:rsidP="6287527C" w:rsidRDefault="1798E878" w14:paraId="3DCFB4E1" w14:textId="6FBFC616">
      <w:pPr>
        <w:pStyle w:val="Normal"/>
        <w:spacing w:before="220" w:beforeAutospacing="off" w:after="220" w:afterAutospacing="off"/>
        <w:ind w:left="0"/>
        <w:jc w:val="right"/>
        <w:rPr>
          <w:rFonts w:ascii="Calibri" w:hAnsi="Calibri" w:eastAsia="Calibri" w:cs="Calibri"/>
          <w:b w:val="1"/>
          <w:bCs w:val="1"/>
          <w:i w:val="0"/>
          <w:iCs w:val="0"/>
          <w:color w:val="ADADAD" w:themeColor="background2" w:themeTint="FF" w:themeShade="BF"/>
          <w:sz w:val="22"/>
          <w:szCs w:val="22"/>
        </w:rPr>
      </w:pPr>
      <w:r w:rsidRPr="6287527C" w:rsidR="67A4A190">
        <w:rPr>
          <w:rFonts w:ascii="Calibri" w:hAnsi="Calibri" w:eastAsia="Calibri" w:cs="Calibri"/>
          <w:b w:val="1"/>
          <w:bCs w:val="1"/>
          <w:i w:val="0"/>
          <w:iCs w:val="0"/>
          <w:color w:val="ADADAD" w:themeColor="background2" w:themeTint="FF" w:themeShade="BF"/>
          <w:sz w:val="22"/>
          <w:szCs w:val="22"/>
        </w:rPr>
        <w:t>GE</w:t>
      </w:r>
      <w:r w:rsidRPr="6287527C" w:rsidR="3A66759C">
        <w:rPr>
          <w:rFonts w:ascii="Calibri" w:hAnsi="Calibri" w:eastAsia="Calibri" w:cs="Calibri"/>
          <w:b w:val="1"/>
          <w:bCs w:val="1"/>
          <w:i w:val="0"/>
          <w:iCs w:val="0"/>
          <w:color w:val="ADADAD" w:themeColor="background2" w:themeTint="FF" w:themeShade="BF"/>
          <w:sz w:val="22"/>
          <w:szCs w:val="22"/>
        </w:rPr>
        <w:t>-</w:t>
      </w:r>
      <w:r w:rsidRPr="6287527C" w:rsidR="160A1C89">
        <w:rPr>
          <w:rFonts w:ascii="Calibri" w:hAnsi="Calibri" w:eastAsia="Calibri" w:cs="Calibri"/>
          <w:b w:val="1"/>
          <w:bCs w:val="1"/>
          <w:i w:val="0"/>
          <w:iCs w:val="0"/>
          <w:color w:val="ADADAD" w:themeColor="background2" w:themeTint="FF" w:themeShade="BF"/>
          <w:sz w:val="22"/>
          <w:szCs w:val="22"/>
        </w:rPr>
        <w:t xml:space="preserve"> GX933LAND-</w:t>
      </w:r>
      <w:r w:rsidRPr="6287527C" w:rsidR="3A66759C">
        <w:rPr>
          <w:rFonts w:ascii="Calibri" w:hAnsi="Calibri" w:eastAsia="Calibri" w:cs="Calibri"/>
          <w:b w:val="1"/>
          <w:bCs w:val="1"/>
          <w:i w:val="0"/>
          <w:iCs w:val="0"/>
          <w:color w:val="ADADAD" w:themeColor="background2" w:themeTint="FF" w:themeShade="BF"/>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8">
    <w:nsid w:val="d7df1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1523c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f3509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e8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feb7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39e8e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27b1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b3c9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1012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662da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4fc0615"/>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6da7c3d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2dab6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aea03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6327453"/>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ddb80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b7846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1e7f0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355d0c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3331ee4"/>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8">
    <w:nsid w:val="34da437b"/>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7">
    <w:nsid w:val="6417093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6">
    <w:nsid w:val="1eae9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0b59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ce26af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3c74be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5373f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8d77e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f9ba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809a6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3af9b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6ad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b705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055C30"/>
    <w:rsid w:val="00200354"/>
    <w:rsid w:val="00202A09"/>
    <w:rsid w:val="00352E1B"/>
    <w:rsid w:val="0046566F"/>
    <w:rsid w:val="00536D1E"/>
    <w:rsid w:val="005E3205"/>
    <w:rsid w:val="00627EEC"/>
    <w:rsid w:val="008B6C13"/>
    <w:rsid w:val="00A9CFE9"/>
    <w:rsid w:val="00CDCBE8"/>
    <w:rsid w:val="00DE2CD7"/>
    <w:rsid w:val="01067D49"/>
    <w:rsid w:val="010AFE51"/>
    <w:rsid w:val="010CB858"/>
    <w:rsid w:val="011A9A74"/>
    <w:rsid w:val="01453108"/>
    <w:rsid w:val="015E5A90"/>
    <w:rsid w:val="01793F82"/>
    <w:rsid w:val="01885B58"/>
    <w:rsid w:val="018B237A"/>
    <w:rsid w:val="01A3611E"/>
    <w:rsid w:val="01ABB613"/>
    <w:rsid w:val="01C537B5"/>
    <w:rsid w:val="01D126DF"/>
    <w:rsid w:val="01D7C931"/>
    <w:rsid w:val="01F885AE"/>
    <w:rsid w:val="01F98213"/>
    <w:rsid w:val="0201C235"/>
    <w:rsid w:val="02080752"/>
    <w:rsid w:val="022AD850"/>
    <w:rsid w:val="0254F232"/>
    <w:rsid w:val="0255AE7C"/>
    <w:rsid w:val="02757626"/>
    <w:rsid w:val="0283E6A9"/>
    <w:rsid w:val="02844281"/>
    <w:rsid w:val="02898312"/>
    <w:rsid w:val="02CD3ABD"/>
    <w:rsid w:val="02D39C2A"/>
    <w:rsid w:val="02D78523"/>
    <w:rsid w:val="030BCDF8"/>
    <w:rsid w:val="030E11C5"/>
    <w:rsid w:val="03170BA2"/>
    <w:rsid w:val="0318AB80"/>
    <w:rsid w:val="031D597C"/>
    <w:rsid w:val="0325D6DC"/>
    <w:rsid w:val="0326CAF0"/>
    <w:rsid w:val="035EAD69"/>
    <w:rsid w:val="037260BA"/>
    <w:rsid w:val="03759395"/>
    <w:rsid w:val="03896D9F"/>
    <w:rsid w:val="038E6439"/>
    <w:rsid w:val="03C78FC2"/>
    <w:rsid w:val="03D9120E"/>
    <w:rsid w:val="03DF5B24"/>
    <w:rsid w:val="03E3BBD5"/>
    <w:rsid w:val="03EF32D0"/>
    <w:rsid w:val="03FEF8EE"/>
    <w:rsid w:val="0416AA33"/>
    <w:rsid w:val="042D15CF"/>
    <w:rsid w:val="043A2FD3"/>
    <w:rsid w:val="0461A43E"/>
    <w:rsid w:val="04633E8C"/>
    <w:rsid w:val="04A967E5"/>
    <w:rsid w:val="04C06E93"/>
    <w:rsid w:val="04D83A63"/>
    <w:rsid w:val="04F13D40"/>
    <w:rsid w:val="0515D1EE"/>
    <w:rsid w:val="05173BBF"/>
    <w:rsid w:val="055D8C07"/>
    <w:rsid w:val="055FE638"/>
    <w:rsid w:val="0561F73B"/>
    <w:rsid w:val="05625029"/>
    <w:rsid w:val="05B1AAB7"/>
    <w:rsid w:val="05C30958"/>
    <w:rsid w:val="05DE724C"/>
    <w:rsid w:val="05DF9B54"/>
    <w:rsid w:val="05EF4FCE"/>
    <w:rsid w:val="062845ED"/>
    <w:rsid w:val="063D06D9"/>
    <w:rsid w:val="0651129B"/>
    <w:rsid w:val="065AA725"/>
    <w:rsid w:val="06685B55"/>
    <w:rsid w:val="06704111"/>
    <w:rsid w:val="067EC83A"/>
    <w:rsid w:val="069B321B"/>
    <w:rsid w:val="06A279C5"/>
    <w:rsid w:val="06A3AE4E"/>
    <w:rsid w:val="06CF4BA4"/>
    <w:rsid w:val="070DD74A"/>
    <w:rsid w:val="07402BB1"/>
    <w:rsid w:val="074E0426"/>
    <w:rsid w:val="0765AFDA"/>
    <w:rsid w:val="0771FD73"/>
    <w:rsid w:val="079D86D2"/>
    <w:rsid w:val="079D86D2"/>
    <w:rsid w:val="07A0DC76"/>
    <w:rsid w:val="07DAA802"/>
    <w:rsid w:val="07DD236F"/>
    <w:rsid w:val="07F258F4"/>
    <w:rsid w:val="0803527E"/>
    <w:rsid w:val="082784A8"/>
    <w:rsid w:val="082ECC02"/>
    <w:rsid w:val="08738A11"/>
    <w:rsid w:val="089E1E05"/>
    <w:rsid w:val="08B6B387"/>
    <w:rsid w:val="08B9F6B5"/>
    <w:rsid w:val="08C08DA1"/>
    <w:rsid w:val="08F4CBE8"/>
    <w:rsid w:val="092DCB7E"/>
    <w:rsid w:val="092DCB7E"/>
    <w:rsid w:val="09399782"/>
    <w:rsid w:val="09415050"/>
    <w:rsid w:val="09517EBC"/>
    <w:rsid w:val="095C642C"/>
    <w:rsid w:val="0974A6FA"/>
    <w:rsid w:val="097C2FD1"/>
    <w:rsid w:val="098D5B2A"/>
    <w:rsid w:val="09A785C4"/>
    <w:rsid w:val="09C381A1"/>
    <w:rsid w:val="09C400B5"/>
    <w:rsid w:val="09E5D40D"/>
    <w:rsid w:val="0A1AE508"/>
    <w:rsid w:val="0A2CCE5D"/>
    <w:rsid w:val="0A39DD1B"/>
    <w:rsid w:val="0A799433"/>
    <w:rsid w:val="0A7B4AC1"/>
    <w:rsid w:val="0A7C126F"/>
    <w:rsid w:val="0A8EDC5C"/>
    <w:rsid w:val="0A968D88"/>
    <w:rsid w:val="0AA45A90"/>
    <w:rsid w:val="0AB7F5F2"/>
    <w:rsid w:val="0AD238B6"/>
    <w:rsid w:val="0AED5539"/>
    <w:rsid w:val="0AF17BAB"/>
    <w:rsid w:val="0B10460C"/>
    <w:rsid w:val="0B2E847F"/>
    <w:rsid w:val="0B49CC68"/>
    <w:rsid w:val="0B62DC6F"/>
    <w:rsid w:val="0B7B7647"/>
    <w:rsid w:val="0B9238C9"/>
    <w:rsid w:val="0B935D42"/>
    <w:rsid w:val="0BD5E4B3"/>
    <w:rsid w:val="0BDB7CD3"/>
    <w:rsid w:val="0C20EAB6"/>
    <w:rsid w:val="0C20EAB6"/>
    <w:rsid w:val="0C2B2976"/>
    <w:rsid w:val="0C304EDB"/>
    <w:rsid w:val="0C3AB235"/>
    <w:rsid w:val="0C62E41A"/>
    <w:rsid w:val="0C6AA1A5"/>
    <w:rsid w:val="0C7276EC"/>
    <w:rsid w:val="0C74ECF8"/>
    <w:rsid w:val="0C7F32C6"/>
    <w:rsid w:val="0C9A80AC"/>
    <w:rsid w:val="0CACD80B"/>
    <w:rsid w:val="0CAFBA96"/>
    <w:rsid w:val="0CB823C5"/>
    <w:rsid w:val="0CDA869C"/>
    <w:rsid w:val="0CDA9632"/>
    <w:rsid w:val="0CDC2CB4"/>
    <w:rsid w:val="0CE5F8F1"/>
    <w:rsid w:val="0CE9FF9C"/>
    <w:rsid w:val="0D081B8E"/>
    <w:rsid w:val="0D0B1E5B"/>
    <w:rsid w:val="0D0ED827"/>
    <w:rsid w:val="0D4016C6"/>
    <w:rsid w:val="0D94164E"/>
    <w:rsid w:val="0D9BFA30"/>
    <w:rsid w:val="0D9D2E7F"/>
    <w:rsid w:val="0D9FCC0C"/>
    <w:rsid w:val="0DCC5762"/>
    <w:rsid w:val="0DCDAFC6"/>
    <w:rsid w:val="0DE6BB04"/>
    <w:rsid w:val="0E00A3B9"/>
    <w:rsid w:val="0E058173"/>
    <w:rsid w:val="0E3F6BC4"/>
    <w:rsid w:val="0E4399F7"/>
    <w:rsid w:val="0E4FB023"/>
    <w:rsid w:val="0E66A339"/>
    <w:rsid w:val="0E7AC906"/>
    <w:rsid w:val="0E9FF7B8"/>
    <w:rsid w:val="0EA75BFC"/>
    <w:rsid w:val="0EE0EF62"/>
    <w:rsid w:val="0EE1DA60"/>
    <w:rsid w:val="0EF37282"/>
    <w:rsid w:val="0EF6190C"/>
    <w:rsid w:val="0F2067DF"/>
    <w:rsid w:val="0F433640"/>
    <w:rsid w:val="0F46CE1E"/>
    <w:rsid w:val="0F77396C"/>
    <w:rsid w:val="0F8BC5AE"/>
    <w:rsid w:val="0FD72D2B"/>
    <w:rsid w:val="0FD901B1"/>
    <w:rsid w:val="0FDA4EFE"/>
    <w:rsid w:val="0FE9EE39"/>
    <w:rsid w:val="0FF73467"/>
    <w:rsid w:val="100DEDC1"/>
    <w:rsid w:val="10227D90"/>
    <w:rsid w:val="10297C5B"/>
    <w:rsid w:val="10337DBD"/>
    <w:rsid w:val="10448771"/>
    <w:rsid w:val="105F365B"/>
    <w:rsid w:val="10723CB8"/>
    <w:rsid w:val="1081E86F"/>
    <w:rsid w:val="109FB83D"/>
    <w:rsid w:val="10DF1B69"/>
    <w:rsid w:val="10EA5EA7"/>
    <w:rsid w:val="11054A3D"/>
    <w:rsid w:val="11110EFE"/>
    <w:rsid w:val="11184633"/>
    <w:rsid w:val="11259DBF"/>
    <w:rsid w:val="113134E4"/>
    <w:rsid w:val="114BABBE"/>
    <w:rsid w:val="1159AFFF"/>
    <w:rsid w:val="11A44547"/>
    <w:rsid w:val="11C191BF"/>
    <w:rsid w:val="11D056AB"/>
    <w:rsid w:val="11D133DA"/>
    <w:rsid w:val="11D1D202"/>
    <w:rsid w:val="11EB7DC7"/>
    <w:rsid w:val="11EE716D"/>
    <w:rsid w:val="11EF2F68"/>
    <w:rsid w:val="120146B1"/>
    <w:rsid w:val="12126143"/>
    <w:rsid w:val="121FE542"/>
    <w:rsid w:val="1220195C"/>
    <w:rsid w:val="122F8CB0"/>
    <w:rsid w:val="123D2156"/>
    <w:rsid w:val="123F917D"/>
    <w:rsid w:val="124FD82C"/>
    <w:rsid w:val="1282366D"/>
    <w:rsid w:val="128E3E0F"/>
    <w:rsid w:val="1294D5DE"/>
    <w:rsid w:val="12C56253"/>
    <w:rsid w:val="12CA7FD6"/>
    <w:rsid w:val="12DE2AB0"/>
    <w:rsid w:val="12DEDC87"/>
    <w:rsid w:val="12E02720"/>
    <w:rsid w:val="13146E70"/>
    <w:rsid w:val="131E6CCB"/>
    <w:rsid w:val="13274FAF"/>
    <w:rsid w:val="1328FF6A"/>
    <w:rsid w:val="133B4E4C"/>
    <w:rsid w:val="1344CD49"/>
    <w:rsid w:val="134914F7"/>
    <w:rsid w:val="134E32BF"/>
    <w:rsid w:val="13601482"/>
    <w:rsid w:val="1370F6B1"/>
    <w:rsid w:val="1372CE54"/>
    <w:rsid w:val="1372CE54"/>
    <w:rsid w:val="1382C0DA"/>
    <w:rsid w:val="13918188"/>
    <w:rsid w:val="13969823"/>
    <w:rsid w:val="13A34DC3"/>
    <w:rsid w:val="13A442F9"/>
    <w:rsid w:val="13B2A517"/>
    <w:rsid w:val="13C50DFE"/>
    <w:rsid w:val="13C7577F"/>
    <w:rsid w:val="13D30314"/>
    <w:rsid w:val="13E07AC3"/>
    <w:rsid w:val="13E83807"/>
    <w:rsid w:val="13FD4982"/>
    <w:rsid w:val="14120465"/>
    <w:rsid w:val="1438095D"/>
    <w:rsid w:val="145639AB"/>
    <w:rsid w:val="145BA0B1"/>
    <w:rsid w:val="146932A8"/>
    <w:rsid w:val="1487EBC2"/>
    <w:rsid w:val="149C08C7"/>
    <w:rsid w:val="14AA6D50"/>
    <w:rsid w:val="14D938C3"/>
    <w:rsid w:val="14E48D92"/>
    <w:rsid w:val="14F320E3"/>
    <w:rsid w:val="1507DA18"/>
    <w:rsid w:val="153F1F80"/>
    <w:rsid w:val="1547E9E1"/>
    <w:rsid w:val="1550B960"/>
    <w:rsid w:val="156F8D3D"/>
    <w:rsid w:val="1574286D"/>
    <w:rsid w:val="157BF8EF"/>
    <w:rsid w:val="15847CF9"/>
    <w:rsid w:val="15BD2EFC"/>
    <w:rsid w:val="15C15A9B"/>
    <w:rsid w:val="15D1625B"/>
    <w:rsid w:val="15D2CBCA"/>
    <w:rsid w:val="15E57838"/>
    <w:rsid w:val="15F50244"/>
    <w:rsid w:val="15F6594A"/>
    <w:rsid w:val="160A1C89"/>
    <w:rsid w:val="161FF292"/>
    <w:rsid w:val="1627BE8D"/>
    <w:rsid w:val="1627BE8D"/>
    <w:rsid w:val="162E3E0B"/>
    <w:rsid w:val="163FA93D"/>
    <w:rsid w:val="165B7D3B"/>
    <w:rsid w:val="16609338"/>
    <w:rsid w:val="166BDB79"/>
    <w:rsid w:val="169B0CB7"/>
    <w:rsid w:val="16A285B2"/>
    <w:rsid w:val="16B0F4BC"/>
    <w:rsid w:val="16B750A0"/>
    <w:rsid w:val="16BF514B"/>
    <w:rsid w:val="17158D4D"/>
    <w:rsid w:val="1758699C"/>
    <w:rsid w:val="176348F7"/>
    <w:rsid w:val="176348F7"/>
    <w:rsid w:val="1798E878"/>
    <w:rsid w:val="179BC747"/>
    <w:rsid w:val="17A31194"/>
    <w:rsid w:val="17AE6AB7"/>
    <w:rsid w:val="17B78E32"/>
    <w:rsid w:val="17B9A44C"/>
    <w:rsid w:val="17C9C5D5"/>
    <w:rsid w:val="17E703D9"/>
    <w:rsid w:val="1806D040"/>
    <w:rsid w:val="181AC1B2"/>
    <w:rsid w:val="1822DED1"/>
    <w:rsid w:val="184E36EF"/>
    <w:rsid w:val="186A4BBA"/>
    <w:rsid w:val="1887E13B"/>
    <w:rsid w:val="188937EF"/>
    <w:rsid w:val="188BBB44"/>
    <w:rsid w:val="188BBB44"/>
    <w:rsid w:val="188C66FD"/>
    <w:rsid w:val="18A4996C"/>
    <w:rsid w:val="18A6A68E"/>
    <w:rsid w:val="18A85E3B"/>
    <w:rsid w:val="18DEEE68"/>
    <w:rsid w:val="18E3AF72"/>
    <w:rsid w:val="1917A1D3"/>
    <w:rsid w:val="1923DF1B"/>
    <w:rsid w:val="19609078"/>
    <w:rsid w:val="1968847E"/>
    <w:rsid w:val="19729F74"/>
    <w:rsid w:val="1973731B"/>
    <w:rsid w:val="197F96CC"/>
    <w:rsid w:val="199F1D12"/>
    <w:rsid w:val="19A8420F"/>
    <w:rsid w:val="19AD3116"/>
    <w:rsid w:val="19C456E5"/>
    <w:rsid w:val="19E4555A"/>
    <w:rsid w:val="19F9AE30"/>
    <w:rsid w:val="1A01601E"/>
    <w:rsid w:val="1A016981"/>
    <w:rsid w:val="1A3203C2"/>
    <w:rsid w:val="1A3E1113"/>
    <w:rsid w:val="1A511C9C"/>
    <w:rsid w:val="1A808B7A"/>
    <w:rsid w:val="1A981C6B"/>
    <w:rsid w:val="1A98DA48"/>
    <w:rsid w:val="1AA6B2DA"/>
    <w:rsid w:val="1AA88ED7"/>
    <w:rsid w:val="1AADCB18"/>
    <w:rsid w:val="1AD88704"/>
    <w:rsid w:val="1AD9A9C7"/>
    <w:rsid w:val="1AE7A5EC"/>
    <w:rsid w:val="1B120871"/>
    <w:rsid w:val="1B1B83BB"/>
    <w:rsid w:val="1B22B937"/>
    <w:rsid w:val="1B2FB8EF"/>
    <w:rsid w:val="1B3E4073"/>
    <w:rsid w:val="1B480E03"/>
    <w:rsid w:val="1B4D8F0B"/>
    <w:rsid w:val="1B52D32F"/>
    <w:rsid w:val="1B6B72C0"/>
    <w:rsid w:val="1B709A8E"/>
    <w:rsid w:val="1BB1DA88"/>
    <w:rsid w:val="1BC46D62"/>
    <w:rsid w:val="1BC87CDF"/>
    <w:rsid w:val="1BD2C271"/>
    <w:rsid w:val="1BDF14D9"/>
    <w:rsid w:val="1BE44F00"/>
    <w:rsid w:val="1BED731C"/>
    <w:rsid w:val="1BF3C647"/>
    <w:rsid w:val="1BFDF646"/>
    <w:rsid w:val="1BFE2D0C"/>
    <w:rsid w:val="1BFE2D0C"/>
    <w:rsid w:val="1C240126"/>
    <w:rsid w:val="1C531240"/>
    <w:rsid w:val="1C5C03D3"/>
    <w:rsid w:val="1C5C5C9F"/>
    <w:rsid w:val="1C67D16C"/>
    <w:rsid w:val="1C6EFBB5"/>
    <w:rsid w:val="1C7F8AD4"/>
    <w:rsid w:val="1C893EF8"/>
    <w:rsid w:val="1C8FD303"/>
    <w:rsid w:val="1CB67D11"/>
    <w:rsid w:val="1CCC7AC5"/>
    <w:rsid w:val="1CD68416"/>
    <w:rsid w:val="1CE2D845"/>
    <w:rsid w:val="1CE5467D"/>
    <w:rsid w:val="1D09B938"/>
    <w:rsid w:val="1D18F13E"/>
    <w:rsid w:val="1D19F5F5"/>
    <w:rsid w:val="1D44D189"/>
    <w:rsid w:val="1D454E3F"/>
    <w:rsid w:val="1D4B100D"/>
    <w:rsid w:val="1D4F4BF0"/>
    <w:rsid w:val="1D592B8C"/>
    <w:rsid w:val="1D5CA17D"/>
    <w:rsid w:val="1D88A7B6"/>
    <w:rsid w:val="1DFA4FB9"/>
    <w:rsid w:val="1DFDB805"/>
    <w:rsid w:val="1E003B92"/>
    <w:rsid w:val="1E10F550"/>
    <w:rsid w:val="1E16D9CE"/>
    <w:rsid w:val="1E330947"/>
    <w:rsid w:val="1E47CD31"/>
    <w:rsid w:val="1E48D73B"/>
    <w:rsid w:val="1E8260D3"/>
    <w:rsid w:val="1EA57F36"/>
    <w:rsid w:val="1EAAEED8"/>
    <w:rsid w:val="1EB73BAF"/>
    <w:rsid w:val="1ECD5EA2"/>
    <w:rsid w:val="1EDBBF52"/>
    <w:rsid w:val="1F0B8529"/>
    <w:rsid w:val="1F23560B"/>
    <w:rsid w:val="1F591F72"/>
    <w:rsid w:val="1F606C0D"/>
    <w:rsid w:val="1F66A6B1"/>
    <w:rsid w:val="1F7087DD"/>
    <w:rsid w:val="1F8746FB"/>
    <w:rsid w:val="1F8CF883"/>
    <w:rsid w:val="1F8E83BF"/>
    <w:rsid w:val="1F8F8A13"/>
    <w:rsid w:val="1FBAB2A1"/>
    <w:rsid w:val="1FE9D255"/>
    <w:rsid w:val="1FEC6E03"/>
    <w:rsid w:val="1FF9CD0A"/>
    <w:rsid w:val="2006AFC9"/>
    <w:rsid w:val="201D2F86"/>
    <w:rsid w:val="20294613"/>
    <w:rsid w:val="2038CFD7"/>
    <w:rsid w:val="206CC11D"/>
    <w:rsid w:val="2075C2E0"/>
    <w:rsid w:val="2075E938"/>
    <w:rsid w:val="208A7936"/>
    <w:rsid w:val="20A17440"/>
    <w:rsid w:val="20B54674"/>
    <w:rsid w:val="20BF45AD"/>
    <w:rsid w:val="20C6F70F"/>
    <w:rsid w:val="20E24C08"/>
    <w:rsid w:val="20EDDC89"/>
    <w:rsid w:val="20F1DC85"/>
    <w:rsid w:val="21055940"/>
    <w:rsid w:val="211A9EE7"/>
    <w:rsid w:val="21219008"/>
    <w:rsid w:val="21241A41"/>
    <w:rsid w:val="214B6372"/>
    <w:rsid w:val="2154BD28"/>
    <w:rsid w:val="21588567"/>
    <w:rsid w:val="2184596D"/>
    <w:rsid w:val="219989D0"/>
    <w:rsid w:val="21FF8BAE"/>
    <w:rsid w:val="220A4526"/>
    <w:rsid w:val="220C6502"/>
    <w:rsid w:val="225A5180"/>
    <w:rsid w:val="22675944"/>
    <w:rsid w:val="22678B89"/>
    <w:rsid w:val="2267DCED"/>
    <w:rsid w:val="22751C91"/>
    <w:rsid w:val="227B094F"/>
    <w:rsid w:val="227EA24B"/>
    <w:rsid w:val="228160DD"/>
    <w:rsid w:val="229BB202"/>
    <w:rsid w:val="22A91356"/>
    <w:rsid w:val="22B0C400"/>
    <w:rsid w:val="22B19F92"/>
    <w:rsid w:val="22B4401B"/>
    <w:rsid w:val="22B7787D"/>
    <w:rsid w:val="22B7787D"/>
    <w:rsid w:val="22BB1E51"/>
    <w:rsid w:val="22C06135"/>
    <w:rsid w:val="22D19ED3"/>
    <w:rsid w:val="22D19ED3"/>
    <w:rsid w:val="22E5DC8E"/>
    <w:rsid w:val="2302D281"/>
    <w:rsid w:val="23060DE1"/>
    <w:rsid w:val="2321386D"/>
    <w:rsid w:val="23238B47"/>
    <w:rsid w:val="2330B44A"/>
    <w:rsid w:val="23609AE5"/>
    <w:rsid w:val="2397AB93"/>
    <w:rsid w:val="23AD5D08"/>
    <w:rsid w:val="23FA8264"/>
    <w:rsid w:val="24014703"/>
    <w:rsid w:val="240D7747"/>
    <w:rsid w:val="24145B37"/>
    <w:rsid w:val="241EDCE7"/>
    <w:rsid w:val="24361218"/>
    <w:rsid w:val="243DBAC8"/>
    <w:rsid w:val="2440CC01"/>
    <w:rsid w:val="24B3D25D"/>
    <w:rsid w:val="24B86ED0"/>
    <w:rsid w:val="24C0DBFA"/>
    <w:rsid w:val="24C29A53"/>
    <w:rsid w:val="24C40220"/>
    <w:rsid w:val="24C6B7D5"/>
    <w:rsid w:val="24F71137"/>
    <w:rsid w:val="24FE8B69"/>
    <w:rsid w:val="2501B153"/>
    <w:rsid w:val="2506524F"/>
    <w:rsid w:val="2516FD1B"/>
    <w:rsid w:val="25379539"/>
    <w:rsid w:val="2564113F"/>
    <w:rsid w:val="256425CA"/>
    <w:rsid w:val="257A40DA"/>
    <w:rsid w:val="25816B43"/>
    <w:rsid w:val="2587A6DD"/>
    <w:rsid w:val="259268C6"/>
    <w:rsid w:val="259A513B"/>
    <w:rsid w:val="259A8DED"/>
    <w:rsid w:val="25A4B616"/>
    <w:rsid w:val="25B95FC0"/>
    <w:rsid w:val="25EBF74F"/>
    <w:rsid w:val="25ED5CFC"/>
    <w:rsid w:val="25EF526E"/>
    <w:rsid w:val="26016385"/>
    <w:rsid w:val="2613EF0E"/>
    <w:rsid w:val="261B19B9"/>
    <w:rsid w:val="2620D26B"/>
    <w:rsid w:val="263EBD95"/>
    <w:rsid w:val="26622A86"/>
    <w:rsid w:val="267A6F07"/>
    <w:rsid w:val="26841616"/>
    <w:rsid w:val="26EFE441"/>
    <w:rsid w:val="27132E64"/>
    <w:rsid w:val="2713572D"/>
    <w:rsid w:val="271395B8"/>
    <w:rsid w:val="272A5724"/>
    <w:rsid w:val="27454DBF"/>
    <w:rsid w:val="274CCF54"/>
    <w:rsid w:val="2754DB2E"/>
    <w:rsid w:val="275AF2C0"/>
    <w:rsid w:val="2769DEA0"/>
    <w:rsid w:val="277D4F63"/>
    <w:rsid w:val="2781C984"/>
    <w:rsid w:val="2798B6B3"/>
    <w:rsid w:val="279E17D1"/>
    <w:rsid w:val="279F34A4"/>
    <w:rsid w:val="27A59034"/>
    <w:rsid w:val="27B036FA"/>
    <w:rsid w:val="27B480F1"/>
    <w:rsid w:val="27F1CF34"/>
    <w:rsid w:val="27F66184"/>
    <w:rsid w:val="27FD4674"/>
    <w:rsid w:val="280B0A79"/>
    <w:rsid w:val="280D5A52"/>
    <w:rsid w:val="281BE3C5"/>
    <w:rsid w:val="282E0E7D"/>
    <w:rsid w:val="2833C4AC"/>
    <w:rsid w:val="285BA1CC"/>
    <w:rsid w:val="286A48CF"/>
    <w:rsid w:val="286F017E"/>
    <w:rsid w:val="286FB810"/>
    <w:rsid w:val="2872B82D"/>
    <w:rsid w:val="2878B1BA"/>
    <w:rsid w:val="2894648B"/>
    <w:rsid w:val="28975BFE"/>
    <w:rsid w:val="28A85CD9"/>
    <w:rsid w:val="28F1E9C1"/>
    <w:rsid w:val="2901D3B3"/>
    <w:rsid w:val="2913009A"/>
    <w:rsid w:val="291A9AE1"/>
    <w:rsid w:val="294E2AE2"/>
    <w:rsid w:val="295080B3"/>
    <w:rsid w:val="295157CA"/>
    <w:rsid w:val="295AA4DB"/>
    <w:rsid w:val="296CB534"/>
    <w:rsid w:val="297EE3DB"/>
    <w:rsid w:val="29B92185"/>
    <w:rsid w:val="29B9C0C4"/>
    <w:rsid w:val="29BFA9E1"/>
    <w:rsid w:val="29DBA0E0"/>
    <w:rsid w:val="29E077BD"/>
    <w:rsid w:val="29E4FCCB"/>
    <w:rsid w:val="2A04DE93"/>
    <w:rsid w:val="2A0E55A0"/>
    <w:rsid w:val="2A110BA7"/>
    <w:rsid w:val="2A12B2E0"/>
    <w:rsid w:val="2A1EE41A"/>
    <w:rsid w:val="2A200F51"/>
    <w:rsid w:val="2A2710E5"/>
    <w:rsid w:val="2A2E5838"/>
    <w:rsid w:val="2A33064E"/>
    <w:rsid w:val="2A3FAA5A"/>
    <w:rsid w:val="2A455259"/>
    <w:rsid w:val="2A5F0EA0"/>
    <w:rsid w:val="2AB26AA4"/>
    <w:rsid w:val="2AB31F0F"/>
    <w:rsid w:val="2AC6D1D6"/>
    <w:rsid w:val="2AD01E5C"/>
    <w:rsid w:val="2ADF0723"/>
    <w:rsid w:val="2AF4326C"/>
    <w:rsid w:val="2AFA390E"/>
    <w:rsid w:val="2B39F8B2"/>
    <w:rsid w:val="2B496E11"/>
    <w:rsid w:val="2B66F549"/>
    <w:rsid w:val="2B7D5BC2"/>
    <w:rsid w:val="2BA5A1D2"/>
    <w:rsid w:val="2BA98B9C"/>
    <w:rsid w:val="2BB97492"/>
    <w:rsid w:val="2BBF021F"/>
    <w:rsid w:val="2C1216E2"/>
    <w:rsid w:val="2C16E77D"/>
    <w:rsid w:val="2C4944A6"/>
    <w:rsid w:val="2C497400"/>
    <w:rsid w:val="2C53DC73"/>
    <w:rsid w:val="2C58EB1D"/>
    <w:rsid w:val="2C6B88C5"/>
    <w:rsid w:val="2C7C9975"/>
    <w:rsid w:val="2C9B483B"/>
    <w:rsid w:val="2CA242C7"/>
    <w:rsid w:val="2CAAEE2C"/>
    <w:rsid w:val="2CB18440"/>
    <w:rsid w:val="2CC80AAB"/>
    <w:rsid w:val="2CC99223"/>
    <w:rsid w:val="2CCA5721"/>
    <w:rsid w:val="2CE68AD4"/>
    <w:rsid w:val="2CF27EEC"/>
    <w:rsid w:val="2D1359B9"/>
    <w:rsid w:val="2D336F70"/>
    <w:rsid w:val="2D737D3B"/>
    <w:rsid w:val="2D7DC617"/>
    <w:rsid w:val="2D95319C"/>
    <w:rsid w:val="2D98AAA4"/>
    <w:rsid w:val="2DD24C4B"/>
    <w:rsid w:val="2DDB0B09"/>
    <w:rsid w:val="2DE9D4CB"/>
    <w:rsid w:val="2E0C2803"/>
    <w:rsid w:val="2E0F157E"/>
    <w:rsid w:val="2E16867C"/>
    <w:rsid w:val="2E18703E"/>
    <w:rsid w:val="2E36B347"/>
    <w:rsid w:val="2E37B971"/>
    <w:rsid w:val="2E4F135C"/>
    <w:rsid w:val="2E5C3B56"/>
    <w:rsid w:val="2E5E2C48"/>
    <w:rsid w:val="2E6849A5"/>
    <w:rsid w:val="2E9C42F5"/>
    <w:rsid w:val="2EC113CC"/>
    <w:rsid w:val="2EC6F793"/>
    <w:rsid w:val="2EE6EC46"/>
    <w:rsid w:val="2EEF2D6B"/>
    <w:rsid w:val="2EF407C5"/>
    <w:rsid w:val="2EF89FD1"/>
    <w:rsid w:val="2EFD3CC0"/>
    <w:rsid w:val="2F0AAA8C"/>
    <w:rsid w:val="2F46F7BC"/>
    <w:rsid w:val="2F4C8621"/>
    <w:rsid w:val="2F53C339"/>
    <w:rsid w:val="2F5E78D9"/>
    <w:rsid w:val="2F799C50"/>
    <w:rsid w:val="2F83E2F1"/>
    <w:rsid w:val="2F95E89A"/>
    <w:rsid w:val="2FA568E7"/>
    <w:rsid w:val="2FAA1EA6"/>
    <w:rsid w:val="2FB3020B"/>
    <w:rsid w:val="2FC96816"/>
    <w:rsid w:val="2FD7A743"/>
    <w:rsid w:val="2FEC36A4"/>
    <w:rsid w:val="2FF691F4"/>
    <w:rsid w:val="303E1ACD"/>
    <w:rsid w:val="30500E30"/>
    <w:rsid w:val="306C1A4D"/>
    <w:rsid w:val="307E7BBE"/>
    <w:rsid w:val="307E7EE1"/>
    <w:rsid w:val="30840780"/>
    <w:rsid w:val="30A06D87"/>
    <w:rsid w:val="30A06D87"/>
    <w:rsid w:val="30A3ABD5"/>
    <w:rsid w:val="30AC414E"/>
    <w:rsid w:val="30E63EE1"/>
    <w:rsid w:val="310F9754"/>
    <w:rsid w:val="311BCA53"/>
    <w:rsid w:val="312BFBB4"/>
    <w:rsid w:val="312EE318"/>
    <w:rsid w:val="312F4DDF"/>
    <w:rsid w:val="31388BB3"/>
    <w:rsid w:val="3141BB3D"/>
    <w:rsid w:val="316ADAF3"/>
    <w:rsid w:val="317DFF58"/>
    <w:rsid w:val="31837002"/>
    <w:rsid w:val="318FBCCF"/>
    <w:rsid w:val="31AFCB3B"/>
    <w:rsid w:val="31C37C2F"/>
    <w:rsid w:val="31D3F30B"/>
    <w:rsid w:val="31D6C876"/>
    <w:rsid w:val="31DD0085"/>
    <w:rsid w:val="31DEC49E"/>
    <w:rsid w:val="31ED835C"/>
    <w:rsid w:val="32034168"/>
    <w:rsid w:val="3221EC4A"/>
    <w:rsid w:val="322E4146"/>
    <w:rsid w:val="32513824"/>
    <w:rsid w:val="326FD543"/>
    <w:rsid w:val="32A44F3E"/>
    <w:rsid w:val="32B7731B"/>
    <w:rsid w:val="32DC7481"/>
    <w:rsid w:val="32DF1172"/>
    <w:rsid w:val="32EB47BA"/>
    <w:rsid w:val="3310519B"/>
    <w:rsid w:val="33173EB8"/>
    <w:rsid w:val="331779FF"/>
    <w:rsid w:val="334E6D44"/>
    <w:rsid w:val="3358E34A"/>
    <w:rsid w:val="335DE2E4"/>
    <w:rsid w:val="33D42E99"/>
    <w:rsid w:val="33F3C53B"/>
    <w:rsid w:val="3409A7E7"/>
    <w:rsid w:val="340C9354"/>
    <w:rsid w:val="3434FECB"/>
    <w:rsid w:val="34386433"/>
    <w:rsid w:val="343AC8C9"/>
    <w:rsid w:val="34420F0F"/>
    <w:rsid w:val="34636951"/>
    <w:rsid w:val="346E60CB"/>
    <w:rsid w:val="34BD5737"/>
    <w:rsid w:val="34CF2243"/>
    <w:rsid w:val="34DA1FF0"/>
    <w:rsid w:val="34E0D53A"/>
    <w:rsid w:val="34E4AC6F"/>
    <w:rsid w:val="34E73680"/>
    <w:rsid w:val="3510607B"/>
    <w:rsid w:val="351C959B"/>
    <w:rsid w:val="351EA3F3"/>
    <w:rsid w:val="3541E824"/>
    <w:rsid w:val="35451FD9"/>
    <w:rsid w:val="355A2ACC"/>
    <w:rsid w:val="35E2D6F8"/>
    <w:rsid w:val="3617C158"/>
    <w:rsid w:val="361A659D"/>
    <w:rsid w:val="362F37AB"/>
    <w:rsid w:val="365814CB"/>
    <w:rsid w:val="366EC2ED"/>
    <w:rsid w:val="366EC2ED"/>
    <w:rsid w:val="366F31F3"/>
    <w:rsid w:val="368074D1"/>
    <w:rsid w:val="36973BFA"/>
    <w:rsid w:val="369B8EB3"/>
    <w:rsid w:val="36B3B10C"/>
    <w:rsid w:val="36E472C9"/>
    <w:rsid w:val="36E83772"/>
    <w:rsid w:val="3720918F"/>
    <w:rsid w:val="37225AB6"/>
    <w:rsid w:val="3723D4AF"/>
    <w:rsid w:val="37353DEB"/>
    <w:rsid w:val="37431445"/>
    <w:rsid w:val="37452A2E"/>
    <w:rsid w:val="3750BA4B"/>
    <w:rsid w:val="37582EF2"/>
    <w:rsid w:val="375E51D9"/>
    <w:rsid w:val="37812D38"/>
    <w:rsid w:val="378694F7"/>
    <w:rsid w:val="37A98F2C"/>
    <w:rsid w:val="37AE7BA4"/>
    <w:rsid w:val="37B5FC21"/>
    <w:rsid w:val="37BB3541"/>
    <w:rsid w:val="37BB3541"/>
    <w:rsid w:val="37CD4E45"/>
    <w:rsid w:val="37CD4E45"/>
    <w:rsid w:val="37F44CC5"/>
    <w:rsid w:val="37FF6658"/>
    <w:rsid w:val="3800876D"/>
    <w:rsid w:val="380D22CA"/>
    <w:rsid w:val="381EC212"/>
    <w:rsid w:val="38304CF4"/>
    <w:rsid w:val="385DD243"/>
    <w:rsid w:val="385DD243"/>
    <w:rsid w:val="38743CCF"/>
    <w:rsid w:val="38B575E5"/>
    <w:rsid w:val="38B7E4CC"/>
    <w:rsid w:val="38C258F5"/>
    <w:rsid w:val="38CA5149"/>
    <w:rsid w:val="39075910"/>
    <w:rsid w:val="390DC27B"/>
    <w:rsid w:val="3933D0F2"/>
    <w:rsid w:val="394073EC"/>
    <w:rsid w:val="39467BE5"/>
    <w:rsid w:val="39467BE5"/>
    <w:rsid w:val="39517D34"/>
    <w:rsid w:val="3995F45A"/>
    <w:rsid w:val="399F6B60"/>
    <w:rsid w:val="39AC85D7"/>
    <w:rsid w:val="39B15F68"/>
    <w:rsid w:val="3A167302"/>
    <w:rsid w:val="3A18659A"/>
    <w:rsid w:val="3A19EA30"/>
    <w:rsid w:val="3A1DBCF8"/>
    <w:rsid w:val="3A486018"/>
    <w:rsid w:val="3A54F8B0"/>
    <w:rsid w:val="3A60DB4C"/>
    <w:rsid w:val="3A66759C"/>
    <w:rsid w:val="3A94772F"/>
    <w:rsid w:val="3AA026AD"/>
    <w:rsid w:val="3AA2498A"/>
    <w:rsid w:val="3AAD1442"/>
    <w:rsid w:val="3AB660A3"/>
    <w:rsid w:val="3AB660A3"/>
    <w:rsid w:val="3ABB17DF"/>
    <w:rsid w:val="3B0CC933"/>
    <w:rsid w:val="3B0F4096"/>
    <w:rsid w:val="3B67302A"/>
    <w:rsid w:val="3B83F239"/>
    <w:rsid w:val="3B858772"/>
    <w:rsid w:val="3BAB3D64"/>
    <w:rsid w:val="3BADC1C2"/>
    <w:rsid w:val="3BD8F087"/>
    <w:rsid w:val="3BFC1EBE"/>
    <w:rsid w:val="3C1A1D62"/>
    <w:rsid w:val="3C1F4779"/>
    <w:rsid w:val="3C21C24D"/>
    <w:rsid w:val="3C269723"/>
    <w:rsid w:val="3C3BF56C"/>
    <w:rsid w:val="3C4A14A6"/>
    <w:rsid w:val="3C644DF8"/>
    <w:rsid w:val="3C64AD9A"/>
    <w:rsid w:val="3C6CB7BD"/>
    <w:rsid w:val="3C6DE631"/>
    <w:rsid w:val="3C6FEB45"/>
    <w:rsid w:val="3C70B4C4"/>
    <w:rsid w:val="3C78B839"/>
    <w:rsid w:val="3C9935A7"/>
    <w:rsid w:val="3C9C883C"/>
    <w:rsid w:val="3CBA6573"/>
    <w:rsid w:val="3CCE664C"/>
    <w:rsid w:val="3CD2908C"/>
    <w:rsid w:val="3CE63DB8"/>
    <w:rsid w:val="3CE79DB8"/>
    <w:rsid w:val="3CEAFBB2"/>
    <w:rsid w:val="3D005F78"/>
    <w:rsid w:val="3D227596"/>
    <w:rsid w:val="3D63B76D"/>
    <w:rsid w:val="3D737203"/>
    <w:rsid w:val="3D779EBD"/>
    <w:rsid w:val="3D92D052"/>
    <w:rsid w:val="3D92D052"/>
    <w:rsid w:val="3D9359A7"/>
    <w:rsid w:val="3DA99BB6"/>
    <w:rsid w:val="3DB429B6"/>
    <w:rsid w:val="3DB7453B"/>
    <w:rsid w:val="3DD3D24B"/>
    <w:rsid w:val="3DEB764C"/>
    <w:rsid w:val="3DED766E"/>
    <w:rsid w:val="3DFB686F"/>
    <w:rsid w:val="3E0BF896"/>
    <w:rsid w:val="3E290DF0"/>
    <w:rsid w:val="3E2C8642"/>
    <w:rsid w:val="3E2C925A"/>
    <w:rsid w:val="3E40C3B4"/>
    <w:rsid w:val="3E484A4D"/>
    <w:rsid w:val="3E5229BE"/>
    <w:rsid w:val="3E5852BC"/>
    <w:rsid w:val="3E697CA4"/>
    <w:rsid w:val="3E889B46"/>
    <w:rsid w:val="3E9B8EE4"/>
    <w:rsid w:val="3EA774F6"/>
    <w:rsid w:val="3EB0D882"/>
    <w:rsid w:val="3ED34C70"/>
    <w:rsid w:val="3EDC1F34"/>
    <w:rsid w:val="3EEE9E28"/>
    <w:rsid w:val="3F0AB054"/>
    <w:rsid w:val="3F285AFB"/>
    <w:rsid w:val="3F2BE58F"/>
    <w:rsid w:val="3F35433A"/>
    <w:rsid w:val="3F8EC3B2"/>
    <w:rsid w:val="3FABB2BA"/>
    <w:rsid w:val="3FB5D3C3"/>
    <w:rsid w:val="3FCE6A39"/>
    <w:rsid w:val="3FDACAC9"/>
    <w:rsid w:val="3FDC1FAE"/>
    <w:rsid w:val="3FF8EBA8"/>
    <w:rsid w:val="3FFB7A59"/>
    <w:rsid w:val="4000AF3D"/>
    <w:rsid w:val="40200C51"/>
    <w:rsid w:val="403B2A9B"/>
    <w:rsid w:val="404F486B"/>
    <w:rsid w:val="40527FA0"/>
    <w:rsid w:val="405F23C0"/>
    <w:rsid w:val="40CE8940"/>
    <w:rsid w:val="40DEC37A"/>
    <w:rsid w:val="410FFA65"/>
    <w:rsid w:val="4110A521"/>
    <w:rsid w:val="411D74CB"/>
    <w:rsid w:val="417133E1"/>
    <w:rsid w:val="417B4F54"/>
    <w:rsid w:val="417E4334"/>
    <w:rsid w:val="4184FFCC"/>
    <w:rsid w:val="418D0713"/>
    <w:rsid w:val="41C43643"/>
    <w:rsid w:val="41D9061D"/>
    <w:rsid w:val="41E003E9"/>
    <w:rsid w:val="41F55059"/>
    <w:rsid w:val="41F7D835"/>
    <w:rsid w:val="41FEA2B2"/>
    <w:rsid w:val="4206FD5E"/>
    <w:rsid w:val="420AFD28"/>
    <w:rsid w:val="421DDEEE"/>
    <w:rsid w:val="421FEF49"/>
    <w:rsid w:val="42213596"/>
    <w:rsid w:val="4222F94B"/>
    <w:rsid w:val="42361D39"/>
    <w:rsid w:val="4253655B"/>
    <w:rsid w:val="42601C8F"/>
    <w:rsid w:val="42615F57"/>
    <w:rsid w:val="42A28941"/>
    <w:rsid w:val="42B01DD4"/>
    <w:rsid w:val="42BD0932"/>
    <w:rsid w:val="42C9361C"/>
    <w:rsid w:val="42E2092D"/>
    <w:rsid w:val="42F49335"/>
    <w:rsid w:val="42F9968E"/>
    <w:rsid w:val="42F9968E"/>
    <w:rsid w:val="43034052"/>
    <w:rsid w:val="4314CDD2"/>
    <w:rsid w:val="4322691D"/>
    <w:rsid w:val="4340EECA"/>
    <w:rsid w:val="4343025E"/>
    <w:rsid w:val="436D5447"/>
    <w:rsid w:val="439C02D4"/>
    <w:rsid w:val="43BDFE63"/>
    <w:rsid w:val="43C1ECD4"/>
    <w:rsid w:val="43C449D3"/>
    <w:rsid w:val="43CC1A62"/>
    <w:rsid w:val="43D1338D"/>
    <w:rsid w:val="43DE26C8"/>
    <w:rsid w:val="43F6BD04"/>
    <w:rsid w:val="44219A09"/>
    <w:rsid w:val="4422881B"/>
    <w:rsid w:val="4428B1E6"/>
    <w:rsid w:val="443686CA"/>
    <w:rsid w:val="444787BC"/>
    <w:rsid w:val="44505B2C"/>
    <w:rsid w:val="4487E2E8"/>
    <w:rsid w:val="4499F19A"/>
    <w:rsid w:val="44AD9EC9"/>
    <w:rsid w:val="44AF0AD4"/>
    <w:rsid w:val="44AF0AD4"/>
    <w:rsid w:val="44BD1BEF"/>
    <w:rsid w:val="44D474BA"/>
    <w:rsid w:val="44EB0208"/>
    <w:rsid w:val="44F6B2BE"/>
    <w:rsid w:val="45103D01"/>
    <w:rsid w:val="452A6D43"/>
    <w:rsid w:val="453460FA"/>
    <w:rsid w:val="45753524"/>
    <w:rsid w:val="4592BFCD"/>
    <w:rsid w:val="459341DB"/>
    <w:rsid w:val="45A8FE89"/>
    <w:rsid w:val="45AD367E"/>
    <w:rsid w:val="45BB4585"/>
    <w:rsid w:val="45DF3A0C"/>
    <w:rsid w:val="45FBB86E"/>
    <w:rsid w:val="45FBB86E"/>
    <w:rsid w:val="460C01C4"/>
    <w:rsid w:val="46120CAF"/>
    <w:rsid w:val="462F6F5E"/>
    <w:rsid w:val="4639A015"/>
    <w:rsid w:val="463DB955"/>
    <w:rsid w:val="4644E3D4"/>
    <w:rsid w:val="464DE3DF"/>
    <w:rsid w:val="4665528C"/>
    <w:rsid w:val="46688201"/>
    <w:rsid w:val="4695D820"/>
    <w:rsid w:val="469CB953"/>
    <w:rsid w:val="46B9CEE9"/>
    <w:rsid w:val="46BDFC4D"/>
    <w:rsid w:val="46E3AB73"/>
    <w:rsid w:val="46E84F82"/>
    <w:rsid w:val="46EEF46A"/>
    <w:rsid w:val="46F244DB"/>
    <w:rsid w:val="46FB2830"/>
    <w:rsid w:val="4707B72C"/>
    <w:rsid w:val="47399249"/>
    <w:rsid w:val="474C982B"/>
    <w:rsid w:val="4762C52A"/>
    <w:rsid w:val="47759522"/>
    <w:rsid w:val="47765AE1"/>
    <w:rsid w:val="478C5BB0"/>
    <w:rsid w:val="47977E6F"/>
    <w:rsid w:val="47B26EF7"/>
    <w:rsid w:val="47C3FAC2"/>
    <w:rsid w:val="47C8B93D"/>
    <w:rsid w:val="47DEB3BF"/>
    <w:rsid w:val="47F8B8C3"/>
    <w:rsid w:val="481F407A"/>
    <w:rsid w:val="482B4613"/>
    <w:rsid w:val="48609ADE"/>
    <w:rsid w:val="48AED4CF"/>
    <w:rsid w:val="48BE6F30"/>
    <w:rsid w:val="48F0E90B"/>
    <w:rsid w:val="48F419C2"/>
    <w:rsid w:val="49131FFB"/>
    <w:rsid w:val="493C4E68"/>
    <w:rsid w:val="4952EEF7"/>
    <w:rsid w:val="49540939"/>
    <w:rsid w:val="4980EC42"/>
    <w:rsid w:val="4986967A"/>
    <w:rsid w:val="4986CED5"/>
    <w:rsid w:val="498ACDE3"/>
    <w:rsid w:val="499EE993"/>
    <w:rsid w:val="49C1E670"/>
    <w:rsid w:val="49C7F74B"/>
    <w:rsid w:val="49C80CB1"/>
    <w:rsid w:val="49D5F7BB"/>
    <w:rsid w:val="49D8F210"/>
    <w:rsid w:val="49D8F210"/>
    <w:rsid w:val="49D92B8C"/>
    <w:rsid w:val="49E0FFBC"/>
    <w:rsid w:val="49E75A81"/>
    <w:rsid w:val="4A05A743"/>
    <w:rsid w:val="4A143455"/>
    <w:rsid w:val="4A317ABF"/>
    <w:rsid w:val="4A3CC86A"/>
    <w:rsid w:val="4A429552"/>
    <w:rsid w:val="4A5FBBE8"/>
    <w:rsid w:val="4A8AA2A0"/>
    <w:rsid w:val="4AB9A0CF"/>
    <w:rsid w:val="4ACE2B2E"/>
    <w:rsid w:val="4AEA7D90"/>
    <w:rsid w:val="4B1072C9"/>
    <w:rsid w:val="4B2CC8FA"/>
    <w:rsid w:val="4B2CC8FA"/>
    <w:rsid w:val="4B323A46"/>
    <w:rsid w:val="4B4D0065"/>
    <w:rsid w:val="4B4E9306"/>
    <w:rsid w:val="4B65B870"/>
    <w:rsid w:val="4B75FB2C"/>
    <w:rsid w:val="4B778A69"/>
    <w:rsid w:val="4B878837"/>
    <w:rsid w:val="4B935D21"/>
    <w:rsid w:val="4B971140"/>
    <w:rsid w:val="4BB4BE79"/>
    <w:rsid w:val="4BBB316F"/>
    <w:rsid w:val="4BE043BB"/>
    <w:rsid w:val="4C212173"/>
    <w:rsid w:val="4C212173"/>
    <w:rsid w:val="4C306516"/>
    <w:rsid w:val="4C4275E3"/>
    <w:rsid w:val="4C632AA6"/>
    <w:rsid w:val="4C77860F"/>
    <w:rsid w:val="4C9BD33F"/>
    <w:rsid w:val="4CB543A5"/>
    <w:rsid w:val="4CB719AF"/>
    <w:rsid w:val="4CC7BC7C"/>
    <w:rsid w:val="4CDE8B5D"/>
    <w:rsid w:val="4CE2CC34"/>
    <w:rsid w:val="4CFFEF73"/>
    <w:rsid w:val="4D1CD7F6"/>
    <w:rsid w:val="4D2CC8A3"/>
    <w:rsid w:val="4D5A47C1"/>
    <w:rsid w:val="4D82BA9B"/>
    <w:rsid w:val="4D8B0640"/>
    <w:rsid w:val="4D90AF90"/>
    <w:rsid w:val="4D97FC74"/>
    <w:rsid w:val="4D9A0EA0"/>
    <w:rsid w:val="4DCC0795"/>
    <w:rsid w:val="4DDB5F7E"/>
    <w:rsid w:val="4DDCFB8A"/>
    <w:rsid w:val="4E3ADAC6"/>
    <w:rsid w:val="4E697F0F"/>
    <w:rsid w:val="4E6AE786"/>
    <w:rsid w:val="4E80A324"/>
    <w:rsid w:val="4E85E045"/>
    <w:rsid w:val="4E8DCD0B"/>
    <w:rsid w:val="4F191CB0"/>
    <w:rsid w:val="4F208DE2"/>
    <w:rsid w:val="4F25F905"/>
    <w:rsid w:val="4F347250"/>
    <w:rsid w:val="4F59B66C"/>
    <w:rsid w:val="4F5AA85D"/>
    <w:rsid w:val="4F709E44"/>
    <w:rsid w:val="4F8C82D0"/>
    <w:rsid w:val="4F8D55EB"/>
    <w:rsid w:val="4FA20EB6"/>
    <w:rsid w:val="4FBBDD3A"/>
    <w:rsid w:val="4FD734A3"/>
    <w:rsid w:val="4FDEBE70"/>
    <w:rsid w:val="5001F27D"/>
    <w:rsid w:val="501F9E6C"/>
    <w:rsid w:val="502A5EE7"/>
    <w:rsid w:val="504E9354"/>
    <w:rsid w:val="504F7749"/>
    <w:rsid w:val="5059567E"/>
    <w:rsid w:val="50787D78"/>
    <w:rsid w:val="507B7825"/>
    <w:rsid w:val="5097A3DD"/>
    <w:rsid w:val="50C6F366"/>
    <w:rsid w:val="50D49171"/>
    <w:rsid w:val="50D61677"/>
    <w:rsid w:val="50E535CB"/>
    <w:rsid w:val="50E93037"/>
    <w:rsid w:val="510BFD88"/>
    <w:rsid w:val="512D176D"/>
    <w:rsid w:val="51331725"/>
    <w:rsid w:val="51449E3E"/>
    <w:rsid w:val="514DE1DF"/>
    <w:rsid w:val="51508941"/>
    <w:rsid w:val="5150A0EA"/>
    <w:rsid w:val="5156DB15"/>
    <w:rsid w:val="5180479A"/>
    <w:rsid w:val="5194DFFA"/>
    <w:rsid w:val="519D20EA"/>
    <w:rsid w:val="51C1CC49"/>
    <w:rsid w:val="51D1B1C7"/>
    <w:rsid w:val="51FB427C"/>
    <w:rsid w:val="51FE2814"/>
    <w:rsid w:val="52032DA2"/>
    <w:rsid w:val="5204832E"/>
    <w:rsid w:val="521F73C7"/>
    <w:rsid w:val="5224D3FA"/>
    <w:rsid w:val="522B483E"/>
    <w:rsid w:val="52488070"/>
    <w:rsid w:val="528C9ADE"/>
    <w:rsid w:val="52A97CC4"/>
    <w:rsid w:val="52BB6739"/>
    <w:rsid w:val="52FDA9F7"/>
    <w:rsid w:val="530BE4BD"/>
    <w:rsid w:val="53222C38"/>
    <w:rsid w:val="5326F18E"/>
    <w:rsid w:val="53350B1E"/>
    <w:rsid w:val="53568DFE"/>
    <w:rsid w:val="5362CBFF"/>
    <w:rsid w:val="5376FB8C"/>
    <w:rsid w:val="537BB9D3"/>
    <w:rsid w:val="5383CC47"/>
    <w:rsid w:val="53896F91"/>
    <w:rsid w:val="53A76A50"/>
    <w:rsid w:val="53B6E32B"/>
    <w:rsid w:val="53F7835C"/>
    <w:rsid w:val="54135550"/>
    <w:rsid w:val="5426FCCC"/>
    <w:rsid w:val="5458B53C"/>
    <w:rsid w:val="545D70E0"/>
    <w:rsid w:val="54699112"/>
    <w:rsid w:val="547E6BE1"/>
    <w:rsid w:val="5486E5E8"/>
    <w:rsid w:val="548D1B5A"/>
    <w:rsid w:val="5490D19F"/>
    <w:rsid w:val="5492FF9F"/>
    <w:rsid w:val="5492FF9F"/>
    <w:rsid w:val="549A1CF4"/>
    <w:rsid w:val="54C35415"/>
    <w:rsid w:val="54D28BBA"/>
    <w:rsid w:val="551E3E3D"/>
    <w:rsid w:val="5531C4E9"/>
    <w:rsid w:val="5549869B"/>
    <w:rsid w:val="556B5908"/>
    <w:rsid w:val="557AB8C3"/>
    <w:rsid w:val="5580B079"/>
    <w:rsid w:val="558E866F"/>
    <w:rsid w:val="55A566F7"/>
    <w:rsid w:val="55DD2382"/>
    <w:rsid w:val="55F2E11E"/>
    <w:rsid w:val="560E0620"/>
    <w:rsid w:val="562AA128"/>
    <w:rsid w:val="5638A0E4"/>
    <w:rsid w:val="5662521E"/>
    <w:rsid w:val="5697BA19"/>
    <w:rsid w:val="56A6B4B2"/>
    <w:rsid w:val="56AA6C4D"/>
    <w:rsid w:val="56ACCEA9"/>
    <w:rsid w:val="56CEC7FA"/>
    <w:rsid w:val="570962D3"/>
    <w:rsid w:val="570FB8A9"/>
    <w:rsid w:val="5737B479"/>
    <w:rsid w:val="574494DF"/>
    <w:rsid w:val="5748B314"/>
    <w:rsid w:val="57612C27"/>
    <w:rsid w:val="57635C06"/>
    <w:rsid w:val="576A55EF"/>
    <w:rsid w:val="576A732D"/>
    <w:rsid w:val="576C5A1E"/>
    <w:rsid w:val="577A6FF3"/>
    <w:rsid w:val="577D7802"/>
    <w:rsid w:val="5790966B"/>
    <w:rsid w:val="57A39615"/>
    <w:rsid w:val="57A5F709"/>
    <w:rsid w:val="57DFAF10"/>
    <w:rsid w:val="57E2E7D4"/>
    <w:rsid w:val="57E4B991"/>
    <w:rsid w:val="57EE6D19"/>
    <w:rsid w:val="57F544C0"/>
    <w:rsid w:val="57F5C2E1"/>
    <w:rsid w:val="58219C3A"/>
    <w:rsid w:val="5822199F"/>
    <w:rsid w:val="584BC271"/>
    <w:rsid w:val="5854B6A2"/>
    <w:rsid w:val="585A5891"/>
    <w:rsid w:val="585E7884"/>
    <w:rsid w:val="58A257CB"/>
    <w:rsid w:val="58B6E6FE"/>
    <w:rsid w:val="58DC8F88"/>
    <w:rsid w:val="58F8DBB4"/>
    <w:rsid w:val="58FFB26A"/>
    <w:rsid w:val="58FFB26A"/>
    <w:rsid w:val="590CAC76"/>
    <w:rsid w:val="59249949"/>
    <w:rsid w:val="592D55D2"/>
    <w:rsid w:val="59406B43"/>
    <w:rsid w:val="59473951"/>
    <w:rsid w:val="594778D2"/>
    <w:rsid w:val="5961D936"/>
    <w:rsid w:val="59636A3F"/>
    <w:rsid w:val="5964D4A7"/>
    <w:rsid w:val="5967038D"/>
    <w:rsid w:val="5968E080"/>
    <w:rsid w:val="596CB00C"/>
    <w:rsid w:val="599A0DB8"/>
    <w:rsid w:val="59B55377"/>
    <w:rsid w:val="59E02A13"/>
    <w:rsid w:val="5A02F682"/>
    <w:rsid w:val="5A3BC845"/>
    <w:rsid w:val="5A41DA21"/>
    <w:rsid w:val="5A5850FF"/>
    <w:rsid w:val="5A79CB5B"/>
    <w:rsid w:val="5A80DF86"/>
    <w:rsid w:val="5A8B447B"/>
    <w:rsid w:val="5A977B2A"/>
    <w:rsid w:val="5A97C56F"/>
    <w:rsid w:val="5AA2B09B"/>
    <w:rsid w:val="5AD49F30"/>
    <w:rsid w:val="5ADDCF4D"/>
    <w:rsid w:val="5AE0F484"/>
    <w:rsid w:val="5AE725CA"/>
    <w:rsid w:val="5AE725CA"/>
    <w:rsid w:val="5B00FD98"/>
    <w:rsid w:val="5B1E5210"/>
    <w:rsid w:val="5B36154B"/>
    <w:rsid w:val="5B4B1E13"/>
    <w:rsid w:val="5B6D68C3"/>
    <w:rsid w:val="5B9B93B5"/>
    <w:rsid w:val="5BF26A8D"/>
    <w:rsid w:val="5C0809B0"/>
    <w:rsid w:val="5C173F64"/>
    <w:rsid w:val="5C263D9A"/>
    <w:rsid w:val="5C43DC1A"/>
    <w:rsid w:val="5C4AC79A"/>
    <w:rsid w:val="5C7342A3"/>
    <w:rsid w:val="5C7ABCF8"/>
    <w:rsid w:val="5C9D3715"/>
    <w:rsid w:val="5CA1AD84"/>
    <w:rsid w:val="5CAB2A98"/>
    <w:rsid w:val="5CFB83AF"/>
    <w:rsid w:val="5D0A65FD"/>
    <w:rsid w:val="5D1C3C83"/>
    <w:rsid w:val="5D389474"/>
    <w:rsid w:val="5D4DCEB6"/>
    <w:rsid w:val="5D905355"/>
    <w:rsid w:val="5D9A0908"/>
    <w:rsid w:val="5DDF9FB7"/>
    <w:rsid w:val="5DE4B876"/>
    <w:rsid w:val="5DEE7214"/>
    <w:rsid w:val="5DF94C4B"/>
    <w:rsid w:val="5DFE8FF5"/>
    <w:rsid w:val="5E0E643B"/>
    <w:rsid w:val="5E33C72A"/>
    <w:rsid w:val="5E4D16EC"/>
    <w:rsid w:val="5E66EC10"/>
    <w:rsid w:val="5E79CA2E"/>
    <w:rsid w:val="5E7B8016"/>
    <w:rsid w:val="5E7CB459"/>
    <w:rsid w:val="5EA22422"/>
    <w:rsid w:val="5EA2C2E0"/>
    <w:rsid w:val="5EA2DFE7"/>
    <w:rsid w:val="5EA8D2ED"/>
    <w:rsid w:val="5EB9B04C"/>
    <w:rsid w:val="5EFF134C"/>
    <w:rsid w:val="5F0EF638"/>
    <w:rsid w:val="5F3CE442"/>
    <w:rsid w:val="5F3F9B7A"/>
    <w:rsid w:val="5F53D33D"/>
    <w:rsid w:val="5F5622EB"/>
    <w:rsid w:val="5F8BF1FE"/>
    <w:rsid w:val="5F9106A9"/>
    <w:rsid w:val="5F9F78A7"/>
    <w:rsid w:val="5FF3D2A8"/>
    <w:rsid w:val="5FF5819E"/>
    <w:rsid w:val="6029A273"/>
    <w:rsid w:val="6047330B"/>
    <w:rsid w:val="60521D3B"/>
    <w:rsid w:val="606CF388"/>
    <w:rsid w:val="607AC377"/>
    <w:rsid w:val="608B4027"/>
    <w:rsid w:val="608EE451"/>
    <w:rsid w:val="60954342"/>
    <w:rsid w:val="609684A7"/>
    <w:rsid w:val="60D4D7A1"/>
    <w:rsid w:val="60D94FD6"/>
    <w:rsid w:val="60E8C463"/>
    <w:rsid w:val="60F1C6C0"/>
    <w:rsid w:val="612D0B6D"/>
    <w:rsid w:val="612FFE71"/>
    <w:rsid w:val="61349F99"/>
    <w:rsid w:val="615AC001"/>
    <w:rsid w:val="6189350F"/>
    <w:rsid w:val="61A384D5"/>
    <w:rsid w:val="61CA7E4E"/>
    <w:rsid w:val="61D8D74B"/>
    <w:rsid w:val="61E68CC7"/>
    <w:rsid w:val="6200DAC5"/>
    <w:rsid w:val="6215AC66"/>
    <w:rsid w:val="623FDA7C"/>
    <w:rsid w:val="62516F2D"/>
    <w:rsid w:val="6287527C"/>
    <w:rsid w:val="62C9D398"/>
    <w:rsid w:val="62CD44B1"/>
    <w:rsid w:val="62CDA909"/>
    <w:rsid w:val="62D1003B"/>
    <w:rsid w:val="62F4EAB7"/>
    <w:rsid w:val="62F7B816"/>
    <w:rsid w:val="63043BA3"/>
    <w:rsid w:val="63074DED"/>
    <w:rsid w:val="631615A4"/>
    <w:rsid w:val="6328E843"/>
    <w:rsid w:val="632A9C89"/>
    <w:rsid w:val="632BA294"/>
    <w:rsid w:val="6358402F"/>
    <w:rsid w:val="635DBD0F"/>
    <w:rsid w:val="63798E00"/>
    <w:rsid w:val="63882C3B"/>
    <w:rsid w:val="63A239CA"/>
    <w:rsid w:val="63AA262C"/>
    <w:rsid w:val="63B4B520"/>
    <w:rsid w:val="63D780BA"/>
    <w:rsid w:val="63D8699F"/>
    <w:rsid w:val="63D8699F"/>
    <w:rsid w:val="63E1F7F8"/>
    <w:rsid w:val="63EBC67F"/>
    <w:rsid w:val="641685EB"/>
    <w:rsid w:val="641685EB"/>
    <w:rsid w:val="6423308B"/>
    <w:rsid w:val="643C7CC6"/>
    <w:rsid w:val="64429EAA"/>
    <w:rsid w:val="6459BC23"/>
    <w:rsid w:val="646187FE"/>
    <w:rsid w:val="64668D5A"/>
    <w:rsid w:val="649DC6D0"/>
    <w:rsid w:val="64A0B170"/>
    <w:rsid w:val="64A0B170"/>
    <w:rsid w:val="64BAA8BE"/>
    <w:rsid w:val="64C3D742"/>
    <w:rsid w:val="64C3D742"/>
    <w:rsid w:val="64D0E40B"/>
    <w:rsid w:val="64DAE277"/>
    <w:rsid w:val="65068CEF"/>
    <w:rsid w:val="65068CEF"/>
    <w:rsid w:val="65203845"/>
    <w:rsid w:val="6523A30E"/>
    <w:rsid w:val="65266EE4"/>
    <w:rsid w:val="6528864E"/>
    <w:rsid w:val="653A8F00"/>
    <w:rsid w:val="655BA127"/>
    <w:rsid w:val="655EEFC0"/>
    <w:rsid w:val="656C97FD"/>
    <w:rsid w:val="658D5A7D"/>
    <w:rsid w:val="65A32052"/>
    <w:rsid w:val="65B55468"/>
    <w:rsid w:val="65BB8E92"/>
    <w:rsid w:val="65F0A9F8"/>
    <w:rsid w:val="661F0A27"/>
    <w:rsid w:val="6624F066"/>
    <w:rsid w:val="663C0E01"/>
    <w:rsid w:val="666F9020"/>
    <w:rsid w:val="667F5CCC"/>
    <w:rsid w:val="66A6FE2E"/>
    <w:rsid w:val="66A70657"/>
    <w:rsid w:val="66AFA780"/>
    <w:rsid w:val="66B13C47"/>
    <w:rsid w:val="66B44270"/>
    <w:rsid w:val="66D8D17E"/>
    <w:rsid w:val="66E8FEED"/>
    <w:rsid w:val="66F07670"/>
    <w:rsid w:val="66FAFEE8"/>
    <w:rsid w:val="66FC49A5"/>
    <w:rsid w:val="6706D248"/>
    <w:rsid w:val="6706DDD4"/>
    <w:rsid w:val="67232416"/>
    <w:rsid w:val="672958CA"/>
    <w:rsid w:val="672F92CD"/>
    <w:rsid w:val="673BA8B5"/>
    <w:rsid w:val="67600F58"/>
    <w:rsid w:val="6777FF21"/>
    <w:rsid w:val="677D6B74"/>
    <w:rsid w:val="679DF78F"/>
    <w:rsid w:val="67A2B251"/>
    <w:rsid w:val="67A4A190"/>
    <w:rsid w:val="67B66C7B"/>
    <w:rsid w:val="67B87B37"/>
    <w:rsid w:val="67E97859"/>
    <w:rsid w:val="67E97859"/>
    <w:rsid w:val="683BACDC"/>
    <w:rsid w:val="6841C380"/>
    <w:rsid w:val="684442EB"/>
    <w:rsid w:val="6855062C"/>
    <w:rsid w:val="68648FF0"/>
    <w:rsid w:val="686CD13B"/>
    <w:rsid w:val="68842219"/>
    <w:rsid w:val="68AA34E6"/>
    <w:rsid w:val="68D15EEA"/>
    <w:rsid w:val="68FC5324"/>
    <w:rsid w:val="6901FE6C"/>
    <w:rsid w:val="692DAA95"/>
    <w:rsid w:val="693DA517"/>
    <w:rsid w:val="6941378F"/>
    <w:rsid w:val="69457491"/>
    <w:rsid w:val="695ADD1C"/>
    <w:rsid w:val="6966B417"/>
    <w:rsid w:val="69727515"/>
    <w:rsid w:val="69727515"/>
    <w:rsid w:val="697E330A"/>
    <w:rsid w:val="698826C7"/>
    <w:rsid w:val="6989C5D7"/>
    <w:rsid w:val="69AD4102"/>
    <w:rsid w:val="69B8F0FD"/>
    <w:rsid w:val="69D437A3"/>
    <w:rsid w:val="69D5D325"/>
    <w:rsid w:val="69DF9F21"/>
    <w:rsid w:val="6A33262E"/>
    <w:rsid w:val="6A34D87F"/>
    <w:rsid w:val="6A3B9B82"/>
    <w:rsid w:val="6A43F835"/>
    <w:rsid w:val="6A8A11E6"/>
    <w:rsid w:val="6A98F271"/>
    <w:rsid w:val="6AB6C71A"/>
    <w:rsid w:val="6ACF986B"/>
    <w:rsid w:val="6AE80C96"/>
    <w:rsid w:val="6AF004CF"/>
    <w:rsid w:val="6AF87C51"/>
    <w:rsid w:val="6B00AACD"/>
    <w:rsid w:val="6B10BDFF"/>
    <w:rsid w:val="6B1221E2"/>
    <w:rsid w:val="6B32FE0C"/>
    <w:rsid w:val="6B42FF80"/>
    <w:rsid w:val="6B57935F"/>
    <w:rsid w:val="6B6C3B91"/>
    <w:rsid w:val="6B6DEF3E"/>
    <w:rsid w:val="6B7C09E9"/>
    <w:rsid w:val="6B958F62"/>
    <w:rsid w:val="6BAAFA4D"/>
    <w:rsid w:val="6BADA167"/>
    <w:rsid w:val="6BC4FE15"/>
    <w:rsid w:val="6BC6F277"/>
    <w:rsid w:val="6C070B03"/>
    <w:rsid w:val="6C16D663"/>
    <w:rsid w:val="6C1DDA17"/>
    <w:rsid w:val="6C1F2F51"/>
    <w:rsid w:val="6C24F9B7"/>
    <w:rsid w:val="6C3C49C1"/>
    <w:rsid w:val="6C4B6EC5"/>
    <w:rsid w:val="6C5501B8"/>
    <w:rsid w:val="6C6E25EB"/>
    <w:rsid w:val="6C7A8050"/>
    <w:rsid w:val="6C8D747F"/>
    <w:rsid w:val="6CA43E9D"/>
    <w:rsid w:val="6CB0B917"/>
    <w:rsid w:val="6CB5C78D"/>
    <w:rsid w:val="6CC0F448"/>
    <w:rsid w:val="6CC538D5"/>
    <w:rsid w:val="6CCD7000"/>
    <w:rsid w:val="6CD23AFF"/>
    <w:rsid w:val="6CEC893A"/>
    <w:rsid w:val="6CEE6103"/>
    <w:rsid w:val="6CF6D8DA"/>
    <w:rsid w:val="6D07DEC7"/>
    <w:rsid w:val="6D3FDFD1"/>
    <w:rsid w:val="6D5485B8"/>
    <w:rsid w:val="6D57D1B1"/>
    <w:rsid w:val="6D76526B"/>
    <w:rsid w:val="6DA852B4"/>
    <w:rsid w:val="6DB6AA15"/>
    <w:rsid w:val="6DD470F2"/>
    <w:rsid w:val="6DD4D510"/>
    <w:rsid w:val="6DF2A6EC"/>
    <w:rsid w:val="6E2E8DA2"/>
    <w:rsid w:val="6E32DEE5"/>
    <w:rsid w:val="6E50D50C"/>
    <w:rsid w:val="6E600804"/>
    <w:rsid w:val="6E781E73"/>
    <w:rsid w:val="6E9EB500"/>
    <w:rsid w:val="6EB17411"/>
    <w:rsid w:val="6EC08072"/>
    <w:rsid w:val="6EE32639"/>
    <w:rsid w:val="6F05B792"/>
    <w:rsid w:val="6F0F1E55"/>
    <w:rsid w:val="6F11ABF3"/>
    <w:rsid w:val="6F1E3D29"/>
    <w:rsid w:val="6F294B46"/>
    <w:rsid w:val="6F294B46"/>
    <w:rsid w:val="6F2C65A7"/>
    <w:rsid w:val="6F622DF6"/>
    <w:rsid w:val="6F879CCF"/>
    <w:rsid w:val="6F9EB3F4"/>
    <w:rsid w:val="6FA49BBE"/>
    <w:rsid w:val="6FBFBD29"/>
    <w:rsid w:val="6FD04EB2"/>
    <w:rsid w:val="6FF0E892"/>
    <w:rsid w:val="70011827"/>
    <w:rsid w:val="7025C3B7"/>
    <w:rsid w:val="70347D35"/>
    <w:rsid w:val="706C8CC3"/>
    <w:rsid w:val="70832F2F"/>
    <w:rsid w:val="708602C6"/>
    <w:rsid w:val="709C9D4E"/>
    <w:rsid w:val="70AFA880"/>
    <w:rsid w:val="70C36C36"/>
    <w:rsid w:val="70DB68EE"/>
    <w:rsid w:val="70EB2803"/>
    <w:rsid w:val="7144B8D0"/>
    <w:rsid w:val="714940D0"/>
    <w:rsid w:val="714940D0"/>
    <w:rsid w:val="715B5B90"/>
    <w:rsid w:val="716DC3CE"/>
    <w:rsid w:val="718F5EF0"/>
    <w:rsid w:val="71AF310C"/>
    <w:rsid w:val="71B756C8"/>
    <w:rsid w:val="71CD5B6E"/>
    <w:rsid w:val="71CEB674"/>
    <w:rsid w:val="71D98BE8"/>
    <w:rsid w:val="71DAFFC4"/>
    <w:rsid w:val="71F42A31"/>
    <w:rsid w:val="71FF15BD"/>
    <w:rsid w:val="720A472B"/>
    <w:rsid w:val="721F3A0E"/>
    <w:rsid w:val="72263F43"/>
    <w:rsid w:val="7232FE0D"/>
    <w:rsid w:val="72350998"/>
    <w:rsid w:val="725CAC20"/>
    <w:rsid w:val="7292971C"/>
    <w:rsid w:val="72BACDA8"/>
    <w:rsid w:val="72FF4651"/>
    <w:rsid w:val="730B061E"/>
    <w:rsid w:val="730C97D9"/>
    <w:rsid w:val="7337768D"/>
    <w:rsid w:val="7341983C"/>
    <w:rsid w:val="7345BEAD"/>
    <w:rsid w:val="735404BE"/>
    <w:rsid w:val="735404BE"/>
    <w:rsid w:val="7368C1E6"/>
    <w:rsid w:val="73692C4A"/>
    <w:rsid w:val="736C7B74"/>
    <w:rsid w:val="739E68BC"/>
    <w:rsid w:val="73AEA150"/>
    <w:rsid w:val="741ADDC1"/>
    <w:rsid w:val="744226BF"/>
    <w:rsid w:val="744C65DB"/>
    <w:rsid w:val="74558B27"/>
    <w:rsid w:val="745E002F"/>
    <w:rsid w:val="746C0587"/>
    <w:rsid w:val="7471DF2E"/>
    <w:rsid w:val="7495F38F"/>
    <w:rsid w:val="74E81AC9"/>
    <w:rsid w:val="7501BCBC"/>
    <w:rsid w:val="7519EAF0"/>
    <w:rsid w:val="751E3DC7"/>
    <w:rsid w:val="7528395E"/>
    <w:rsid w:val="7528A88F"/>
    <w:rsid w:val="757801A3"/>
    <w:rsid w:val="75896997"/>
    <w:rsid w:val="75A45915"/>
    <w:rsid w:val="75D9BB89"/>
    <w:rsid w:val="761DCE74"/>
    <w:rsid w:val="76211494"/>
    <w:rsid w:val="76211494"/>
    <w:rsid w:val="762EC5B4"/>
    <w:rsid w:val="76342788"/>
    <w:rsid w:val="76572750"/>
    <w:rsid w:val="76662729"/>
    <w:rsid w:val="76694153"/>
    <w:rsid w:val="76802939"/>
    <w:rsid w:val="7684E9A7"/>
    <w:rsid w:val="76868458"/>
    <w:rsid w:val="76973C26"/>
    <w:rsid w:val="76A04DA1"/>
    <w:rsid w:val="76A13B97"/>
    <w:rsid w:val="76A2418D"/>
    <w:rsid w:val="76A6B20C"/>
    <w:rsid w:val="76EDFFF2"/>
    <w:rsid w:val="771EC42E"/>
    <w:rsid w:val="7723C74A"/>
    <w:rsid w:val="7751AA79"/>
    <w:rsid w:val="7781D07D"/>
    <w:rsid w:val="778EBFA7"/>
    <w:rsid w:val="7792B6B4"/>
    <w:rsid w:val="7799B2F1"/>
    <w:rsid w:val="77AA77BB"/>
    <w:rsid w:val="77AA77BB"/>
    <w:rsid w:val="77ADB599"/>
    <w:rsid w:val="77AF062D"/>
    <w:rsid w:val="77B213F6"/>
    <w:rsid w:val="77B9090F"/>
    <w:rsid w:val="77D755A1"/>
    <w:rsid w:val="77DDB460"/>
    <w:rsid w:val="77E73B2A"/>
    <w:rsid w:val="77EB076C"/>
    <w:rsid w:val="78163584"/>
    <w:rsid w:val="78177E60"/>
    <w:rsid w:val="781BF65B"/>
    <w:rsid w:val="78290071"/>
    <w:rsid w:val="783C5DB8"/>
    <w:rsid w:val="785FBC05"/>
    <w:rsid w:val="7887BB9F"/>
    <w:rsid w:val="78A68945"/>
    <w:rsid w:val="78C8C5DE"/>
    <w:rsid w:val="78D10F68"/>
    <w:rsid w:val="78E11DCC"/>
    <w:rsid w:val="78E76543"/>
    <w:rsid w:val="7908640A"/>
    <w:rsid w:val="791B83B5"/>
    <w:rsid w:val="79353693"/>
    <w:rsid w:val="793F2CA6"/>
    <w:rsid w:val="794EDFCF"/>
    <w:rsid w:val="7959EB21"/>
    <w:rsid w:val="796C153B"/>
    <w:rsid w:val="79752C9B"/>
    <w:rsid w:val="7976875A"/>
    <w:rsid w:val="7979CF2D"/>
    <w:rsid w:val="79975787"/>
    <w:rsid w:val="79BD077B"/>
    <w:rsid w:val="79EE0421"/>
    <w:rsid w:val="79F5D467"/>
    <w:rsid w:val="7A0D6885"/>
    <w:rsid w:val="7A21F060"/>
    <w:rsid w:val="7A55A0B2"/>
    <w:rsid w:val="7A67C5CA"/>
    <w:rsid w:val="7A83F8A4"/>
    <w:rsid w:val="7AB5BF63"/>
    <w:rsid w:val="7AD44C83"/>
    <w:rsid w:val="7B078C23"/>
    <w:rsid w:val="7B088D2B"/>
    <w:rsid w:val="7B2A7DDB"/>
    <w:rsid w:val="7B3BAB4F"/>
    <w:rsid w:val="7B4E0730"/>
    <w:rsid w:val="7B522A3C"/>
    <w:rsid w:val="7B694DDB"/>
    <w:rsid w:val="7BA57772"/>
    <w:rsid w:val="7BAA1B47"/>
    <w:rsid w:val="7BF4F93C"/>
    <w:rsid w:val="7BFE1E19"/>
    <w:rsid w:val="7C3D5F9E"/>
    <w:rsid w:val="7C7FFE6F"/>
    <w:rsid w:val="7C9EB5F5"/>
    <w:rsid w:val="7C9EC1CA"/>
    <w:rsid w:val="7CBACBE7"/>
    <w:rsid w:val="7CC2E68F"/>
    <w:rsid w:val="7CDFE2CB"/>
    <w:rsid w:val="7CE8CD7F"/>
    <w:rsid w:val="7CEAB1B1"/>
    <w:rsid w:val="7CEE0E5A"/>
    <w:rsid w:val="7CEFA466"/>
    <w:rsid w:val="7CF87C79"/>
    <w:rsid w:val="7D0CBC58"/>
    <w:rsid w:val="7D239AD0"/>
    <w:rsid w:val="7D319004"/>
    <w:rsid w:val="7D3D551A"/>
    <w:rsid w:val="7D3D551A"/>
    <w:rsid w:val="7D3D7492"/>
    <w:rsid w:val="7D4E8C0F"/>
    <w:rsid w:val="7D5008FD"/>
    <w:rsid w:val="7D6A0F10"/>
    <w:rsid w:val="7D6CE32F"/>
    <w:rsid w:val="7D93851F"/>
    <w:rsid w:val="7D9A6337"/>
    <w:rsid w:val="7DB5990C"/>
    <w:rsid w:val="7DE30232"/>
    <w:rsid w:val="7DF70DAD"/>
    <w:rsid w:val="7DFC37AF"/>
    <w:rsid w:val="7DFC5076"/>
    <w:rsid w:val="7DFDF119"/>
    <w:rsid w:val="7E0B02D0"/>
    <w:rsid w:val="7E12298D"/>
    <w:rsid w:val="7E14BCFB"/>
    <w:rsid w:val="7E3BB2F9"/>
    <w:rsid w:val="7E5E40D1"/>
    <w:rsid w:val="7E77C513"/>
    <w:rsid w:val="7E88896F"/>
    <w:rsid w:val="7EB388B5"/>
    <w:rsid w:val="7ED9AE62"/>
    <w:rsid w:val="7F0BC65E"/>
    <w:rsid w:val="7F0DDC52"/>
    <w:rsid w:val="7F294C54"/>
    <w:rsid w:val="7F43A19B"/>
    <w:rsid w:val="7F6856CA"/>
    <w:rsid w:val="7F876C5F"/>
    <w:rsid w:val="7FA5398A"/>
    <w:rsid w:val="7FB1DFC4"/>
    <w:rsid w:val="7FB1DFC4"/>
    <w:rsid w:val="7FB542DB"/>
    <w:rsid w:val="7FC9EABE"/>
    <w:rsid w:val="7FD537C4"/>
    <w:rsid w:val="7FD79B6B"/>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56F65-0F26-450B-9342-5AF260C4602A}"/>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2026-06-03T17:57:08.6834244Z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