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71C0E0" wp14:paraId="5C1A07E2" wp14:textId="080A64C9">
      <w:pPr>
        <w:spacing w:after="0" w:afterAutospacing="off"/>
        <w:jc w:val="center"/>
        <w:rPr>
          <w:b w:val="1"/>
          <w:bCs w:val="1"/>
          <w:color w:val="E97032" w:themeColor="accent2" w:themeTint="FF" w:themeShade="FF"/>
          <w:sz w:val="32"/>
          <w:szCs w:val="32"/>
        </w:rPr>
      </w:pPr>
      <w:r w:rsidRPr="333CBA44" w:rsidR="14ADD207">
        <w:rPr>
          <w:b w:val="1"/>
          <w:bCs w:val="1"/>
          <w:color w:val="E97032"/>
          <w:sz w:val="32"/>
          <w:szCs w:val="32"/>
        </w:rPr>
        <w:t xml:space="preserve">Cupos confirmados: </w:t>
      </w:r>
      <w:r w:rsidRPr="333CBA44" w:rsidR="3DAE82C7">
        <w:rPr>
          <w:b w:val="1"/>
          <w:bCs w:val="1"/>
          <w:color w:val="E97032"/>
          <w:sz w:val="32"/>
          <w:szCs w:val="32"/>
        </w:rPr>
        <w:t>EUROPA PARA TODOS</w:t>
      </w:r>
      <w:r w:rsidRPr="333CBA44" w:rsidR="15C25D19">
        <w:rPr>
          <w:b w:val="1"/>
          <w:bCs w:val="1"/>
          <w:color w:val="E97032"/>
          <w:sz w:val="32"/>
          <w:szCs w:val="32"/>
        </w:rPr>
        <w:t xml:space="preserve"> vía Iberia</w:t>
      </w:r>
    </w:p>
    <w:p w:rsidR="4D586DA9" w:rsidP="0EC72141" w:rsidRDefault="4D586DA9" w14:paraId="23C1E906" w14:textId="5B5CAC42">
      <w:pPr>
        <w:spacing w:after="0" w:afterAutospacing="off"/>
        <w:jc w:val="center"/>
        <w:rPr>
          <w:sz w:val="22"/>
          <w:szCs w:val="22"/>
        </w:rPr>
      </w:pPr>
      <w:r w:rsidRPr="3C143121" w:rsidR="73A433E6">
        <w:rPr>
          <w:sz w:val="22"/>
          <w:szCs w:val="22"/>
        </w:rPr>
        <w:t>(1</w:t>
      </w:r>
      <w:r w:rsidRPr="3C143121" w:rsidR="733D391C">
        <w:rPr>
          <w:sz w:val="22"/>
          <w:szCs w:val="22"/>
        </w:rPr>
        <w:t>9</w:t>
      </w:r>
      <w:r w:rsidRPr="3C143121" w:rsidR="17AAFC89">
        <w:rPr>
          <w:sz w:val="22"/>
          <w:szCs w:val="22"/>
        </w:rPr>
        <w:t xml:space="preserve"> </w:t>
      </w:r>
      <w:r w:rsidRPr="3C143121" w:rsidR="73A433E6">
        <w:rPr>
          <w:sz w:val="22"/>
          <w:szCs w:val="22"/>
        </w:rPr>
        <w:t>días / 1</w:t>
      </w:r>
      <w:r w:rsidRPr="3C143121" w:rsidR="1D8CFC10">
        <w:rPr>
          <w:sz w:val="22"/>
          <w:szCs w:val="22"/>
        </w:rPr>
        <w:t>8</w:t>
      </w:r>
      <w:r w:rsidRPr="3C143121" w:rsidR="73A433E6">
        <w:rPr>
          <w:sz w:val="22"/>
          <w:szCs w:val="22"/>
        </w:rPr>
        <w:t xml:space="preserve"> noches)</w:t>
      </w:r>
    </w:p>
    <w:p w:rsidR="0EC72141" w:rsidP="0A71C0E0" w:rsidRDefault="0EC72141" w14:paraId="5A6628CB" w14:textId="2BDA5AEB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</w:p>
    <w:p w:rsidR="4D586DA9" w:rsidP="333CBA44" w:rsidRDefault="4D586DA9" w14:paraId="76884D5C" w14:textId="5E9E6435">
      <w:pPr>
        <w:shd w:val="clear" w:color="auto" w:fill="FAE2D5" w:themeFill="accent2" w:themeFillTint="33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  <w:r w:rsidRPr="333CBA44" w:rsidR="41903A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ITINERARI</w:t>
      </w:r>
      <w:r w:rsidRPr="333CBA44" w:rsidR="3DAE82C7">
        <w:rPr>
          <w:b w:val="1"/>
          <w:bCs w:val="1"/>
          <w:color w:val="auto"/>
          <w:sz w:val="28"/>
          <w:szCs w:val="28"/>
        </w:rPr>
        <w:t>O</w:t>
      </w:r>
    </w:p>
    <w:p w:rsidR="0EC72141" w:rsidP="0EC72141" w:rsidRDefault="0EC72141" w14:paraId="7F9AE595" w14:textId="34A24238">
      <w:pPr>
        <w:pStyle w:val="Normal"/>
        <w:spacing w:after="0" w:afterAutospacing="off"/>
        <w:rPr>
          <w:b w:val="1"/>
          <w:bCs w:val="1"/>
          <w:sz w:val="28"/>
          <w:szCs w:val="28"/>
        </w:rPr>
      </w:pPr>
    </w:p>
    <w:p w:rsidR="1B2AB183" w:rsidP="0A71C0E0" w:rsidRDefault="1B2AB183" w14:paraId="4E9E0DCC" w14:textId="5314B854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22548CC5">
        <w:rPr>
          <w:b w:val="1"/>
          <w:bCs w:val="1"/>
          <w:color w:val="E97032"/>
          <w:sz w:val="28"/>
          <w:szCs w:val="28"/>
        </w:rPr>
        <w:t>Día 01, s</w:t>
      </w:r>
      <w:r w:rsidRPr="0A71C0E0" w:rsidR="750E42FF">
        <w:rPr>
          <w:b w:val="1"/>
          <w:bCs w:val="1"/>
          <w:color w:val="E97032"/>
          <w:sz w:val="28"/>
          <w:szCs w:val="28"/>
        </w:rPr>
        <w:t xml:space="preserve">ábado 10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AMÉRICA-MADRID</w:t>
      </w:r>
    </w:p>
    <w:p w:rsidR="1B2AB183" w:rsidP="0EC72141" w:rsidRDefault="1B2AB183" w14:paraId="20DF47EC" w14:textId="491E045B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Salida en vuelo intercontinental hacia Madrid. Noche</w:t>
      </w:r>
      <w:r w:rsidRPr="0EC72141" w:rsidR="4CADE6D5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 bordo.</w:t>
      </w:r>
    </w:p>
    <w:p w:rsidR="0EC72141" w:rsidP="0EC72141" w:rsidRDefault="0EC72141" w14:paraId="504F70FF" w14:textId="2866B597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61017AC2" w14:textId="3AC55DB4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286CCABC">
        <w:rPr>
          <w:b w:val="1"/>
          <w:bCs w:val="1"/>
          <w:color w:val="E97032"/>
          <w:sz w:val="28"/>
          <w:szCs w:val="28"/>
        </w:rPr>
        <w:t>Día 02, d</w:t>
      </w:r>
      <w:r w:rsidRPr="0A71C0E0" w:rsidR="19A13905">
        <w:rPr>
          <w:b w:val="1"/>
          <w:bCs w:val="1"/>
          <w:color w:val="E97032"/>
          <w:sz w:val="28"/>
          <w:szCs w:val="28"/>
        </w:rPr>
        <w:t xml:space="preserve">omingo 11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MADRID</w:t>
      </w:r>
    </w:p>
    <w:p w:rsidR="1B2AB183" w:rsidP="0EC72141" w:rsidRDefault="1B2AB183" w14:paraId="191DE6BE" w14:textId="1EE5E11E">
      <w:pPr>
        <w:pStyle w:val="Normal"/>
        <w:spacing w:after="0" w:afterAutospacing="off"/>
        <w:jc w:val="both"/>
        <w:rPr>
          <w:sz w:val="28"/>
          <w:szCs w:val="28"/>
        </w:rPr>
      </w:pPr>
      <w:r w:rsidRPr="0A71C0E0" w:rsidR="1B2AB183">
        <w:rPr>
          <w:sz w:val="28"/>
          <w:szCs w:val="28"/>
        </w:rPr>
        <w:t>Llegada al aeropuerto internacional de Madrid-Barajas.</w:t>
      </w:r>
      <w:r w:rsidRPr="0A71C0E0" w:rsidR="4A8924AF">
        <w:rPr>
          <w:sz w:val="28"/>
          <w:szCs w:val="28"/>
        </w:rPr>
        <w:t xml:space="preserve"> </w:t>
      </w:r>
      <w:r w:rsidRPr="0A71C0E0" w:rsidR="1B2AB183">
        <w:rPr>
          <w:sz w:val="28"/>
          <w:szCs w:val="28"/>
        </w:rPr>
        <w:t>Asistencia y traslado al hotel. Alojamiento y resto del</w:t>
      </w:r>
      <w:r w:rsidRPr="0A71C0E0" w:rsidR="5A29B338">
        <w:rPr>
          <w:sz w:val="28"/>
          <w:szCs w:val="28"/>
        </w:rPr>
        <w:t xml:space="preserve"> </w:t>
      </w:r>
      <w:r w:rsidRPr="0A71C0E0" w:rsidR="1B2AB183">
        <w:rPr>
          <w:sz w:val="28"/>
          <w:szCs w:val="28"/>
        </w:rPr>
        <w:t>día libre.</w:t>
      </w:r>
    </w:p>
    <w:p w:rsidR="0A71C0E0" w:rsidP="0A71C0E0" w:rsidRDefault="0A71C0E0" w14:paraId="0D1F8B4F" w14:textId="4C73ECC1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</w:p>
    <w:p w:rsidR="1B2AB183" w:rsidP="0A71C0E0" w:rsidRDefault="1B2AB183" w14:paraId="25E43FBD" w14:textId="26425167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4CC94888">
        <w:rPr>
          <w:b w:val="1"/>
          <w:bCs w:val="1"/>
          <w:color w:val="E97032"/>
          <w:sz w:val="28"/>
          <w:szCs w:val="28"/>
        </w:rPr>
        <w:t>Día 03, l</w:t>
      </w:r>
      <w:r w:rsidRPr="0A71C0E0" w:rsidR="7665D615">
        <w:rPr>
          <w:b w:val="1"/>
          <w:bCs w:val="1"/>
          <w:color w:val="E97032"/>
          <w:sz w:val="28"/>
          <w:szCs w:val="28"/>
        </w:rPr>
        <w:t xml:space="preserve">unes 12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MADRID</w:t>
      </w:r>
    </w:p>
    <w:p w:rsidR="1B2AB183" w:rsidP="0EC72141" w:rsidRDefault="1B2AB183" w14:paraId="7D142B45" w14:textId="0628EA1E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 y desayuno. Por la mañana, visita panorámica</w:t>
      </w:r>
      <w:r w:rsidRPr="0EC72141" w:rsidR="7A4074C5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la ciudad con amplio recorrido a través de sus</w:t>
      </w:r>
      <w:r w:rsidRPr="0EC72141" w:rsidR="285BB1B5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más importantes avenidas, plazas y edificios. Resto del</w:t>
      </w:r>
      <w:r w:rsidRPr="0EC72141" w:rsidR="4D29ECD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día libre para compras o actividades personales.</w:t>
      </w:r>
    </w:p>
    <w:p w:rsidR="1B2AB183" w:rsidP="0EC72141" w:rsidRDefault="1B2AB183" w14:paraId="43BD27CC" w14:textId="52B23BB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Recomendamos</w:t>
      </w:r>
      <w:r w:rsidRPr="0EC72141" w:rsidR="2807FC66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una excursión opcional a la monumental</w:t>
      </w:r>
      <w:r w:rsidRPr="0EC72141" w:rsidR="51BF0E34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ciudad de Toledo.</w:t>
      </w:r>
    </w:p>
    <w:p w:rsidR="0EC72141" w:rsidP="0EC72141" w:rsidRDefault="0EC72141" w14:paraId="526A05B8" w14:textId="6FAE3063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4D1F4CC2" w14:textId="2BFF7A59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003FA5D7">
        <w:rPr>
          <w:b w:val="1"/>
          <w:bCs w:val="1"/>
          <w:color w:val="E97032"/>
          <w:sz w:val="28"/>
          <w:szCs w:val="28"/>
        </w:rPr>
        <w:t>Día 04, m</w:t>
      </w:r>
      <w:r w:rsidRPr="0A71C0E0" w:rsidR="18764D9C">
        <w:rPr>
          <w:b w:val="1"/>
          <w:bCs w:val="1"/>
          <w:color w:val="E97032"/>
          <w:sz w:val="28"/>
          <w:szCs w:val="28"/>
        </w:rPr>
        <w:t>artes</w:t>
      </w:r>
      <w:r w:rsidRPr="0A71C0E0" w:rsidR="1B2AB183">
        <w:rPr>
          <w:b w:val="1"/>
          <w:bCs w:val="1"/>
          <w:color w:val="E97032"/>
          <w:sz w:val="28"/>
          <w:szCs w:val="28"/>
        </w:rPr>
        <w:t xml:space="preserve"> </w:t>
      </w:r>
      <w:r w:rsidRPr="0A71C0E0" w:rsidR="18764D9C">
        <w:rPr>
          <w:b w:val="1"/>
          <w:bCs w:val="1"/>
          <w:color w:val="E97032"/>
          <w:sz w:val="28"/>
          <w:szCs w:val="28"/>
        </w:rPr>
        <w:t xml:space="preserve">13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MADRID-BURDEOS (693 km)</w:t>
      </w:r>
    </w:p>
    <w:p w:rsidR="1B2AB183" w:rsidP="0EC72141" w:rsidRDefault="1B2AB183" w14:paraId="7D4B2C6F" w14:textId="64FCF261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 y salida con dirección al norte de España vía</w:t>
      </w:r>
      <w:r w:rsidRPr="0EC72141" w:rsidR="51568AE0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Burgos y San Sebastián hacia la frontera francesa y cruzando</w:t>
      </w:r>
      <w:r w:rsidRPr="0EC72141" w:rsidR="45E67A7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los Pirineos llegaremos a la ciudad de Burdeos, capital</w:t>
      </w:r>
      <w:r w:rsidRPr="0EC72141" w:rsidR="41106388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Aquitania y Patrimonio de la Humanidad, importante</w:t>
      </w:r>
    </w:p>
    <w:p w:rsidR="1B2AB183" w:rsidP="0EC72141" w:rsidRDefault="1B2AB183" w14:paraId="68B318F2" w14:textId="63E4117B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región vinícola. Alojamiento.</w:t>
      </w:r>
    </w:p>
    <w:p w:rsidR="1B2AB183" w:rsidP="0EC72141" w:rsidRDefault="1B2AB183" w14:paraId="741CA26A" w14:textId="15EF47F1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 xml:space="preserve"> </w:t>
      </w:r>
    </w:p>
    <w:p w:rsidR="1B2AB183" w:rsidP="0EC72141" w:rsidRDefault="1B2AB183" w14:paraId="72E22795" w14:textId="1137B651">
      <w:pPr>
        <w:pStyle w:val="Normal"/>
        <w:spacing w:after="0" w:afterAutospacing="off"/>
        <w:jc w:val="both"/>
        <w:rPr>
          <w:sz w:val="28"/>
          <w:szCs w:val="28"/>
        </w:rPr>
      </w:pPr>
      <w:r w:rsidRPr="0A71C0E0" w:rsidR="75AF6456">
        <w:rPr>
          <w:b w:val="1"/>
          <w:bCs w:val="1"/>
          <w:color w:val="E97032"/>
          <w:sz w:val="28"/>
          <w:szCs w:val="28"/>
        </w:rPr>
        <w:t xml:space="preserve">Día 05, </w:t>
      </w:r>
      <w:r w:rsidRPr="0A71C0E0" w:rsidR="66CE42F7">
        <w:rPr>
          <w:b w:val="1"/>
          <w:bCs w:val="1"/>
          <w:color w:val="E97032"/>
          <w:sz w:val="28"/>
          <w:szCs w:val="28"/>
        </w:rPr>
        <w:t>miércoles</w:t>
      </w:r>
      <w:r w:rsidRPr="0A71C0E0" w:rsidR="5C3CF255">
        <w:rPr>
          <w:b w:val="1"/>
          <w:bCs w:val="1"/>
          <w:color w:val="E97032"/>
          <w:sz w:val="28"/>
          <w:szCs w:val="28"/>
        </w:rPr>
        <w:t xml:space="preserve"> 14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BURDEOS-VALLE DEL LOIRA</w:t>
      </w:r>
      <w:r w:rsidRPr="0A71C0E0" w:rsidR="5E7E5B72">
        <w:rPr>
          <w:b w:val="1"/>
          <w:bCs w:val="1"/>
          <w:color w:val="E97032"/>
          <w:sz w:val="28"/>
          <w:szCs w:val="28"/>
        </w:rPr>
        <w:t>-</w:t>
      </w:r>
      <w:r w:rsidRPr="0A71C0E0" w:rsidR="1B2AB183">
        <w:rPr>
          <w:b w:val="1"/>
          <w:bCs w:val="1"/>
          <w:color w:val="E97032"/>
          <w:sz w:val="28"/>
          <w:szCs w:val="28"/>
        </w:rPr>
        <w:t>BLOI</w:t>
      </w:r>
      <w:r w:rsidRPr="0A71C0E0" w:rsidR="1B2AB183">
        <w:rPr>
          <w:b w:val="1"/>
          <w:bCs w:val="1"/>
          <w:color w:val="E97032"/>
          <w:sz w:val="28"/>
          <w:szCs w:val="28"/>
        </w:rPr>
        <w:t>S-</w:t>
      </w:r>
      <w:r w:rsidRPr="0A71C0E0" w:rsidR="1B2AB183">
        <w:rPr>
          <w:b w:val="1"/>
          <w:bCs w:val="1"/>
          <w:color w:val="E97032"/>
          <w:sz w:val="28"/>
          <w:szCs w:val="28"/>
        </w:rPr>
        <w:t>PARÍS (574 km)</w:t>
      </w:r>
    </w:p>
    <w:p w:rsidR="1B2AB183" w:rsidP="0EC72141" w:rsidRDefault="1B2AB183" w14:paraId="2F638B50" w14:textId="2663DD18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 y salida vía Poitiers y Tours, donde se inicia</w:t>
      </w:r>
      <w:r w:rsidRPr="0EC72141" w:rsidR="6DAF5EB3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un breve recorrido por el fértil Valle del Loira. Parada</w:t>
      </w:r>
      <w:r w:rsidRPr="0EC72141" w:rsidR="682A2C8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en </w:t>
      </w:r>
      <w:r w:rsidRPr="0EC72141" w:rsidR="1B2AB183">
        <w:rPr>
          <w:sz w:val="28"/>
          <w:szCs w:val="28"/>
        </w:rPr>
        <w:t>Blois</w:t>
      </w:r>
      <w:r w:rsidRPr="0EC72141" w:rsidR="1B2AB183">
        <w:rPr>
          <w:sz w:val="28"/>
          <w:szCs w:val="28"/>
        </w:rPr>
        <w:t>, ciudad emblemática por su bello castillo, con</w:t>
      </w:r>
      <w:r w:rsidRPr="0EC72141" w:rsidR="47874288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la fachada renacentista más representativa del Valle.</w:t>
      </w:r>
    </w:p>
    <w:p w:rsidR="1B2AB183" w:rsidP="0EC72141" w:rsidRDefault="1B2AB183" w14:paraId="107EB9BA" w14:textId="2092349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Posteriormente continuación hasta París. Alojamiento.</w:t>
      </w:r>
    </w:p>
    <w:p w:rsidR="1B2AB183" w:rsidP="0EC72141" w:rsidRDefault="1B2AB183" w14:paraId="560501D8" w14:textId="372C67D8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Esta primera noche se podrá realizar una visita opcional</w:t>
      </w:r>
      <w:r w:rsidRPr="0EC72141" w:rsidR="0EC7250C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París Iluminado</w:t>
      </w:r>
      <w:r w:rsidRPr="0EC72141" w:rsidR="1726381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para familiarizarse con la bella capital</w:t>
      </w:r>
      <w:r w:rsidRPr="0EC72141" w:rsidR="78D4DCF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francesa, y un evocador crucero por el río Sena.</w:t>
      </w:r>
    </w:p>
    <w:p w:rsidR="0EC72141" w:rsidP="0EC72141" w:rsidRDefault="0EC72141" w14:paraId="66156695" w14:textId="26A6ADD3">
      <w:pPr>
        <w:pStyle w:val="Normal"/>
        <w:spacing w:after="0" w:afterAutospacing="off"/>
        <w:jc w:val="both"/>
        <w:rPr>
          <w:sz w:val="28"/>
          <w:szCs w:val="28"/>
        </w:rPr>
      </w:pPr>
    </w:p>
    <w:p w:rsidR="0A71C0E0" w:rsidP="0A71C0E0" w:rsidRDefault="0A71C0E0" w14:paraId="7685A179" w14:textId="6A022953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1CD35855" w14:textId="55698A49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0F248712" w14:textId="1016961D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</w:p>
    <w:p w:rsidR="1B2AB183" w:rsidP="0A71C0E0" w:rsidRDefault="1B2AB183" w14:paraId="4AA75DDD" w14:textId="492B1DF6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02ABDACF">
        <w:rPr>
          <w:b w:val="1"/>
          <w:bCs w:val="1"/>
          <w:color w:val="E97032"/>
          <w:sz w:val="28"/>
          <w:szCs w:val="28"/>
        </w:rPr>
        <w:t>Día 06, j</w:t>
      </w:r>
      <w:r w:rsidRPr="0A71C0E0" w:rsidR="7A7AAC9A">
        <w:rPr>
          <w:b w:val="1"/>
          <w:bCs w:val="1"/>
          <w:color w:val="E97032"/>
          <w:sz w:val="28"/>
          <w:szCs w:val="28"/>
        </w:rPr>
        <w:t>ueves</w:t>
      </w:r>
      <w:r w:rsidRPr="0A71C0E0" w:rsidR="1B2AB183">
        <w:rPr>
          <w:b w:val="1"/>
          <w:bCs w:val="1"/>
          <w:color w:val="E97032"/>
          <w:sz w:val="28"/>
          <w:szCs w:val="28"/>
        </w:rPr>
        <w:t xml:space="preserve"> </w:t>
      </w:r>
      <w:r w:rsidRPr="0A71C0E0" w:rsidR="7A7AAC9A">
        <w:rPr>
          <w:b w:val="1"/>
          <w:bCs w:val="1"/>
          <w:color w:val="E97032"/>
          <w:sz w:val="28"/>
          <w:szCs w:val="28"/>
        </w:rPr>
        <w:t xml:space="preserve">15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PARÍS</w:t>
      </w:r>
    </w:p>
    <w:p w:rsidR="1B2AB183" w:rsidP="0EC72141" w:rsidRDefault="1B2AB183" w14:paraId="3E8695D8" w14:textId="19F80913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 y desayuno. Por la mañana visita panorámica</w:t>
      </w:r>
      <w:r w:rsidRPr="0EC72141" w:rsidR="45B88059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la Ciudad Luz para conocer sus lugares más emblemáticos</w:t>
      </w:r>
      <w:r w:rsidRPr="0EC72141" w:rsidR="1FC2B1FD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como la Place de la Concorde, Arco del Triunfo, Campos</w:t>
      </w:r>
      <w:r w:rsidRPr="0EC72141" w:rsidR="67DC0828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Elíseos, Isla de la Ciudad con la imponente Iglesia de </w:t>
      </w:r>
      <w:r w:rsidRPr="0EC72141" w:rsidR="1B2AB183">
        <w:rPr>
          <w:sz w:val="28"/>
          <w:szCs w:val="28"/>
        </w:rPr>
        <w:t>Notre</w:t>
      </w:r>
      <w:r w:rsidRPr="0EC72141" w:rsidR="458E09F4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Dame, Palacio Nacional de los Inválidos donde se encuentra</w:t>
      </w:r>
      <w:r w:rsidRPr="0EC72141" w:rsidR="54DA77E9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la tumba de Napoleón, con breve parada en los Campos de</w:t>
      </w:r>
      <w:r w:rsidRPr="0EC72141" w:rsidR="0F0A7E33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Marte para fotografiar la Torre Eiffel.</w:t>
      </w:r>
    </w:p>
    <w:p w:rsidR="1B2AB183" w:rsidP="0EC72141" w:rsidRDefault="1B2AB183" w14:paraId="1F4AAAAF" w14:textId="0F51C439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Por la tarde recomendamos realizar una excursión opcional al magnífico</w:t>
      </w:r>
      <w:r w:rsidRPr="0EC72141" w:rsidR="176AFE1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Palacio</w:t>
      </w:r>
      <w:r w:rsidRPr="0EC72141" w:rsidR="6A031163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Versalles, declarado Patrimonio de la Humanidad, para</w:t>
      </w:r>
      <w:r w:rsidRPr="0EC72141" w:rsidR="15E7B714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conocer su imponente arquitectura y sus bellos jardines.</w:t>
      </w:r>
      <w:r w:rsidRPr="0EC72141" w:rsidR="349D8C95">
        <w:rPr>
          <w:sz w:val="28"/>
          <w:szCs w:val="28"/>
        </w:rPr>
        <w:t xml:space="preserve"> </w:t>
      </w:r>
    </w:p>
    <w:p w:rsidR="1B2AB183" w:rsidP="0EC72141" w:rsidRDefault="1B2AB183" w14:paraId="2C08B05E" w14:textId="24AC5E9C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 xml:space="preserve"> </w:t>
      </w:r>
    </w:p>
    <w:p w:rsidR="1B2AB183" w:rsidP="0A71C0E0" w:rsidRDefault="1B2AB183" w14:paraId="7D7C3F34" w14:textId="5640CD6A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333CBA44" w:rsidR="21FAFE73">
        <w:rPr>
          <w:b w:val="1"/>
          <w:bCs w:val="1"/>
          <w:color w:val="E97032"/>
          <w:sz w:val="28"/>
          <w:szCs w:val="28"/>
        </w:rPr>
        <w:t xml:space="preserve">Día </w:t>
      </w:r>
      <w:r w:rsidRPr="333CBA44" w:rsidR="5EF8D74F">
        <w:rPr>
          <w:b w:val="1"/>
          <w:bCs w:val="1"/>
          <w:color w:val="E97032"/>
          <w:sz w:val="28"/>
          <w:szCs w:val="28"/>
        </w:rPr>
        <w:t xml:space="preserve">07, viernes 16 octubre: </w:t>
      </w:r>
      <w:r w:rsidRPr="333CBA44" w:rsidR="20182570">
        <w:rPr>
          <w:b w:val="1"/>
          <w:bCs w:val="1"/>
          <w:color w:val="E97032"/>
          <w:sz w:val="28"/>
          <w:szCs w:val="28"/>
        </w:rPr>
        <w:t>P</w:t>
      </w:r>
      <w:r w:rsidRPr="333CBA44" w:rsidR="21FAFE73">
        <w:rPr>
          <w:b w:val="1"/>
          <w:bCs w:val="1"/>
          <w:color w:val="E97032"/>
          <w:sz w:val="28"/>
          <w:szCs w:val="28"/>
        </w:rPr>
        <w:t>ARÍS</w:t>
      </w:r>
    </w:p>
    <w:p w:rsidR="1B2AB183" w:rsidP="0EC72141" w:rsidRDefault="1B2AB183" w14:paraId="31048FEE" w14:textId="15CFDA13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 y desayuno. Día libre para actividades personales.</w:t>
      </w:r>
    </w:p>
    <w:p w:rsidR="1B2AB183" w:rsidP="0EC72141" w:rsidRDefault="1B2AB183" w14:paraId="48C033D1" w14:textId="6710CAA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Por la mañana, recomendamos realizar alguna</w:t>
      </w:r>
      <w:r w:rsidRPr="0EC72141" w:rsidR="3EAECC9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excursión opcional, como la visita al barrio de Montmartre o</w:t>
      </w:r>
      <w:r w:rsidRPr="0EC72141" w:rsidR="02A2E2C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al Barrio Latino. También puede optar por una excursión de</w:t>
      </w:r>
      <w:r w:rsidRPr="0EC72141" w:rsidR="1AE9C740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día completo a la ciudad de Brujas, en Bélgica, donde podrá</w:t>
      </w:r>
      <w:r w:rsidRPr="0EC72141" w:rsidR="4EB98935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disfrutar del encanto de esta romántica ciudad.</w:t>
      </w:r>
    </w:p>
    <w:p w:rsidR="350386C1" w:rsidP="0EC72141" w:rsidRDefault="350386C1" w14:paraId="011F5398" w14:textId="6C07EF77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350386C1">
        <w:rPr>
          <w:sz w:val="28"/>
          <w:szCs w:val="28"/>
        </w:rPr>
        <w:t>Nota: e</w:t>
      </w:r>
      <w:r w:rsidRPr="0EC72141" w:rsidR="1B2AB183">
        <w:rPr>
          <w:sz w:val="28"/>
          <w:szCs w:val="28"/>
        </w:rPr>
        <w:t>n caso de</w:t>
      </w:r>
      <w:r w:rsidRPr="0EC72141" w:rsidR="54563D26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no poder realizar las excursiones opcionales mencionadas,</w:t>
      </w:r>
      <w:r w:rsidRPr="0EC72141" w:rsidR="7CD6B814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se</w:t>
      </w:r>
      <w:r w:rsidRPr="0EC72141" w:rsidR="642777C0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ofrecerán alternativas durante el transcurso del tour</w:t>
      </w:r>
      <w:r w:rsidRPr="0EC72141" w:rsidR="6A6B1538">
        <w:rPr>
          <w:sz w:val="28"/>
          <w:szCs w:val="28"/>
        </w:rPr>
        <w:t>.</w:t>
      </w:r>
    </w:p>
    <w:p w:rsidR="0EC72141" w:rsidP="0EC72141" w:rsidRDefault="0EC72141" w14:paraId="5EB9E946" w14:textId="17D94E3C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3EBAFC7F" w14:textId="6161308B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3A796732">
        <w:rPr>
          <w:b w:val="1"/>
          <w:bCs w:val="1"/>
          <w:color w:val="E97032"/>
          <w:sz w:val="28"/>
          <w:szCs w:val="28"/>
        </w:rPr>
        <w:t>Día</w:t>
      </w:r>
      <w:r w:rsidRPr="0A71C0E0" w:rsidR="1B2AB183">
        <w:rPr>
          <w:b w:val="1"/>
          <w:bCs w:val="1"/>
          <w:color w:val="E97032"/>
          <w:sz w:val="28"/>
          <w:szCs w:val="28"/>
        </w:rPr>
        <w:t xml:space="preserve"> </w:t>
      </w:r>
      <w:r w:rsidRPr="0A71C0E0" w:rsidR="3A796732">
        <w:rPr>
          <w:b w:val="1"/>
          <w:bCs w:val="1"/>
          <w:color w:val="E97032"/>
          <w:sz w:val="28"/>
          <w:szCs w:val="28"/>
        </w:rPr>
        <w:t xml:space="preserve">08, sábado 17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PARÍS-HEIDELBERG (545 km)</w:t>
      </w:r>
    </w:p>
    <w:p w:rsidR="1B2AB183" w:rsidP="0EC72141" w:rsidRDefault="1B2AB183" w14:paraId="3D52B2AE" w14:textId="71C3AE1B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 y salida por las antiguas regiones de Champagne</w:t>
      </w:r>
      <w:r w:rsidRPr="0EC72141" w:rsidR="73727D0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y Les </w:t>
      </w:r>
      <w:r w:rsidRPr="0EC72141" w:rsidR="1B2AB183">
        <w:rPr>
          <w:sz w:val="28"/>
          <w:szCs w:val="28"/>
        </w:rPr>
        <w:t>Ardenes</w:t>
      </w:r>
      <w:r w:rsidRPr="0EC72141" w:rsidR="1B2AB183">
        <w:rPr>
          <w:sz w:val="28"/>
          <w:szCs w:val="28"/>
        </w:rPr>
        <w:t xml:space="preserve"> hacia la frontera alemana para llegar a</w:t>
      </w:r>
      <w:r w:rsidRPr="0EC72141" w:rsidR="472DB46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Heidelberg, antigua ciudad universitaria. Tiempo libre</w:t>
      </w:r>
      <w:r w:rsidRPr="0EC72141" w:rsidR="0BA41822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para callejear por sus típicas calles y contemplar en lo</w:t>
      </w:r>
      <w:r w:rsidRPr="0EC72141" w:rsidR="066F23E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alto los restos de su majestuoso castillo.</w:t>
      </w:r>
    </w:p>
    <w:p w:rsidR="1B2AB183" w:rsidP="0EC72141" w:rsidRDefault="1B2AB183" w14:paraId="0089B495" w14:textId="33C7C83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Posteriormente</w:t>
      </w:r>
      <w:r w:rsidRPr="0EC72141" w:rsidR="5848653D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llegada al hotel y alojamiento.</w:t>
      </w:r>
    </w:p>
    <w:p w:rsidR="0EC72141" w:rsidP="0EC72141" w:rsidRDefault="0EC72141" w14:paraId="69DCC0EC" w14:textId="3FACFAEA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5E0CA489" w:rsidRDefault="1B2AB183" w14:paraId="7F76C344" w14:textId="474F6528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333CBA44" w:rsidR="21FAFE73">
        <w:rPr>
          <w:b w:val="1"/>
          <w:bCs w:val="1"/>
          <w:color w:val="E97032"/>
          <w:sz w:val="28"/>
          <w:szCs w:val="28"/>
        </w:rPr>
        <w:t xml:space="preserve">Día </w:t>
      </w:r>
      <w:r w:rsidRPr="333CBA44" w:rsidR="3D016A47">
        <w:rPr>
          <w:b w:val="1"/>
          <w:bCs w:val="1"/>
          <w:color w:val="E97032"/>
          <w:sz w:val="28"/>
          <w:szCs w:val="28"/>
        </w:rPr>
        <w:t>09,</w:t>
      </w:r>
      <w:r w:rsidRPr="333CBA44" w:rsidR="21FAFE73">
        <w:rPr>
          <w:b w:val="1"/>
          <w:bCs w:val="1"/>
          <w:color w:val="E97032"/>
          <w:sz w:val="28"/>
          <w:szCs w:val="28"/>
        </w:rPr>
        <w:t xml:space="preserve"> </w:t>
      </w:r>
      <w:r w:rsidRPr="333CBA44" w:rsidR="23418C5B">
        <w:rPr>
          <w:b w:val="1"/>
          <w:bCs w:val="1"/>
          <w:color w:val="E97032"/>
          <w:sz w:val="28"/>
          <w:szCs w:val="28"/>
        </w:rPr>
        <w:t xml:space="preserve">domingo 18 octubre: </w:t>
      </w:r>
      <w:r w:rsidRPr="333CBA44" w:rsidR="21FAFE73">
        <w:rPr>
          <w:b w:val="1"/>
          <w:bCs w:val="1"/>
          <w:color w:val="E97032"/>
          <w:sz w:val="28"/>
          <w:szCs w:val="28"/>
        </w:rPr>
        <w:t>HEIDELBERG-RUTA ROMÁNTICA</w:t>
      </w:r>
      <w:r w:rsidRPr="333CBA44" w:rsidR="1A2E9E71">
        <w:rPr>
          <w:b w:val="1"/>
          <w:bCs w:val="1"/>
          <w:color w:val="E97032"/>
          <w:sz w:val="28"/>
          <w:szCs w:val="28"/>
        </w:rPr>
        <w:t>-</w:t>
      </w:r>
      <w:r w:rsidRPr="333CBA44" w:rsidR="21FAFE73">
        <w:rPr>
          <w:b w:val="1"/>
          <w:bCs w:val="1"/>
          <w:color w:val="E97032"/>
          <w:sz w:val="28"/>
          <w:szCs w:val="28"/>
        </w:rPr>
        <w:t>MÚNICH</w:t>
      </w:r>
      <w:r w:rsidRPr="333CBA44" w:rsidR="133FC909">
        <w:rPr>
          <w:b w:val="1"/>
          <w:bCs w:val="1"/>
          <w:color w:val="E97032"/>
          <w:sz w:val="28"/>
          <w:szCs w:val="28"/>
        </w:rPr>
        <w:t xml:space="preserve"> </w:t>
      </w:r>
      <w:r w:rsidRPr="333CBA44" w:rsidR="21FAFE73">
        <w:rPr>
          <w:b w:val="1"/>
          <w:bCs w:val="1"/>
          <w:color w:val="E97032"/>
          <w:sz w:val="28"/>
          <w:szCs w:val="28"/>
        </w:rPr>
        <w:t>(420 km)</w:t>
      </w:r>
    </w:p>
    <w:p w:rsidR="1B2AB183" w:rsidP="0EC72141" w:rsidRDefault="1B2AB183" w14:paraId="49519430" w14:textId="2BCF026A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 xml:space="preserve">Desayuno. Salida hacia </w:t>
      </w:r>
      <w:r w:rsidRPr="0EC72141" w:rsidR="1B2AB183">
        <w:rPr>
          <w:sz w:val="28"/>
          <w:szCs w:val="28"/>
        </w:rPr>
        <w:t>Rotemburgo</w:t>
      </w:r>
      <w:r w:rsidRPr="0EC72141" w:rsidR="1B2AB183">
        <w:rPr>
          <w:sz w:val="28"/>
          <w:szCs w:val="28"/>
        </w:rPr>
        <w:t>. Tiempo libre para</w:t>
      </w:r>
      <w:r w:rsidRPr="0EC72141" w:rsidR="315CACAD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admirar esta bella ciudad medieval que conserva sus</w:t>
      </w:r>
      <w:r w:rsidRPr="0EC72141" w:rsidR="1426F356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murallas, torres y puertas originales, contemplar sus típicas</w:t>
      </w:r>
      <w:r w:rsidRPr="0EC72141" w:rsidR="2FD1B0B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calles y la antigua arquitectura germana.</w:t>
      </w:r>
    </w:p>
    <w:p w:rsidR="1B2AB183" w:rsidP="0EC72141" w:rsidRDefault="1B2AB183" w14:paraId="5156DCEF" w14:textId="003D2BB7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Continuación a</w:t>
      </w:r>
      <w:r w:rsidRPr="0EC72141" w:rsidR="1A4D0C19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través de la Ruta Romántica contemplando sus bellos paisajes</w:t>
      </w:r>
    </w:p>
    <w:p w:rsidR="1B2AB183" w:rsidP="0EC72141" w:rsidRDefault="1B2AB183" w14:paraId="62C56D40" w14:textId="7FB415F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para llegar a Múnich, capital del Estado de Baviera e</w:t>
      </w:r>
      <w:r w:rsidRPr="0EC72141" w:rsidR="6500EB19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importante centro económico y universitario de Alemania.</w:t>
      </w:r>
    </w:p>
    <w:p w:rsidR="1B2AB183" w:rsidP="0EC72141" w:rsidRDefault="1B2AB183" w14:paraId="2790D112" w14:textId="30D5125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Posibilidad de realizar una visita opcional para conocer</w:t>
      </w:r>
      <w:r w:rsidRPr="0EC72141" w:rsidR="5448A64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los lugares más emblemáticos de la ciudad. Alojamiento.</w:t>
      </w:r>
    </w:p>
    <w:p w:rsidR="1B2AB183" w:rsidP="0EC72141" w:rsidRDefault="1B2AB183" w14:paraId="5A9A2C86" w14:textId="5FC40070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 xml:space="preserve"> </w:t>
      </w:r>
    </w:p>
    <w:p w:rsidR="1B2AB183" w:rsidP="5E0CA489" w:rsidRDefault="1B2AB183" w14:paraId="2C3DE55F" w14:textId="0242F5EB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7D999807">
        <w:rPr>
          <w:b w:val="1"/>
          <w:bCs w:val="1"/>
          <w:color w:val="E97032"/>
          <w:sz w:val="28"/>
          <w:szCs w:val="28"/>
        </w:rPr>
        <w:t xml:space="preserve">Día 10, lunes 19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MÚNICH-INNSBRUCK-VERONA</w:t>
      </w:r>
      <w:r w:rsidRPr="0A71C0E0" w:rsidR="1720461C">
        <w:rPr>
          <w:b w:val="1"/>
          <w:bCs w:val="1"/>
          <w:color w:val="E97032"/>
          <w:sz w:val="28"/>
          <w:szCs w:val="28"/>
        </w:rPr>
        <w:t>-</w:t>
      </w:r>
      <w:r w:rsidRPr="0A71C0E0" w:rsidR="1B2AB183">
        <w:rPr>
          <w:b w:val="1"/>
          <w:bCs w:val="1"/>
          <w:color w:val="E97032"/>
          <w:sz w:val="28"/>
          <w:szCs w:val="28"/>
        </w:rPr>
        <w:t>VENECIA</w:t>
      </w:r>
      <w:r w:rsidRPr="0A71C0E0" w:rsidR="502357CA">
        <w:rPr>
          <w:b w:val="1"/>
          <w:bCs w:val="1"/>
          <w:color w:val="E97032"/>
          <w:sz w:val="28"/>
          <w:szCs w:val="28"/>
        </w:rPr>
        <w:t xml:space="preserve"> </w:t>
      </w:r>
      <w:r w:rsidRPr="0A71C0E0" w:rsidR="1B2AB183">
        <w:rPr>
          <w:b w:val="1"/>
          <w:bCs w:val="1"/>
          <w:color w:val="E97032"/>
          <w:sz w:val="28"/>
          <w:szCs w:val="28"/>
        </w:rPr>
        <w:t>(557 km)</w:t>
      </w:r>
    </w:p>
    <w:p w:rsidR="1B2AB183" w:rsidP="0EC72141" w:rsidRDefault="1B2AB183" w14:paraId="0B42E8BC" w14:textId="497237BF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Desayuno. Salida hacia la frontera austriaca, entre inigualables</w:t>
      </w:r>
      <w:r w:rsidRPr="0EC72141" w:rsidR="481A3049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paisajes alpinos para llegar a Innsbruck, capital</w:t>
      </w:r>
      <w:r w:rsidRPr="0EC72141" w:rsidR="4509A61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del Tirol.</w:t>
      </w:r>
    </w:p>
    <w:p w:rsidR="1B2AB183" w:rsidP="0EC72141" w:rsidRDefault="1B2AB183" w14:paraId="159D8752" w14:textId="4E83B7BC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Tiempo libre. Continuaremos por la autopista</w:t>
      </w:r>
      <w:r w:rsidRPr="0EC72141" w:rsidR="38974EB0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atravesando el impresionante Paso Alpino de Brenner, con</w:t>
      </w:r>
      <w:r w:rsidRPr="0EC72141" w:rsidR="0ED242B2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uno de los puentes más altos de Europa “</w:t>
      </w:r>
      <w:r w:rsidRPr="0EC72141" w:rsidR="1B2AB183">
        <w:rPr>
          <w:sz w:val="28"/>
          <w:szCs w:val="28"/>
        </w:rPr>
        <w:t>Europabrücke</w:t>
      </w:r>
      <w:r w:rsidRPr="0EC72141" w:rsidR="1B2AB183">
        <w:rPr>
          <w:sz w:val="28"/>
          <w:szCs w:val="28"/>
        </w:rPr>
        <w:t>”</w:t>
      </w:r>
      <w:r w:rsidRPr="0EC72141" w:rsidR="29CA2FC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hacia Italia para llegar a Verona, ciudad inmortalizada por</w:t>
      </w:r>
    </w:p>
    <w:p w:rsidR="1B2AB183" w:rsidP="0EC72141" w:rsidRDefault="1B2AB183" w14:paraId="7FDA959B" w14:textId="227BF90F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William Shakespeare en su obra “Romeo y Julieta”. Continuación</w:t>
      </w:r>
      <w:r w:rsidRPr="0EC72141" w:rsidR="0C3A0676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del viaje hasta Venecia. Alojamiento.</w:t>
      </w:r>
    </w:p>
    <w:p w:rsidR="0EC72141" w:rsidP="0EC72141" w:rsidRDefault="0EC72141" w14:paraId="53CA6735" w14:textId="0C3F107D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7A03A7FF" w14:textId="4AD7D55E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5E77BA10">
        <w:rPr>
          <w:b w:val="1"/>
          <w:bCs w:val="1"/>
          <w:color w:val="E97032"/>
          <w:sz w:val="28"/>
          <w:szCs w:val="28"/>
        </w:rPr>
        <w:t>Día 11, martes 20 octubre:</w:t>
      </w:r>
      <w:r w:rsidRPr="0A71C0E0" w:rsidR="1B2AB183">
        <w:rPr>
          <w:b w:val="1"/>
          <w:bCs w:val="1"/>
          <w:color w:val="E97032"/>
          <w:sz w:val="28"/>
          <w:szCs w:val="28"/>
        </w:rPr>
        <w:t xml:space="preserve"> VENECIA-FLORENCIA (256 km)</w:t>
      </w:r>
    </w:p>
    <w:p w:rsidR="1B2AB183" w:rsidP="0EC72141" w:rsidRDefault="1B2AB183" w14:paraId="37F53B65" w14:textId="439759FA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 xml:space="preserve">Desayuno. Salida hacia el </w:t>
      </w:r>
      <w:r w:rsidRPr="0EC72141" w:rsidR="1B2AB183">
        <w:rPr>
          <w:sz w:val="28"/>
          <w:szCs w:val="28"/>
        </w:rPr>
        <w:t>Tronchetto</w:t>
      </w:r>
      <w:r w:rsidRPr="0EC72141" w:rsidR="1B2AB183">
        <w:rPr>
          <w:sz w:val="28"/>
          <w:szCs w:val="28"/>
        </w:rPr>
        <w:t xml:space="preserve"> para embarcar</w:t>
      </w:r>
      <w:r w:rsidRPr="0EC72141" w:rsidR="4B69359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hacia la Plaza de San Marcos, donde comenzaremos</w:t>
      </w:r>
      <w:r w:rsidRPr="0EC72141" w:rsidR="58E12A7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nuestra visita panorámica a pie de esta singular ciudad</w:t>
      </w:r>
      <w:r w:rsidRPr="0EC72141" w:rsidR="76DBFB2A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construida sobre 118 islas con románticos puentes y</w:t>
      </w:r>
      <w:r w:rsidRPr="0EC72141" w:rsidR="4924C9C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canales, admirando la magnífica fachada de la Basílica</w:t>
      </w:r>
      <w:r w:rsidRPr="0EC72141" w:rsidR="10B26AF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San Marcos, su Campanario, Palacio Ducal, el famoso</w:t>
      </w:r>
      <w:r w:rsidRPr="0EC72141" w:rsidR="0BB23AA4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Puente de los Suspiros.</w:t>
      </w:r>
    </w:p>
    <w:p w:rsidR="1B2AB183" w:rsidP="0EC72141" w:rsidRDefault="1B2AB183" w14:paraId="4F848168" w14:textId="6984D576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Tiempo libre a su disposición.</w:t>
      </w:r>
      <w:r w:rsidRPr="0EC72141" w:rsidR="18881FC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Posibilidad de realizar opcionalmente una exclusiva</w:t>
      </w:r>
      <w:r w:rsidRPr="0EC72141" w:rsidR="6B7256C8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navegación por la Laguna Veneciana.</w:t>
      </w:r>
    </w:p>
    <w:p w:rsidR="1B2AB183" w:rsidP="0EC72141" w:rsidRDefault="1B2AB183" w14:paraId="3132F61F" w14:textId="4053800C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Continuación</w:t>
      </w:r>
      <w:r w:rsidRPr="0EC72141" w:rsidR="40BE3C6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hacia Florencia, capital de la Toscana y cuna del Renacimiento.</w:t>
      </w:r>
    </w:p>
    <w:p w:rsidR="1B2AB183" w:rsidP="0EC72141" w:rsidRDefault="1B2AB183" w14:paraId="2C47825A" w14:textId="20C1B106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Alojamiento.</w:t>
      </w:r>
    </w:p>
    <w:p w:rsidR="0EC72141" w:rsidP="0EC72141" w:rsidRDefault="0EC72141" w14:paraId="45A9E90C" w14:textId="162956C6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1109267B" w14:textId="10891371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1B2AB183">
        <w:rPr>
          <w:b w:val="1"/>
          <w:bCs w:val="1"/>
          <w:color w:val="E97032"/>
          <w:sz w:val="28"/>
          <w:szCs w:val="28"/>
        </w:rPr>
        <w:t>Día 12</w:t>
      </w:r>
      <w:r w:rsidRPr="0A71C0E0" w:rsidR="34C80BA8">
        <w:rPr>
          <w:b w:val="1"/>
          <w:bCs w:val="1"/>
          <w:color w:val="E97032"/>
          <w:sz w:val="28"/>
          <w:szCs w:val="28"/>
        </w:rPr>
        <w:t xml:space="preserve">, miércoles 21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FLORENCIA-ROMA (275 km)</w:t>
      </w:r>
    </w:p>
    <w:p w:rsidR="1B2AB183" w:rsidP="0EC72141" w:rsidRDefault="1B2AB183" w14:paraId="2282F240" w14:textId="2A856CB6">
      <w:pPr>
        <w:pStyle w:val="Normal"/>
        <w:spacing w:after="0" w:afterAutospacing="off"/>
        <w:jc w:val="both"/>
        <w:rPr>
          <w:sz w:val="28"/>
          <w:szCs w:val="28"/>
        </w:rPr>
      </w:pPr>
      <w:r w:rsidRPr="333CBA44" w:rsidR="21FAFE73">
        <w:rPr>
          <w:sz w:val="28"/>
          <w:szCs w:val="28"/>
        </w:rPr>
        <w:t>Desayuno. Visita panorámica a pie de esta ciudad rebosante</w:t>
      </w:r>
      <w:r w:rsidRPr="333CBA44" w:rsidR="42518C7F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>de arte, historia y cultura, por donde pasaron Miguel</w:t>
      </w:r>
      <w:r w:rsidRPr="333CBA44" w:rsidR="121F8679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>Ángel o Dante Alighieri. Conoceremos sus importantes</w:t>
      </w:r>
      <w:r w:rsidRPr="333CBA44" w:rsidR="3FE3314F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 xml:space="preserve">joyas arquitectónicas: la Catedral de Santa María </w:t>
      </w:r>
      <w:r w:rsidRPr="333CBA44" w:rsidR="21FAFE73">
        <w:rPr>
          <w:sz w:val="28"/>
          <w:szCs w:val="28"/>
        </w:rPr>
        <w:t>dei</w:t>
      </w:r>
      <w:r w:rsidRPr="333CBA44" w:rsidR="21FAFE73">
        <w:rPr>
          <w:sz w:val="28"/>
          <w:szCs w:val="28"/>
        </w:rPr>
        <w:t xml:space="preserve"> Fiori,</w:t>
      </w:r>
      <w:r w:rsidRPr="333CBA44" w:rsidR="1A448EE5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>con su</w:t>
      </w:r>
      <w:r w:rsidRPr="333CBA44" w:rsidR="0569FA8E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>bello campanile y el baptisterio con las famosas</w:t>
      </w:r>
      <w:r w:rsidRPr="333CBA44" w:rsidR="25B4D10F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 xml:space="preserve">Puertas del Paraíso de Ghiberti, la Plaza de la </w:t>
      </w:r>
      <w:r w:rsidRPr="333CBA44" w:rsidR="21FAFE73">
        <w:rPr>
          <w:sz w:val="28"/>
          <w:szCs w:val="28"/>
        </w:rPr>
        <w:t>Signoría</w:t>
      </w:r>
      <w:r w:rsidRPr="333CBA44" w:rsidR="21FAFE73">
        <w:rPr>
          <w:sz w:val="28"/>
          <w:szCs w:val="28"/>
        </w:rPr>
        <w:t>,</w:t>
      </w:r>
      <w:r w:rsidRPr="333CBA44" w:rsidR="2149076C">
        <w:rPr>
          <w:sz w:val="28"/>
          <w:szCs w:val="28"/>
        </w:rPr>
        <w:t xml:space="preserve"> </w:t>
      </w:r>
      <w:r w:rsidRPr="333CBA44" w:rsidR="21FAFE73">
        <w:rPr>
          <w:sz w:val="28"/>
          <w:szCs w:val="28"/>
        </w:rPr>
        <w:t>el Ponte Vecchio</w:t>
      </w:r>
      <w:r w:rsidRPr="333CBA44" w:rsidR="2DA7C97D">
        <w:rPr>
          <w:sz w:val="28"/>
          <w:szCs w:val="28"/>
        </w:rPr>
        <w:t>.</w:t>
      </w:r>
    </w:p>
    <w:p w:rsidR="1B2AB183" w:rsidP="0EC72141" w:rsidRDefault="1B2AB183" w14:paraId="6221027E" w14:textId="47E60810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Posteriormente, salida hacia Roma.</w:t>
      </w:r>
      <w:r w:rsidRPr="0EC72141" w:rsidR="4EB18F7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Alojamiento.</w:t>
      </w:r>
    </w:p>
    <w:p w:rsidR="0EC72141" w:rsidP="0EC72141" w:rsidRDefault="0EC72141" w14:paraId="3CF893AA" w14:textId="0B07CDB5">
      <w:pPr>
        <w:pStyle w:val="Normal"/>
        <w:spacing w:after="0" w:afterAutospacing="off"/>
        <w:jc w:val="both"/>
        <w:rPr>
          <w:sz w:val="28"/>
          <w:szCs w:val="28"/>
        </w:rPr>
      </w:pPr>
    </w:p>
    <w:p w:rsidR="333CBA44" w:rsidP="333CBA44" w:rsidRDefault="333CBA44" w14:paraId="7A4CF20A" w14:textId="4C5BE284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44261339" w14:textId="49B0FEE7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</w:p>
    <w:p w:rsidR="1B2AB183" w:rsidP="0A71C0E0" w:rsidRDefault="1B2AB183" w14:paraId="5A0F04A6" w14:textId="6D7900D7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1B2AB183">
        <w:rPr>
          <w:b w:val="1"/>
          <w:bCs w:val="1"/>
          <w:color w:val="E97032"/>
          <w:sz w:val="28"/>
          <w:szCs w:val="28"/>
        </w:rPr>
        <w:t>Día 13</w:t>
      </w:r>
      <w:r w:rsidRPr="0A71C0E0" w:rsidR="3D0D988A">
        <w:rPr>
          <w:b w:val="1"/>
          <w:bCs w:val="1"/>
          <w:color w:val="E97032"/>
          <w:sz w:val="28"/>
          <w:szCs w:val="28"/>
        </w:rPr>
        <w:t xml:space="preserve">, jueves 22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ROMA</w:t>
      </w:r>
    </w:p>
    <w:p w:rsidR="1B2AB183" w:rsidP="0EC72141" w:rsidRDefault="1B2AB183" w14:paraId="0A9326AC" w14:textId="21762B9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 y desayuno. Visita panorámica de la Ciudad</w:t>
      </w:r>
      <w:r w:rsidRPr="0EC72141" w:rsidR="25FB4B0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Imperial: Piazza </w:t>
      </w:r>
      <w:r w:rsidRPr="0EC72141" w:rsidR="1B2AB183">
        <w:rPr>
          <w:sz w:val="28"/>
          <w:szCs w:val="28"/>
        </w:rPr>
        <w:t>Venezia</w:t>
      </w:r>
      <w:r w:rsidRPr="0EC72141" w:rsidR="1B2AB183">
        <w:rPr>
          <w:sz w:val="28"/>
          <w:szCs w:val="28"/>
        </w:rPr>
        <w:t>, Foros Imperiales, Coliseo, Arco</w:t>
      </w:r>
      <w:r w:rsidRPr="0EC72141" w:rsidR="4EADAAC3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de Constantino, Circo Máximo y la imponente Plaza de San</w:t>
      </w:r>
      <w:r w:rsidRPr="0EC72141" w:rsidR="563FA262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Pedro en el Vaticano. Posibilidad de visitar opcionalmente</w:t>
      </w:r>
      <w:r w:rsidRPr="0EC72141" w:rsidR="6F5B090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los famosos Museos Vaticanos y la Capilla Sixtina, con los</w:t>
      </w:r>
    </w:p>
    <w:p w:rsidR="1B2AB183" w:rsidP="0EC72141" w:rsidRDefault="1B2AB183" w14:paraId="6CAED7B8" w14:textId="7AB8F80B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impresionantes frescos de Miguel Ángel, utilizando nuestras</w:t>
      </w:r>
      <w:r w:rsidRPr="0EC72141" w:rsidR="6B06C46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reservas exclusivas, que le evitarán largas esperas en</w:t>
      </w:r>
      <w:r w:rsidRPr="0EC72141" w:rsidR="5BE27FB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el ingreso.</w:t>
      </w:r>
    </w:p>
    <w:p w:rsidR="1B2AB183" w:rsidP="0EC72141" w:rsidRDefault="1B2AB183" w14:paraId="376AE5AD" w14:textId="0B7D9D05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Por la tarde, podrá realizar una visita opcional</w:t>
      </w:r>
      <w:r w:rsidRPr="0EC72141" w:rsidR="0704419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para conocer la Roma Barroca, con sus famosas fuentes,</w:t>
      </w:r>
      <w:r w:rsidRPr="0EC72141" w:rsidR="66309AF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plazas y palacios papales, desde los cuales se gobernaron</w:t>
      </w:r>
      <w:r w:rsidRPr="0EC72141" w:rsidR="11A5BEC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los Estados Pontificios.</w:t>
      </w:r>
    </w:p>
    <w:p w:rsidR="0EC72141" w:rsidP="0EC72141" w:rsidRDefault="0EC72141" w14:paraId="57590181" w14:textId="6AE431F4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790D9E2E" w14:textId="524B3172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1B2AB183">
        <w:rPr>
          <w:b w:val="1"/>
          <w:bCs w:val="1"/>
          <w:color w:val="E97032"/>
          <w:sz w:val="28"/>
          <w:szCs w:val="28"/>
        </w:rPr>
        <w:t>Día 14</w:t>
      </w:r>
      <w:r w:rsidRPr="0A71C0E0" w:rsidR="41ACD9C6">
        <w:rPr>
          <w:b w:val="1"/>
          <w:bCs w:val="1"/>
          <w:color w:val="E97032"/>
          <w:sz w:val="28"/>
          <w:szCs w:val="28"/>
        </w:rPr>
        <w:t xml:space="preserve">, viernes 23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ROMA</w:t>
      </w:r>
    </w:p>
    <w:p w:rsidR="1B2AB183" w:rsidP="0EC72141" w:rsidRDefault="1B2AB183" w14:paraId="2D874D25" w14:textId="7638B26A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 y desayuno. Día libre para actividades</w:t>
      </w:r>
      <w:r w:rsidRPr="0EC72141" w:rsidR="70F471A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personales, en el que recomendamos efectuar, opcionalmente,</w:t>
      </w:r>
      <w:r w:rsidRPr="0EC72141" w:rsidR="3BAF993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algunas excursiones: visita al interior del Coliseo</w:t>
      </w:r>
      <w:r w:rsidRPr="0EC72141" w:rsidR="182F5406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con paseo por el Foro Romano, o la excursión a Nápoles,</w:t>
      </w:r>
      <w:r w:rsidRPr="0EC72141" w:rsidR="5C65CC0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con breve recorrido panorámico. Capri, mítica isla que</w:t>
      </w:r>
      <w:r w:rsidRPr="0EC72141" w:rsidR="6EAA0B0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cautivó a los Emperadores Romanos, por sus bellezas</w:t>
      </w:r>
      <w:r w:rsidRPr="0EC72141" w:rsidR="7A52580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naturales (de </w:t>
      </w:r>
      <w:r w:rsidRPr="0EC72141" w:rsidR="48B8A3F7">
        <w:rPr>
          <w:sz w:val="28"/>
          <w:szCs w:val="28"/>
        </w:rPr>
        <w:t>abril</w:t>
      </w:r>
      <w:r w:rsidRPr="0EC72141" w:rsidR="1B2AB183">
        <w:rPr>
          <w:sz w:val="28"/>
          <w:szCs w:val="28"/>
        </w:rPr>
        <w:t xml:space="preserve"> a </w:t>
      </w:r>
      <w:r w:rsidRPr="0EC72141" w:rsidR="3C7344DC">
        <w:rPr>
          <w:sz w:val="28"/>
          <w:szCs w:val="28"/>
        </w:rPr>
        <w:t>octubre</w:t>
      </w:r>
      <w:r w:rsidRPr="0EC72141" w:rsidR="1B2AB183">
        <w:rPr>
          <w:sz w:val="28"/>
          <w:szCs w:val="28"/>
        </w:rPr>
        <w:t>) o Pompeya, antigua ciudad</w:t>
      </w:r>
      <w:r w:rsidRPr="0EC72141" w:rsidR="202A15D5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romana sepultada por las cenizas del volcán Vesubio en</w:t>
      </w:r>
      <w:r w:rsidRPr="0EC72141" w:rsidR="203E4558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el año 79, para conocer los mejores restos arqueológicos</w:t>
      </w:r>
      <w:r w:rsidRPr="0EC72141" w:rsidR="550FB62E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(de </w:t>
      </w:r>
      <w:r w:rsidRPr="0EC72141" w:rsidR="3875C443">
        <w:rPr>
          <w:sz w:val="28"/>
          <w:szCs w:val="28"/>
        </w:rPr>
        <w:t>noviembre</w:t>
      </w:r>
      <w:r w:rsidRPr="0EC72141" w:rsidR="1B2AB183">
        <w:rPr>
          <w:sz w:val="28"/>
          <w:szCs w:val="28"/>
        </w:rPr>
        <w:t xml:space="preserve"> a </w:t>
      </w:r>
      <w:r w:rsidRPr="0EC72141" w:rsidR="33252E33">
        <w:rPr>
          <w:sz w:val="28"/>
          <w:szCs w:val="28"/>
        </w:rPr>
        <w:t>marzo</w:t>
      </w:r>
      <w:r w:rsidRPr="0EC72141" w:rsidR="1B2AB183">
        <w:rPr>
          <w:sz w:val="28"/>
          <w:szCs w:val="28"/>
        </w:rPr>
        <w:t>).</w:t>
      </w:r>
    </w:p>
    <w:p w:rsidR="0EC72141" w:rsidP="0EC72141" w:rsidRDefault="0EC72141" w14:paraId="3B44862F" w14:textId="1333064A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01890B47" w14:textId="29F1CE89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1B2AB183">
        <w:rPr>
          <w:b w:val="1"/>
          <w:bCs w:val="1"/>
          <w:color w:val="E97032"/>
          <w:sz w:val="28"/>
          <w:szCs w:val="28"/>
        </w:rPr>
        <w:t>Día 1</w:t>
      </w:r>
      <w:r w:rsidRPr="0A71C0E0" w:rsidR="45C5AB45">
        <w:rPr>
          <w:b w:val="1"/>
          <w:bCs w:val="1"/>
          <w:color w:val="E97032"/>
          <w:sz w:val="28"/>
          <w:szCs w:val="28"/>
        </w:rPr>
        <w:t xml:space="preserve">5, sábado 24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ROMA-PISA-COSTA AZUL (710 km)</w:t>
      </w:r>
    </w:p>
    <w:p w:rsidR="1B2AB183" w:rsidP="0EC72141" w:rsidRDefault="1B2AB183" w14:paraId="7BF6B53D" w14:textId="10F7716A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 y salida hacia Pisa con tiempo para conocer</w:t>
      </w:r>
      <w:r w:rsidRPr="0EC72141" w:rsidR="5F580DED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la Plaza de los Milagros, donde podremos contemplar el</w:t>
      </w:r>
      <w:r w:rsidRPr="0EC72141" w:rsidR="735941D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conjunto monumental compuesto por la Catedral, Baptisterio</w:t>
      </w:r>
      <w:r w:rsidRPr="0EC72141" w:rsidR="5BE58446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y el Campanile, la famosa Torre Inclinada. Continuación</w:t>
      </w:r>
    </w:p>
    <w:p w:rsidR="1B2AB183" w:rsidP="0EC72141" w:rsidRDefault="1B2AB183" w14:paraId="026ECC3C" w14:textId="1406FC29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por la incomparable autopista de las flores hacia</w:t>
      </w:r>
      <w:r w:rsidRPr="0EC72141" w:rsidR="46DA2C04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la Costa Azul. Alojamiento en su capital, Niza, o en sus</w:t>
      </w:r>
      <w:r w:rsidRPr="0EC72141" w:rsidR="27F01693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proximidades.</w:t>
      </w:r>
    </w:p>
    <w:p w:rsidR="1B2AB183" w:rsidP="0EC72141" w:rsidRDefault="1B2AB183" w14:paraId="0FCEFBA3" w14:textId="54260A11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Posibilidad de participar en una excursión</w:t>
      </w:r>
      <w:r w:rsidRPr="0EC72141" w:rsidR="7A6A2F17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opcional para conocer el Principado de Mónaco visitando</w:t>
      </w:r>
      <w:r w:rsidRPr="0EC72141" w:rsidR="718AA631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 xml:space="preserve">la parte </w:t>
      </w:r>
      <w:r w:rsidRPr="0EC72141" w:rsidR="7E61AE4A">
        <w:rPr>
          <w:sz w:val="28"/>
          <w:szCs w:val="28"/>
        </w:rPr>
        <w:t>histórica,</w:t>
      </w:r>
      <w:r w:rsidRPr="0EC72141" w:rsidR="1B2AB183">
        <w:rPr>
          <w:sz w:val="28"/>
          <w:szCs w:val="28"/>
        </w:rPr>
        <w:t xml:space="preserve"> así como la colina de Montecarlo donde</w:t>
      </w:r>
      <w:r w:rsidRPr="0EC72141" w:rsidR="02999E69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se encuentra su famoso casino.</w:t>
      </w:r>
    </w:p>
    <w:p w:rsidR="0EC72141" w:rsidP="0EC72141" w:rsidRDefault="0EC72141" w14:paraId="679123DA" w14:textId="6513AEC6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1C091420" w14:textId="1B319A60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1B2AB183">
        <w:rPr>
          <w:b w:val="1"/>
          <w:bCs w:val="1"/>
          <w:color w:val="E97032"/>
          <w:sz w:val="28"/>
          <w:szCs w:val="28"/>
        </w:rPr>
        <w:t>Día 16</w:t>
      </w:r>
      <w:r w:rsidRPr="0A71C0E0" w:rsidR="49D59396">
        <w:rPr>
          <w:b w:val="1"/>
          <w:bCs w:val="1"/>
          <w:color w:val="E97032"/>
          <w:sz w:val="28"/>
          <w:szCs w:val="28"/>
        </w:rPr>
        <w:t>, domingo 25 octubre:</w:t>
      </w:r>
      <w:r w:rsidRPr="0A71C0E0" w:rsidR="1B2AB183">
        <w:rPr>
          <w:b w:val="1"/>
          <w:bCs w:val="1"/>
          <w:color w:val="E97032"/>
          <w:sz w:val="28"/>
          <w:szCs w:val="28"/>
        </w:rPr>
        <w:t xml:space="preserve"> COSTA AZUL-BARCELONA (665 km)</w:t>
      </w:r>
    </w:p>
    <w:p w:rsidR="1B2AB183" w:rsidP="0EC72141" w:rsidRDefault="1B2AB183" w14:paraId="0BE83BD4" w14:textId="25E07194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Desayuno. Salida bordeando la Costa Azul y atravesando</w:t>
      </w:r>
      <w:r w:rsidRPr="0EC72141" w:rsidR="53DDDC3B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la región de la Provenza Francesa llegaremos, cruzando la</w:t>
      </w:r>
      <w:r w:rsidRPr="0EC72141" w:rsidR="05094393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frontera española, a la ciudad de Barcelona. Breve recorrido</w:t>
      </w:r>
      <w:r w:rsidRPr="0EC72141" w:rsidR="6E04E5FC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panorámico a través de sus famosas Avenidas, para admirar</w:t>
      </w:r>
      <w:r w:rsidRPr="0EC72141" w:rsidR="001C61DA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el contraste entre la parte medieval y el modernismo catalán,</w:t>
      </w:r>
      <w:r w:rsidRPr="0EC72141" w:rsidR="01AD778F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conociendo sus edificios más representativos, Casas Batlló,</w:t>
      </w:r>
      <w:r w:rsidRPr="0EC72141" w:rsidR="1BA744A2">
        <w:rPr>
          <w:sz w:val="28"/>
          <w:szCs w:val="28"/>
        </w:rPr>
        <w:t xml:space="preserve"> </w:t>
      </w:r>
      <w:r w:rsidRPr="0EC72141" w:rsidR="1B2AB183">
        <w:rPr>
          <w:sz w:val="28"/>
          <w:szCs w:val="28"/>
        </w:rPr>
        <w:t>Amatller</w:t>
      </w:r>
      <w:r w:rsidRPr="0EC72141" w:rsidR="1B2AB183">
        <w:rPr>
          <w:sz w:val="28"/>
          <w:szCs w:val="28"/>
        </w:rPr>
        <w:t>, Morera, Milá, Sagrada Familia</w:t>
      </w:r>
      <w:r w:rsidRPr="0EC72141" w:rsidR="210B1E6D">
        <w:rPr>
          <w:sz w:val="28"/>
          <w:szCs w:val="28"/>
        </w:rPr>
        <w:t xml:space="preserve">. </w:t>
      </w:r>
      <w:r w:rsidRPr="0EC72141" w:rsidR="1B2AB183">
        <w:rPr>
          <w:sz w:val="28"/>
          <w:szCs w:val="28"/>
        </w:rPr>
        <w:t>Alojamiento.</w:t>
      </w:r>
    </w:p>
    <w:p w:rsidR="0EC72141" w:rsidP="0EC72141" w:rsidRDefault="0EC72141" w14:paraId="1EAFF79C" w14:textId="7A63FDC2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205AF47F" w14:textId="2838C345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0A71C0E0" w:rsidR="1B2AB183">
        <w:rPr>
          <w:b w:val="1"/>
          <w:bCs w:val="1"/>
          <w:color w:val="E97032"/>
          <w:sz w:val="28"/>
          <w:szCs w:val="28"/>
        </w:rPr>
        <w:t>Día 17</w:t>
      </w:r>
      <w:r w:rsidRPr="0A71C0E0" w:rsidR="12F6DCFC">
        <w:rPr>
          <w:b w:val="1"/>
          <w:bCs w:val="1"/>
          <w:color w:val="E97032"/>
          <w:sz w:val="28"/>
          <w:szCs w:val="28"/>
        </w:rPr>
        <w:t xml:space="preserve">, lunes 26 octubre: </w:t>
      </w:r>
      <w:r w:rsidRPr="0A71C0E0" w:rsidR="1B2AB183">
        <w:rPr>
          <w:b w:val="1"/>
          <w:bCs w:val="1"/>
          <w:color w:val="E97032"/>
          <w:sz w:val="28"/>
          <w:szCs w:val="28"/>
        </w:rPr>
        <w:t>BARCELONA-ZARAGOZA-MADRID</w:t>
      </w:r>
      <w:r w:rsidRPr="0A71C0E0" w:rsidR="4786A152">
        <w:rPr>
          <w:b w:val="1"/>
          <w:bCs w:val="1"/>
          <w:color w:val="E97032"/>
          <w:sz w:val="28"/>
          <w:szCs w:val="28"/>
        </w:rPr>
        <w:t xml:space="preserve"> </w:t>
      </w:r>
      <w:r w:rsidRPr="0A71C0E0" w:rsidR="1B2AB183">
        <w:rPr>
          <w:b w:val="1"/>
          <w:bCs w:val="1"/>
          <w:color w:val="E97032"/>
          <w:sz w:val="28"/>
          <w:szCs w:val="28"/>
        </w:rPr>
        <w:t>(635 km)</w:t>
      </w:r>
    </w:p>
    <w:p w:rsidR="1B2AB183" w:rsidP="0EC72141" w:rsidRDefault="1B2AB183" w14:paraId="73186E34" w14:textId="544C9F9F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Desayuno. Salida hacia Zaragoza. Breve parada para conocer</w:t>
      </w:r>
    </w:p>
    <w:p w:rsidR="1B2AB183" w:rsidP="0EC72141" w:rsidRDefault="1B2AB183" w14:paraId="219ED6BE" w14:textId="37E873BB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la Catedral-Basílica de Nuestra Señora del Pilar, Patrona</w:t>
      </w:r>
    </w:p>
    <w:p w:rsidR="1B2AB183" w:rsidP="0EC72141" w:rsidRDefault="1B2AB183" w14:paraId="6E96F4A6" w14:textId="35839981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de la Hispanidad. Posteriormente continuación a Madrid.</w:t>
      </w:r>
    </w:p>
    <w:p w:rsidR="1B2AB183" w:rsidP="0EC72141" w:rsidRDefault="1B2AB183" w14:paraId="33747F72" w14:textId="0B060880">
      <w:pPr>
        <w:pStyle w:val="Normal"/>
        <w:spacing w:after="0" w:afterAutospacing="off"/>
        <w:jc w:val="both"/>
        <w:rPr>
          <w:sz w:val="28"/>
          <w:szCs w:val="28"/>
        </w:rPr>
      </w:pPr>
      <w:r w:rsidRPr="0EC72141" w:rsidR="1B2AB183">
        <w:rPr>
          <w:sz w:val="28"/>
          <w:szCs w:val="28"/>
        </w:rPr>
        <w:t>Alojamiento.</w:t>
      </w:r>
    </w:p>
    <w:p w:rsidR="0EC72141" w:rsidP="0EC72141" w:rsidRDefault="0EC72141" w14:paraId="19851162" w14:textId="4A3A0F22">
      <w:pPr>
        <w:pStyle w:val="Normal"/>
        <w:spacing w:after="0" w:afterAutospacing="off"/>
        <w:jc w:val="both"/>
        <w:rPr>
          <w:sz w:val="28"/>
          <w:szCs w:val="28"/>
        </w:rPr>
      </w:pPr>
    </w:p>
    <w:p w:rsidR="1B2AB183" w:rsidP="0A71C0E0" w:rsidRDefault="1B2AB183" w14:paraId="2CCC125E" w14:textId="39685122">
      <w:pPr>
        <w:pStyle w:val="Normal"/>
        <w:spacing w:after="0" w:afterAutospacing="off"/>
        <w:jc w:val="both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38B533A5" w:rsidR="6293A415">
        <w:rPr>
          <w:b w:val="1"/>
          <w:bCs w:val="1"/>
          <w:color w:val="E97032"/>
          <w:sz w:val="28"/>
          <w:szCs w:val="28"/>
        </w:rPr>
        <w:t>Día 18</w:t>
      </w:r>
      <w:r w:rsidRPr="38B533A5" w:rsidR="74D661B5">
        <w:rPr>
          <w:b w:val="1"/>
          <w:bCs w:val="1"/>
          <w:color w:val="E97032"/>
          <w:sz w:val="28"/>
          <w:szCs w:val="28"/>
        </w:rPr>
        <w:t xml:space="preserve">, martes 27 octubre: </w:t>
      </w:r>
      <w:r w:rsidRPr="38B533A5" w:rsidR="6293A415">
        <w:rPr>
          <w:b w:val="1"/>
          <w:bCs w:val="1"/>
          <w:color w:val="E97032"/>
          <w:sz w:val="28"/>
          <w:szCs w:val="28"/>
        </w:rPr>
        <w:t>MADRID</w:t>
      </w:r>
      <w:r w:rsidRPr="38B533A5" w:rsidR="5A0B1194">
        <w:rPr>
          <w:b w:val="1"/>
          <w:bCs w:val="1"/>
          <w:color w:val="E97032"/>
          <w:sz w:val="28"/>
          <w:szCs w:val="28"/>
        </w:rPr>
        <w:t xml:space="preserve"> </w:t>
      </w:r>
    </w:p>
    <w:p w:rsidR="6293A415" w:rsidP="38B533A5" w:rsidRDefault="6293A415" w14:paraId="6871A998" w14:textId="7C0723F7">
      <w:pPr>
        <w:pStyle w:val="Normal"/>
        <w:spacing w:after="0" w:afterAutospacing="off"/>
        <w:jc w:val="both"/>
        <w:rPr>
          <w:sz w:val="28"/>
          <w:szCs w:val="28"/>
        </w:rPr>
      </w:pPr>
      <w:r w:rsidRPr="38B533A5" w:rsidR="6293A415">
        <w:rPr>
          <w:sz w:val="28"/>
          <w:szCs w:val="28"/>
        </w:rPr>
        <w:t xml:space="preserve">Desayuno y </w:t>
      </w:r>
      <w:r w:rsidRPr="38B533A5" w:rsidR="296C0B26">
        <w:rPr>
          <w:sz w:val="28"/>
          <w:szCs w:val="28"/>
        </w:rPr>
        <w:t>traslado al Aeropuerto de Madrid-Barajas.</w:t>
      </w:r>
    </w:p>
    <w:p w:rsidR="38B533A5" w:rsidP="38B533A5" w:rsidRDefault="38B533A5" w14:paraId="4047C206" w14:textId="09AE45E0">
      <w:pPr>
        <w:pStyle w:val="Normal"/>
        <w:spacing w:after="0" w:afterAutospacing="off"/>
        <w:jc w:val="both"/>
        <w:rPr>
          <w:sz w:val="28"/>
          <w:szCs w:val="28"/>
        </w:rPr>
      </w:pPr>
    </w:p>
    <w:p w:rsidR="5B8D69CE" w:rsidP="38B533A5" w:rsidRDefault="5B8D69CE" w14:paraId="79DC8E3A" w14:textId="168D8346">
      <w:pPr>
        <w:pStyle w:val="Normal"/>
        <w:spacing w:after="0" w:afterAutospacing="off"/>
        <w:jc w:val="both"/>
        <w:rPr>
          <w:b w:val="1"/>
          <w:bCs w:val="1"/>
          <w:color w:val="E97032"/>
          <w:sz w:val="28"/>
          <w:szCs w:val="28"/>
        </w:rPr>
      </w:pPr>
      <w:r w:rsidRPr="38B533A5" w:rsidR="5B8D69CE">
        <w:rPr>
          <w:b w:val="1"/>
          <w:bCs w:val="1"/>
          <w:color w:val="E97032"/>
          <w:sz w:val="28"/>
          <w:szCs w:val="28"/>
        </w:rPr>
        <w:t xml:space="preserve">Día 19, </w:t>
      </w:r>
      <w:r w:rsidRPr="38B533A5" w:rsidR="5B8D69CE">
        <w:rPr>
          <w:b w:val="1"/>
          <w:bCs w:val="1"/>
          <w:color w:val="E97032"/>
          <w:sz w:val="28"/>
          <w:szCs w:val="28"/>
        </w:rPr>
        <w:t>miércoles</w:t>
      </w:r>
      <w:r w:rsidRPr="38B533A5" w:rsidR="5B8D69CE">
        <w:rPr>
          <w:b w:val="1"/>
          <w:bCs w:val="1"/>
          <w:color w:val="E97032"/>
          <w:sz w:val="28"/>
          <w:szCs w:val="28"/>
        </w:rPr>
        <w:t xml:space="preserve"> 28 octubre: SANTIAGO</w:t>
      </w:r>
    </w:p>
    <w:p w:rsidR="5B8D69CE" w:rsidP="38B533A5" w:rsidRDefault="5B8D69CE" w14:paraId="67245588" w14:textId="2457434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38B533A5" w:rsidR="5B8D69CE">
        <w:rPr>
          <w:sz w:val="28"/>
          <w:szCs w:val="28"/>
        </w:rPr>
        <w:t>Llegada a Santiago.</w:t>
      </w:r>
    </w:p>
    <w:p w:rsidR="0EC72141" w:rsidP="0EC72141" w:rsidRDefault="0EC72141" w14:paraId="7F3904EE" w14:textId="06B286C6">
      <w:pPr>
        <w:pStyle w:val="Normal"/>
        <w:spacing w:after="0" w:afterAutospacing="off"/>
        <w:jc w:val="center"/>
        <w:rPr>
          <w:sz w:val="28"/>
          <w:szCs w:val="28"/>
        </w:rPr>
      </w:pPr>
    </w:p>
    <w:p w:rsidR="0EC72141" w:rsidP="333CBA44" w:rsidRDefault="0EC72141" w14:paraId="25D82126" w14:textId="556A2F6A">
      <w:pPr>
        <w:pStyle w:val="Normal"/>
        <w:spacing w:after="0" w:afterAutospacing="off"/>
        <w:jc w:val="center"/>
        <w:rPr>
          <w:sz w:val="28"/>
          <w:szCs w:val="28"/>
        </w:rPr>
      </w:pPr>
      <w:r w:rsidRPr="333CBA44" w:rsidR="56E1D748">
        <w:rPr>
          <w:sz w:val="28"/>
          <w:szCs w:val="28"/>
        </w:rPr>
        <w:t>Fin de los servicios</w:t>
      </w:r>
    </w:p>
    <w:p w:rsidR="0EC72141" w:rsidP="0EC72141" w:rsidRDefault="0EC72141" w14:paraId="734C62AA" w14:textId="36D078D4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</w:p>
    <w:p w:rsidR="158AAB3E" w:rsidP="0EC72141" w:rsidRDefault="158AAB3E" w14:paraId="20EF1335" w14:textId="7DFFE85C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  <w:r w:rsidRPr="0EC72141" w:rsidR="158AAB3E">
        <w:rPr>
          <w:b w:val="1"/>
          <w:bCs w:val="1"/>
          <w:sz w:val="28"/>
          <w:szCs w:val="28"/>
        </w:rPr>
        <w:t>VALOR POR PERSONA EN USD</w:t>
      </w:r>
    </w:p>
    <w:p w:rsidR="0EC72141" w:rsidP="0EC72141" w:rsidRDefault="0EC72141" w14:paraId="4B8E491F" w14:textId="7C49F935">
      <w:pPr>
        <w:pStyle w:val="Normal"/>
        <w:spacing w:after="0" w:afterAutospacing="off"/>
        <w:jc w:val="left"/>
        <w:rPr>
          <w:sz w:val="28"/>
          <w:szCs w:val="28"/>
        </w:rPr>
      </w:pPr>
    </w:p>
    <w:tbl>
      <w:tblPr>
        <w:tblStyle w:val="GridTable4-Accent2"/>
        <w:tblW w:w="8866" w:type="dxa"/>
        <w:jc w:val="center"/>
        <w:tblLook w:val="06A0" w:firstRow="1" w:lastRow="0" w:firstColumn="1" w:lastColumn="0" w:noHBand="1" w:noVBand="1"/>
      </w:tblPr>
      <w:tblGrid>
        <w:gridCol w:w="5190"/>
        <w:gridCol w:w="1838"/>
        <w:gridCol w:w="1838"/>
      </w:tblGrid>
      <w:tr w:rsidR="0EC72141" w:rsidTr="3C143121" w14:paraId="58B948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tcMar/>
          </w:tcPr>
          <w:p w:rsidR="158AAB3E" w:rsidP="0EC72141" w:rsidRDefault="158AAB3E" w14:paraId="780BDD45" w14:textId="19CA17A5">
            <w:pPr>
              <w:pStyle w:val="Normal"/>
              <w:jc w:val="center"/>
              <w:rPr>
                <w:sz w:val="28"/>
                <w:szCs w:val="28"/>
              </w:rPr>
            </w:pPr>
            <w:r w:rsidRPr="333CBA44" w:rsidR="5E970F0B">
              <w:rPr>
                <w:sz w:val="28"/>
                <w:szCs w:val="28"/>
              </w:rPr>
              <w:t>FECHA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158AAB3E" w:rsidP="0EC72141" w:rsidRDefault="158AAB3E" w14:paraId="59FB1B62" w14:textId="0FB41C47">
            <w:pPr>
              <w:pStyle w:val="Normal"/>
              <w:jc w:val="center"/>
              <w:rPr>
                <w:sz w:val="28"/>
                <w:szCs w:val="28"/>
              </w:rPr>
            </w:pPr>
            <w:r w:rsidRPr="0EC72141" w:rsidR="158AAB3E">
              <w:rPr>
                <w:sz w:val="28"/>
                <w:szCs w:val="28"/>
              </w:rPr>
              <w:t>DOBLE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314D09FC" w:rsidP="3C143121" w:rsidRDefault="314D09FC" w14:paraId="37252670" w14:textId="7DB9783D">
            <w:pPr>
              <w:pStyle w:val="Normal"/>
              <w:jc w:val="center"/>
              <w:rPr>
                <w:sz w:val="28"/>
                <w:szCs w:val="28"/>
              </w:rPr>
            </w:pPr>
            <w:r w:rsidRPr="3C143121" w:rsidR="314D09FC">
              <w:rPr>
                <w:sz w:val="28"/>
                <w:szCs w:val="28"/>
              </w:rPr>
              <w:t>SINGLE</w:t>
            </w:r>
          </w:p>
        </w:tc>
      </w:tr>
      <w:tr w:rsidR="0EC72141" w:rsidTr="3C143121" w14:paraId="5F9C03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tcMar/>
            <w:vAlign w:val="center"/>
          </w:tcPr>
          <w:p w:rsidR="0A71C0E0" w:rsidP="0A71C0E0" w:rsidRDefault="0A71C0E0" w14:paraId="523166D1" w14:textId="5DFC3B31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1AC18222" w:rsidP="0A71C0E0" w:rsidRDefault="1AC18222" w14:paraId="28C4E535" w14:textId="303CFFD2">
            <w:pPr>
              <w:pStyle w:val="Normal"/>
              <w:jc w:val="center"/>
              <w:rPr>
                <w:sz w:val="28"/>
                <w:szCs w:val="28"/>
              </w:rPr>
            </w:pPr>
            <w:r w:rsidRPr="0A71C0E0" w:rsidR="1AC18222">
              <w:rPr>
                <w:b w:val="0"/>
                <w:bCs w:val="0"/>
                <w:sz w:val="28"/>
                <w:szCs w:val="28"/>
              </w:rPr>
              <w:t>Salida desde Santiago: 10 octubre 2026</w:t>
            </w:r>
          </w:p>
          <w:p w:rsidR="158AAB3E" w:rsidP="0A71C0E0" w:rsidRDefault="158AAB3E" w14:paraId="72E6C0D7" w14:textId="37C5E158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8" w:type="dxa"/>
            <w:tcMar/>
            <w:vAlign w:val="center"/>
          </w:tcPr>
          <w:p w:rsidR="20FBB937" w:rsidP="0EC72141" w:rsidRDefault="20FBB937" w14:paraId="65546B0B" w14:textId="2A4EBDA9">
            <w:pPr>
              <w:pStyle w:val="Normal"/>
              <w:jc w:val="center"/>
              <w:rPr>
                <w:sz w:val="28"/>
                <w:szCs w:val="28"/>
              </w:rPr>
            </w:pPr>
            <w:r w:rsidRPr="3C143121" w:rsidR="281BD34E">
              <w:rPr>
                <w:sz w:val="28"/>
                <w:szCs w:val="28"/>
              </w:rPr>
              <w:t>3.</w:t>
            </w:r>
            <w:r w:rsidRPr="3C143121" w:rsidR="28A34E54">
              <w:rPr>
                <w:sz w:val="28"/>
                <w:szCs w:val="28"/>
              </w:rPr>
              <w:t>885</w:t>
            </w:r>
            <w:r w:rsidRPr="3C143121" w:rsidR="23398A82">
              <w:rPr>
                <w:sz w:val="28"/>
                <w:szCs w:val="28"/>
              </w:rPr>
              <w:t xml:space="preserve"> </w:t>
            </w:r>
            <w:r w:rsidRPr="3C143121" w:rsidR="172DF48F">
              <w:rPr>
                <w:sz w:val="28"/>
                <w:szCs w:val="28"/>
              </w:rPr>
              <w:t>USD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8" w:type="dxa"/>
            <w:tcMar/>
            <w:vAlign w:val="center"/>
          </w:tcPr>
          <w:p w:rsidR="165A8CEF" w:rsidP="3C143121" w:rsidRDefault="165A8CEF" w14:paraId="1F61941D" w14:textId="55D5FA18">
            <w:pPr>
              <w:pStyle w:val="Normal"/>
              <w:jc w:val="center"/>
              <w:rPr>
                <w:sz w:val="28"/>
                <w:szCs w:val="28"/>
              </w:rPr>
            </w:pPr>
            <w:r w:rsidRPr="3C143121" w:rsidR="165A8CEF">
              <w:rPr>
                <w:sz w:val="28"/>
                <w:szCs w:val="28"/>
              </w:rPr>
              <w:t>5.115 USD</w:t>
            </w:r>
          </w:p>
        </w:tc>
      </w:tr>
    </w:tbl>
    <w:p w:rsidR="0EC72141" w:rsidP="0A71C0E0" w:rsidRDefault="0EC72141" w14:paraId="29F1A20D" w14:textId="499F0D2A">
      <w:pPr>
        <w:pStyle w:val="Normal"/>
        <w:spacing w:after="0" w:afterAutospacing="off"/>
        <w:jc w:val="left"/>
        <w:rPr>
          <w:b w:val="1"/>
          <w:bCs w:val="1"/>
          <w:sz w:val="28"/>
          <w:szCs w:val="28"/>
        </w:rPr>
      </w:pPr>
    </w:p>
    <w:p w:rsidR="7C6C3F6B" w:rsidP="333CBA44" w:rsidRDefault="7C6C3F6B" w14:paraId="66B29B2E" w14:textId="0D98744D">
      <w:pPr>
        <w:pStyle w:val="Normal"/>
        <w:spacing w:after="0" w:afterAutospacing="off"/>
        <w:jc w:val="left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333CBA44" w:rsidR="113FFBA6">
        <w:rPr>
          <w:b w:val="1"/>
          <w:bCs w:val="1"/>
          <w:color w:val="E97032"/>
          <w:sz w:val="28"/>
          <w:szCs w:val="28"/>
        </w:rPr>
        <w:t>Incluye:</w:t>
      </w:r>
    </w:p>
    <w:p w:rsidR="0CCCF3C8" w:rsidP="0A71C0E0" w:rsidRDefault="0CCCF3C8" w14:paraId="7711B5D6" w14:textId="2BB56406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color w:val="auto"/>
          <w:sz w:val="28"/>
          <w:szCs w:val="28"/>
        </w:rPr>
      </w:pPr>
      <w:r w:rsidRPr="333CBA44" w:rsidR="643A4FCB">
        <w:rPr>
          <w:b w:val="0"/>
          <w:bCs w:val="0"/>
          <w:color w:val="auto"/>
          <w:sz w:val="28"/>
          <w:szCs w:val="28"/>
        </w:rPr>
        <w:t>Tickets</w:t>
      </w:r>
      <w:r w:rsidRPr="333CBA44" w:rsidR="643A4FCB">
        <w:rPr>
          <w:b w:val="0"/>
          <w:bCs w:val="0"/>
          <w:color w:val="auto"/>
          <w:sz w:val="28"/>
          <w:szCs w:val="28"/>
        </w:rPr>
        <w:t xml:space="preserve"> aéreos Santiago – Madrid – Santiago</w:t>
      </w:r>
      <w:r w:rsidRPr="333CBA44" w:rsidR="01007133">
        <w:rPr>
          <w:b w:val="0"/>
          <w:bCs w:val="0"/>
          <w:color w:val="auto"/>
          <w:sz w:val="28"/>
          <w:szCs w:val="28"/>
        </w:rPr>
        <w:t xml:space="preserve"> en clase económica</w:t>
      </w:r>
      <w:r w:rsidRPr="333CBA44" w:rsidR="074472F9">
        <w:rPr>
          <w:b w:val="0"/>
          <w:bCs w:val="0"/>
          <w:color w:val="auto"/>
          <w:sz w:val="28"/>
          <w:szCs w:val="28"/>
        </w:rPr>
        <w:t>.</w:t>
      </w:r>
    </w:p>
    <w:p w:rsidR="0CCCF3C8" w:rsidP="38B533A5" w:rsidRDefault="0CCCF3C8" w14:paraId="55DCCFBC" w14:textId="077936CD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color w:val="auto"/>
          <w:sz w:val="28"/>
          <w:szCs w:val="28"/>
        </w:rPr>
      </w:pPr>
      <w:r w:rsidRPr="333CBA44" w:rsidR="6CCC0E9A">
        <w:rPr>
          <w:b w:val="0"/>
          <w:bCs w:val="0"/>
          <w:color w:val="auto"/>
          <w:sz w:val="28"/>
          <w:szCs w:val="28"/>
        </w:rPr>
        <w:t xml:space="preserve">Q y </w:t>
      </w:r>
      <w:r w:rsidRPr="333CBA44" w:rsidR="6CCC0E9A">
        <w:rPr>
          <w:b w:val="0"/>
          <w:bCs w:val="0"/>
          <w:color w:val="auto"/>
          <w:sz w:val="28"/>
          <w:szCs w:val="28"/>
        </w:rPr>
        <w:t>taxes</w:t>
      </w:r>
      <w:r w:rsidRPr="333CBA44" w:rsidR="009D1112">
        <w:rPr>
          <w:b w:val="0"/>
          <w:bCs w:val="0"/>
          <w:color w:val="auto"/>
          <w:sz w:val="28"/>
          <w:szCs w:val="28"/>
        </w:rPr>
        <w:t xml:space="preserve"> </w:t>
      </w:r>
      <w:r w:rsidRPr="333CBA44" w:rsidR="4338E731">
        <w:rPr>
          <w:b w:val="0"/>
          <w:bCs w:val="0"/>
          <w:color w:val="auto"/>
          <w:sz w:val="28"/>
          <w:szCs w:val="28"/>
        </w:rPr>
        <w:t>610</w:t>
      </w:r>
      <w:r w:rsidRPr="333CBA44" w:rsidR="1508BA6A">
        <w:rPr>
          <w:b w:val="0"/>
          <w:bCs w:val="0"/>
          <w:color w:val="auto"/>
          <w:sz w:val="28"/>
          <w:szCs w:val="28"/>
        </w:rPr>
        <w:t xml:space="preserve"> USD por persona </w:t>
      </w:r>
      <w:r w:rsidRPr="333CBA44" w:rsidR="643A4FCB">
        <w:rPr>
          <w:b w:val="0"/>
          <w:bCs w:val="0"/>
          <w:color w:val="auto"/>
          <w:sz w:val="28"/>
          <w:szCs w:val="28"/>
        </w:rPr>
        <w:t>(NO COMISIONABLE</w:t>
      </w:r>
      <w:r w:rsidRPr="333CBA44" w:rsidR="56B96A7C">
        <w:rPr>
          <w:b w:val="0"/>
          <w:bCs w:val="0"/>
          <w:color w:val="auto"/>
          <w:sz w:val="28"/>
          <w:szCs w:val="28"/>
        </w:rPr>
        <w:t>)</w:t>
      </w:r>
      <w:r w:rsidRPr="333CBA44" w:rsidR="3D8EE9C5">
        <w:rPr>
          <w:b w:val="0"/>
          <w:bCs w:val="0"/>
          <w:color w:val="auto"/>
          <w:sz w:val="28"/>
          <w:szCs w:val="28"/>
        </w:rPr>
        <w:t>.</w:t>
      </w:r>
    </w:p>
    <w:p w:rsidR="7C6C3F6B" w:rsidP="0EC72141" w:rsidRDefault="7C6C3F6B" w14:paraId="5D83D851" w14:textId="3FC2A3C9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Traslado: llegada y salida en Madrid.</w:t>
      </w:r>
    </w:p>
    <w:p w:rsidR="7C6C3F6B" w:rsidP="0EC72141" w:rsidRDefault="7C6C3F6B" w14:paraId="186B481A" w14:textId="13F745F8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Alojamiento y desayuno buffet diario.</w:t>
      </w:r>
    </w:p>
    <w:p w:rsidR="7C6C3F6B" w:rsidP="0EC72141" w:rsidRDefault="7C6C3F6B" w14:paraId="5E2811D4" w14:textId="2B8C563E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Autocar de lujo.</w:t>
      </w:r>
    </w:p>
    <w:p w:rsidR="7C6C3F6B" w:rsidP="0EC72141" w:rsidRDefault="7C6C3F6B" w14:paraId="4409DF09" w14:textId="347173E4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Guía acompañante.</w:t>
      </w:r>
    </w:p>
    <w:p w:rsidR="7C6C3F6B" w:rsidP="0EC72141" w:rsidRDefault="7C6C3F6B" w14:paraId="2EC98C3E" w14:textId="7FAD62AF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Visita con guía local en Madrid, París, Venecia, Florencia y Roma.</w:t>
      </w:r>
    </w:p>
    <w:p w:rsidR="7C6C3F6B" w:rsidP="0EC72141" w:rsidRDefault="7C6C3F6B" w14:paraId="5749751A" w14:textId="6E253975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Seguro turístico.</w:t>
      </w:r>
    </w:p>
    <w:p w:rsidR="7C6C3F6B" w:rsidP="0EC72141" w:rsidRDefault="7C6C3F6B" w14:paraId="18508DD9" w14:textId="72BED5B3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EC72141" w:rsidR="7C6C3F6B">
        <w:rPr>
          <w:sz w:val="28"/>
          <w:szCs w:val="28"/>
        </w:rPr>
        <w:t>Bolso de viaje.</w:t>
      </w:r>
    </w:p>
    <w:p w:rsidR="7C6C3F6B" w:rsidP="0EC72141" w:rsidRDefault="7C6C3F6B" w14:paraId="5E483207" w14:textId="07625FC3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A71C0E0" w:rsidR="7C6C3F6B">
        <w:rPr>
          <w:sz w:val="28"/>
          <w:szCs w:val="28"/>
        </w:rPr>
        <w:t>Tasas Municipales en Francia, Italia y Barcelona.</w:t>
      </w:r>
    </w:p>
    <w:p w:rsidR="33B4F72A" w:rsidP="0A71C0E0" w:rsidRDefault="33B4F72A" w14:paraId="4BC8FE68" w14:textId="7CB58B2B">
      <w:pPr>
        <w:pStyle w:val="ListParagraph"/>
        <w:numPr>
          <w:ilvl w:val="0"/>
          <w:numId w:val="2"/>
        </w:numPr>
        <w:spacing w:after="0" w:afterAutospacing="off"/>
        <w:jc w:val="left"/>
        <w:rPr>
          <w:sz w:val="28"/>
          <w:szCs w:val="28"/>
        </w:rPr>
      </w:pPr>
      <w:r w:rsidRPr="0F2CF779" w:rsidR="2C73B86E">
        <w:rPr>
          <w:sz w:val="28"/>
          <w:szCs w:val="28"/>
        </w:rPr>
        <w:t>Seguro de asistencia en viaje por 1</w:t>
      </w:r>
      <w:r w:rsidRPr="0F2CF779" w:rsidR="3AEB594A">
        <w:rPr>
          <w:sz w:val="28"/>
          <w:szCs w:val="28"/>
        </w:rPr>
        <w:t>9</w:t>
      </w:r>
      <w:r w:rsidRPr="0F2CF779" w:rsidR="2C73B86E">
        <w:rPr>
          <w:sz w:val="28"/>
          <w:szCs w:val="28"/>
        </w:rPr>
        <w:t xml:space="preserve"> días con cobertura 150.000 USD (valor/cobertura válida para pasajeros de hasta 84 años).  </w:t>
      </w:r>
    </w:p>
    <w:p w:rsidR="0EC72141" w:rsidP="0EC72141" w:rsidRDefault="0EC72141" w14:paraId="21124B14" w14:textId="6F407874">
      <w:pPr>
        <w:pStyle w:val="Normal"/>
        <w:spacing w:after="0" w:afterAutospacing="off"/>
        <w:jc w:val="left"/>
        <w:rPr>
          <w:sz w:val="24"/>
          <w:szCs w:val="24"/>
        </w:rPr>
      </w:pPr>
    </w:p>
    <w:p w:rsidR="0A71C0E0" w:rsidP="333CBA44" w:rsidRDefault="0A71C0E0" w14:paraId="148B2A5B" w14:textId="04BE5B46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97032"/>
          <w:sz w:val="28"/>
          <w:szCs w:val="28"/>
          <w:lang w:val="es-ES"/>
        </w:rPr>
      </w:pPr>
      <w:r w:rsidRPr="333CBA44" w:rsidR="17CC8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E97032"/>
          <w:sz w:val="28"/>
          <w:szCs w:val="28"/>
          <w:lang w:val="es-ES"/>
        </w:rPr>
        <w:t>No incluye:</w:t>
      </w:r>
    </w:p>
    <w:p w:rsidR="0A71C0E0" w:rsidP="333CBA44" w:rsidRDefault="0A71C0E0" w14:paraId="4468E777" w14:textId="3D32CE59">
      <w:pPr>
        <w:pStyle w:val="ListParagraph"/>
        <w:numPr>
          <w:ilvl w:val="0"/>
          <w:numId w:val="7"/>
        </w:num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333CBA44" w:rsidR="17CC8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Visa (en caso de aplicar).</w:t>
      </w:r>
    </w:p>
    <w:p w:rsidR="0A71C0E0" w:rsidP="333CBA44" w:rsidRDefault="0A71C0E0" w14:paraId="2807C314" w14:textId="75A78ABA">
      <w:pPr>
        <w:pStyle w:val="ListParagraph"/>
        <w:numPr>
          <w:ilvl w:val="0"/>
          <w:numId w:val="7"/>
        </w:num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333CBA44" w:rsidR="17CC8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Propinas.</w:t>
      </w:r>
    </w:p>
    <w:p w:rsidR="0A71C0E0" w:rsidP="333CBA44" w:rsidRDefault="0A71C0E0" w14:paraId="44B008C0" w14:textId="4C4512F0">
      <w:pPr>
        <w:pStyle w:val="ListParagraph"/>
        <w:numPr>
          <w:ilvl w:val="0"/>
          <w:numId w:val="7"/>
        </w:num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333CBA44" w:rsidR="17CC8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Gastos personas.</w:t>
      </w:r>
    </w:p>
    <w:p w:rsidR="0A71C0E0" w:rsidP="333CBA44" w:rsidRDefault="0A71C0E0" w14:paraId="54E087C7" w14:textId="14219467">
      <w:pPr>
        <w:pStyle w:val="ListParagraph"/>
        <w:numPr>
          <w:ilvl w:val="0"/>
          <w:numId w:val="7"/>
        </w:num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333CBA44" w:rsidR="17CC8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Excursiones opcionales.</w:t>
      </w:r>
    </w:p>
    <w:p w:rsidR="0A71C0E0" w:rsidP="333CBA44" w:rsidRDefault="0A71C0E0" w14:paraId="21FBECCD" w14:textId="51EDE975">
      <w:pPr>
        <w:pStyle w:val="ListParagraph"/>
        <w:numPr>
          <w:ilvl w:val="0"/>
          <w:numId w:val="7"/>
        </w:num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333CBA44" w:rsidR="17CC8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Cualquier otro ítem no mencionado en “incluye”.</w:t>
      </w:r>
    </w:p>
    <w:p w:rsidR="0A71C0E0" w:rsidP="0A71C0E0" w:rsidRDefault="0A71C0E0" w14:paraId="59A8713A" w14:textId="4DBF5783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11BC733D" w14:textId="331E61D0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759820D0" w14:textId="495866E7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2B6D9D9C" w14:textId="4FE24F61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39A52282" w14:textId="7197BDCC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4CB453BF" w14:textId="24626F27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11D7C20B" w14:textId="03BFB1D6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0D2D2945" w14:textId="25969B36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612D4A9A" w14:textId="54044AFF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7C91A39A" w14:textId="6E474CAE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030773EC" w14:textId="5C93FB3D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0A71C0E0" w:rsidP="0A71C0E0" w:rsidRDefault="0A71C0E0" w14:paraId="1A6565D7" w14:textId="3EC1B8FE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5035A637" w14:textId="2771A9B5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3996361C" w14:textId="06B6E3DD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4701B91A" w14:textId="43902263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0DD33FAE" w14:textId="4C5CC21C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34E05494" w14:textId="5879D079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5845F559" w14:textId="618BEA3F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559FF4D8" w14:textId="7A579B57">
      <w:pPr>
        <w:pStyle w:val="Normal"/>
        <w:spacing w:after="0" w:afterAutospacing="off"/>
        <w:jc w:val="center"/>
        <w:rPr>
          <w:b w:val="1"/>
          <w:bCs w:val="1"/>
          <w:color w:val="E97032"/>
          <w:sz w:val="28"/>
          <w:szCs w:val="28"/>
        </w:rPr>
      </w:pPr>
    </w:p>
    <w:p w:rsidR="333CBA44" w:rsidP="333CBA44" w:rsidRDefault="333CBA44" w14:paraId="03B2988F" w14:textId="068B20F6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0F0093C2" w14:textId="47BA5C83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75DD582C" w14:textId="2CC65270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77DF06FF" w14:textId="7AF92FFA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17487854" w14:textId="40567CFA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64A18C3E" w14:textId="2221145A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7514A6C0" w14:textId="02665EC6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5419E9FA" w14:textId="34D96BCD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333CBA44" w:rsidP="333CBA44" w:rsidRDefault="333CBA44" w14:paraId="4419C6BD" w14:textId="6D355198">
      <w:pPr>
        <w:pStyle w:val="Normal"/>
        <w:spacing w:after="0" w:afterAutospacing="off"/>
        <w:jc w:val="center"/>
        <w:rPr>
          <w:b w:val="1"/>
          <w:bCs w:val="1"/>
          <w:color w:val="auto"/>
          <w:sz w:val="28"/>
          <w:szCs w:val="28"/>
        </w:rPr>
      </w:pPr>
    </w:p>
    <w:p w:rsidR="7C6C3F6B" w:rsidP="0A71C0E0" w:rsidRDefault="7C6C3F6B" w14:paraId="5BC24B4A" w14:textId="07AD1015">
      <w:pPr>
        <w:pStyle w:val="Normal"/>
        <w:spacing w:after="0" w:afterAutospacing="off"/>
        <w:jc w:val="center"/>
        <w:rPr>
          <w:b w:val="1"/>
          <w:bCs w:val="1"/>
          <w:color w:val="E97032" w:themeColor="accent2" w:themeTint="FF" w:themeShade="FF"/>
          <w:sz w:val="28"/>
          <w:szCs w:val="28"/>
        </w:rPr>
      </w:pPr>
      <w:r w:rsidRPr="38B533A5" w:rsidR="3E91F82F">
        <w:rPr>
          <w:b w:val="1"/>
          <w:bCs w:val="1"/>
          <w:color w:val="auto"/>
          <w:sz w:val="28"/>
          <w:szCs w:val="28"/>
        </w:rPr>
        <w:t>HOTELES PREVISTOS</w:t>
      </w:r>
      <w:r w:rsidRPr="38B533A5" w:rsidR="27365A90">
        <w:rPr>
          <w:b w:val="1"/>
          <w:bCs w:val="1"/>
          <w:color w:val="auto"/>
          <w:sz w:val="28"/>
          <w:szCs w:val="28"/>
        </w:rPr>
        <w:t xml:space="preserve"> O SIMIALRES</w:t>
      </w:r>
    </w:p>
    <w:p w:rsidR="0EC72141" w:rsidP="0EC72141" w:rsidRDefault="0EC72141" w14:paraId="4926489F" w14:textId="06C7304B">
      <w:pPr>
        <w:pStyle w:val="Normal"/>
        <w:spacing w:after="0" w:afterAutospacing="off"/>
        <w:jc w:val="center"/>
        <w:rPr>
          <w:b w:val="1"/>
          <w:bCs w:val="1"/>
          <w:color w:val="E97132" w:themeColor="accent2" w:themeTint="FF" w:themeShade="FF"/>
          <w:sz w:val="24"/>
          <w:szCs w:val="24"/>
        </w:rPr>
      </w:pPr>
    </w:p>
    <w:tbl>
      <w:tblPr>
        <w:tblStyle w:val="GridTable4-Accent2"/>
        <w:tblW w:w="0" w:type="auto"/>
        <w:jc w:val="center"/>
        <w:tblLook w:val="06A0" w:firstRow="1" w:lastRow="0" w:firstColumn="1" w:lastColumn="0" w:noHBand="1" w:noVBand="1"/>
      </w:tblPr>
      <w:tblGrid>
        <w:gridCol w:w="1650"/>
        <w:gridCol w:w="3405"/>
        <w:gridCol w:w="1590"/>
      </w:tblGrid>
      <w:tr w:rsidR="0EC72141" w:rsidTr="085D0ACA" w14:paraId="4261B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</w:tcPr>
          <w:p w:rsidR="7C6C3F6B" w:rsidP="0EC72141" w:rsidRDefault="7C6C3F6B" w14:paraId="477AF72C" w14:textId="221E2575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0EC72141" w:rsidR="7C6C3F6B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CIUDAD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7C6C3F6B" w:rsidP="0EC72141" w:rsidRDefault="7C6C3F6B" w14:paraId="41086779" w14:textId="1112FA2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0EC72141" w:rsidR="7C6C3F6B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HOTEL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7C6C3F6B" w:rsidP="0EC72141" w:rsidRDefault="7C6C3F6B" w14:paraId="3A0D4EE1" w14:textId="72C848B7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0EC72141" w:rsidR="7C6C3F6B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CATEGORÍA</w:t>
            </w:r>
          </w:p>
        </w:tc>
      </w:tr>
      <w:tr w:rsidR="0EC72141" w:rsidTr="085D0ACA" w14:paraId="7CD245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7C6C3F6B" w:rsidP="0EC72141" w:rsidRDefault="7C6C3F6B" w14:paraId="0EFB4295" w14:textId="78748B72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EC72141" w:rsidR="7C6C3F6B">
              <w:rPr>
                <w:b w:val="1"/>
                <w:bCs w:val="1"/>
                <w:color w:val="auto"/>
                <w:sz w:val="28"/>
                <w:szCs w:val="28"/>
              </w:rPr>
              <w:t>Madrid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7C6C3F6B" w:rsidP="0EC72141" w:rsidRDefault="7C6C3F6B" w14:paraId="69DAD21D" w14:textId="10E05A0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-Praga / Agumar</w:t>
            </w:r>
          </w:p>
          <w:p w:rsidR="7C6C3F6B" w:rsidP="0EC72141" w:rsidRDefault="7C6C3F6B" w14:paraId="2E7ACA84" w14:textId="3F9AA5A6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-Melia Castilla</w:t>
            </w:r>
          </w:p>
          <w:p w:rsidR="7C6C3F6B" w:rsidP="0EC72141" w:rsidRDefault="7C6C3F6B" w14:paraId="6BD27E43" w14:textId="627C183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-Rafaelhoteles Atocha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7C6C3F6B" w:rsidP="0EC72141" w:rsidRDefault="7C6C3F6B" w14:paraId="2028314B" w14:textId="0499B0D2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EC72141" w:rsidTr="085D0ACA" w14:paraId="3333DD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7C6C3F6B" w:rsidP="0EC72141" w:rsidRDefault="7C6C3F6B" w14:paraId="721CF7C2" w14:textId="415086B5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EC72141" w:rsidR="7C6C3F6B">
              <w:rPr>
                <w:b w:val="1"/>
                <w:bCs w:val="1"/>
                <w:color w:val="auto"/>
                <w:sz w:val="28"/>
                <w:szCs w:val="28"/>
              </w:rPr>
              <w:t>Burdeos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7C6C3F6B" w:rsidP="0EC72141" w:rsidRDefault="7C6C3F6B" w14:paraId="6E4E5258" w14:textId="3B40697B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-B&amp;B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Bordeaux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les Begles</w:t>
            </w:r>
          </w:p>
          <w:p w:rsidR="7C6C3F6B" w:rsidP="0EC72141" w:rsidRDefault="7C6C3F6B" w14:paraId="5D5EDA50" w14:textId="4E26BDCC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-B&amp;B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Bordeaux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Bassing a Flot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7C6C3F6B" w:rsidP="0EC72141" w:rsidRDefault="7C6C3F6B" w14:paraId="22B5EA2B" w14:textId="59E35B46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</w:p>
        </w:tc>
      </w:tr>
      <w:tr w:rsidR="0EC72141" w:rsidTr="085D0ACA" w14:paraId="473D1A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7C6C3F6B" w:rsidP="0EC72141" w:rsidRDefault="7C6C3F6B" w14:paraId="5D5216C7" w14:textId="159DB3A0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EC72141" w:rsidR="7C6C3F6B">
              <w:rPr>
                <w:b w:val="1"/>
                <w:bCs w:val="1"/>
                <w:color w:val="auto"/>
                <w:sz w:val="28"/>
                <w:szCs w:val="28"/>
              </w:rPr>
              <w:t>París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7C6C3F6B" w:rsidP="0EC72141" w:rsidRDefault="7C6C3F6B" w14:paraId="67C3BE8F" w14:textId="50DC975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-Ibis Paris Porte D’Italie</w:t>
            </w:r>
          </w:p>
          <w:p w:rsidR="7C6C3F6B" w:rsidP="0EC72141" w:rsidRDefault="7C6C3F6B" w14:paraId="2A99E508" w14:textId="14759835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-Ibis Paris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Pantin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Eglise</w:t>
            </w:r>
          </w:p>
          <w:p w:rsidR="7C6C3F6B" w:rsidP="0EC72141" w:rsidRDefault="7C6C3F6B" w14:paraId="33492C55" w14:textId="3A4DD926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-B&amp;B Hotel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Ivry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Quai de Seine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7C6C3F6B" w:rsidP="0EC72141" w:rsidRDefault="7C6C3F6B" w14:paraId="2C039B07" w14:textId="677DAE8A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</w:p>
        </w:tc>
      </w:tr>
      <w:tr w:rsidR="0EC72141" w:rsidTr="085D0ACA" w14:paraId="6E117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7C6C3F6B" w:rsidP="0EC72141" w:rsidRDefault="7C6C3F6B" w14:paraId="35028A51" w14:textId="63CC6176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EC72141" w:rsidR="7C6C3F6B">
              <w:rPr>
                <w:b w:val="1"/>
                <w:bCs w:val="1"/>
                <w:color w:val="auto"/>
                <w:sz w:val="28"/>
                <w:szCs w:val="28"/>
              </w:rPr>
              <w:t>Heidelberg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7C6C3F6B" w:rsidP="0EC72141" w:rsidRDefault="7C6C3F6B" w14:paraId="4DB06070" w14:textId="727B127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-NH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Weinheim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Weinheim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:rsidR="7C6C3F6B" w:rsidP="0EC72141" w:rsidRDefault="7C6C3F6B" w14:paraId="39659A3F" w14:textId="3EFB878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-NH Mannheim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Viernheim</w:t>
            </w:r>
          </w:p>
          <w:p w:rsidR="7C6C3F6B" w:rsidP="0EC72141" w:rsidRDefault="7C6C3F6B" w14:paraId="017E73A1" w14:textId="3762582D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-NH Mannheim</w:t>
            </w:r>
          </w:p>
          <w:p w:rsidR="7C6C3F6B" w:rsidP="0EC72141" w:rsidRDefault="7C6C3F6B" w14:paraId="16771DA4" w14:textId="7188C160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-Achat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Frankenthal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in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der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Pfalz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0EC72141" w:rsidP="0EC72141" w:rsidRDefault="0EC72141" w14:paraId="36ADB089" w14:textId="70169F7A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:rsidR="7C6C3F6B" w:rsidP="0EC72141" w:rsidRDefault="7C6C3F6B" w14:paraId="2879B617" w14:textId="2334163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  <w:p w:rsidR="0EC72141" w:rsidP="0EC72141" w:rsidRDefault="0EC72141" w14:paraId="546052B4" w14:textId="6CD180B5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:rsidR="40F5599B" w:rsidP="0EC72141" w:rsidRDefault="40F5599B" w14:paraId="2ED31ADB" w14:textId="42D2DF1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40F5599B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</w:p>
        </w:tc>
      </w:tr>
      <w:tr w:rsidR="0EC72141" w:rsidTr="085D0ACA" w14:paraId="0C5810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72E7944E" w:rsidP="0EC72141" w:rsidRDefault="72E7944E" w14:paraId="3B866C14" w14:textId="79CD0492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EC72141" w:rsidR="72E7944E">
              <w:rPr>
                <w:b w:val="1"/>
                <w:bCs w:val="1"/>
                <w:color w:val="auto"/>
                <w:sz w:val="28"/>
                <w:szCs w:val="28"/>
              </w:rPr>
              <w:t>Múnich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7C6C3F6B" w:rsidP="0EC72141" w:rsidRDefault="7C6C3F6B" w14:paraId="07B0C0AA" w14:textId="17121763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-Achat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München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Süd</w:t>
            </w:r>
          </w:p>
          <w:p w:rsidR="7C6C3F6B" w:rsidP="0EC72141" w:rsidRDefault="7C6C3F6B" w14:paraId="25D78C6B" w14:textId="198D235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-Mercure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Munchen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Neuperlach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Süd</w:t>
            </w:r>
          </w:p>
          <w:p w:rsidR="7C6C3F6B" w:rsidP="0EC72141" w:rsidRDefault="7C6C3F6B" w14:paraId="7FBBD504" w14:textId="243D1934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-Rilano 24/7 Hotel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München</w:t>
            </w:r>
          </w:p>
          <w:p w:rsidR="7C6C3F6B" w:rsidP="0EC72141" w:rsidRDefault="7C6C3F6B" w14:paraId="14AE6F4B" w14:textId="0FA6B0B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-NH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München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Ost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Conference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Center </w:t>
            </w:r>
          </w:p>
          <w:p w:rsidR="7C6C3F6B" w:rsidP="0EC72141" w:rsidRDefault="7C6C3F6B" w14:paraId="6DDD2DD1" w14:textId="4470AD0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-NH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München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Messe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7C6C3F6B" w:rsidP="0EC72141" w:rsidRDefault="7C6C3F6B" w14:paraId="6374B162" w14:textId="355A8C5E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EC72141" w:rsidR="7C6C3F6B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85D0ACA" w:rsidTr="085D0ACA" w14:paraId="6E625F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34A270E3" w:rsidP="085D0ACA" w:rsidRDefault="34A270E3" w14:paraId="7316D6A0" w14:textId="6F9C0F38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85D0ACA" w:rsidR="34A270E3">
              <w:rPr>
                <w:b w:val="1"/>
                <w:bCs w:val="1"/>
                <w:color w:val="auto"/>
                <w:sz w:val="28"/>
                <w:szCs w:val="28"/>
              </w:rPr>
              <w:t>Venecia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34A270E3" w:rsidP="085D0ACA" w:rsidRDefault="34A270E3" w14:paraId="15C71FBF" w14:textId="770861E6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34A270E3">
              <w:rPr>
                <w:b w:val="0"/>
                <w:bCs w:val="0"/>
                <w:color w:val="auto"/>
                <w:sz w:val="24"/>
                <w:szCs w:val="24"/>
              </w:rPr>
              <w:t>-Alexander (Mestre)</w:t>
            </w:r>
          </w:p>
          <w:p w:rsidR="34A270E3" w:rsidP="085D0ACA" w:rsidRDefault="34A270E3" w14:paraId="4C33C60A" w14:textId="5014544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34A270E3">
              <w:rPr>
                <w:b w:val="0"/>
                <w:bCs w:val="0"/>
                <w:color w:val="auto"/>
                <w:sz w:val="24"/>
                <w:szCs w:val="24"/>
              </w:rPr>
              <w:t>-LH Hotel Sirio Venecia (Mestre)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12E65501" w:rsidP="085D0ACA" w:rsidRDefault="12E65501" w14:paraId="1D3C840E" w14:textId="02B98935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85D0ACA" w:rsidTr="085D0ACA" w14:paraId="2D73D4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12E65501" w:rsidP="085D0ACA" w:rsidRDefault="12E65501" w14:paraId="5BF0CEF1" w14:textId="243545B3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85D0ACA" w:rsidR="12E65501">
              <w:rPr>
                <w:b w:val="1"/>
                <w:bCs w:val="1"/>
                <w:color w:val="auto"/>
                <w:sz w:val="28"/>
                <w:szCs w:val="28"/>
              </w:rPr>
              <w:t>Florencia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12E65501" w:rsidP="085D0ACA" w:rsidRDefault="12E65501" w14:paraId="2E45D64D" w14:textId="1166C4E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 xml:space="preserve">-B&amp;B </w:t>
            </w: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Nouvo</w:t>
            </w: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 xml:space="preserve"> Palazzo di Giustizia</w:t>
            </w:r>
          </w:p>
          <w:p w:rsidR="12E65501" w:rsidP="085D0ACA" w:rsidRDefault="12E65501" w14:paraId="658E0953" w14:textId="0FEEFE0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-The Gate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12E65501" w:rsidP="085D0ACA" w:rsidRDefault="12E65501" w14:paraId="0E99A652" w14:textId="1A9001BE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</w:p>
          <w:p w:rsidR="12E65501" w:rsidP="085D0ACA" w:rsidRDefault="12E65501" w14:paraId="1D20A49A" w14:textId="1A295814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85D0ACA" w:rsidTr="085D0ACA" w14:paraId="21C381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12E65501" w:rsidP="085D0ACA" w:rsidRDefault="12E65501" w14:paraId="34534292" w14:textId="51BA95F7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85D0ACA" w:rsidR="12E65501">
              <w:rPr>
                <w:b w:val="1"/>
                <w:bCs w:val="1"/>
                <w:color w:val="auto"/>
                <w:sz w:val="28"/>
                <w:szCs w:val="28"/>
              </w:rPr>
              <w:t>Roma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12E65501" w:rsidP="085D0ACA" w:rsidRDefault="12E65501" w14:paraId="759980F2" w14:textId="37289305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-Ele Green Park Pamphili</w:t>
            </w:r>
          </w:p>
          <w:p w:rsidR="12E65501" w:rsidP="085D0ACA" w:rsidRDefault="12E65501" w14:paraId="53C0AE99" w14:textId="630C0C95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2E65501"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Belstay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 xml:space="preserve"> Roma Aurelia</w:t>
            </w:r>
          </w:p>
          <w:p w:rsidR="1F7AE514" w:rsidP="085D0ACA" w:rsidRDefault="1F7AE514" w14:paraId="7AB7915D" w14:textId="14743A63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-Cristoforo Colombo</w:t>
            </w:r>
          </w:p>
          <w:p w:rsidR="1F7AE514" w:rsidP="085D0ACA" w:rsidRDefault="1F7AE514" w14:paraId="7E1B1021" w14:textId="1C1E9543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-American Palace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1F7AE514" w:rsidP="085D0ACA" w:rsidRDefault="1F7AE514" w14:paraId="25D880BA" w14:textId="2617D71C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  <w:tr w:rsidR="085D0ACA" w:rsidTr="085D0ACA" w14:paraId="7906C9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1F7AE514" w:rsidP="085D0ACA" w:rsidRDefault="1F7AE514" w14:paraId="080829D7" w14:textId="0B66BC3A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85D0ACA" w:rsidR="1F7AE514">
              <w:rPr>
                <w:b w:val="1"/>
                <w:bCs w:val="1"/>
                <w:color w:val="auto"/>
                <w:sz w:val="28"/>
                <w:szCs w:val="28"/>
              </w:rPr>
              <w:t>Costa Azul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1F7AE514" w:rsidP="085D0ACA" w:rsidRDefault="1F7AE514" w14:paraId="1BDF1DCF" w14:textId="01EC2147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-Campanile Nice Aeroport</w:t>
            </w:r>
          </w:p>
          <w:p w:rsidR="1F7AE514" w:rsidP="085D0ACA" w:rsidRDefault="1F7AE514" w14:paraId="68223A65" w14:textId="1CE9BBF0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-Ibis Nice Centre Gare</w:t>
            </w:r>
          </w:p>
          <w:p w:rsidR="1F7AE514" w:rsidP="085D0ACA" w:rsidRDefault="1F7AE514" w14:paraId="2EACF932" w14:textId="5EF2DE02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-Novotel Barcelona Cornella (Conernelia)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1F7AE514" w:rsidP="085D0ACA" w:rsidRDefault="1F7AE514" w14:paraId="7B94EF95" w14:textId="22C05A62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</w:p>
        </w:tc>
      </w:tr>
      <w:tr w:rsidR="085D0ACA" w:rsidTr="085D0ACA" w14:paraId="212B0E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1F7AE514" w:rsidP="085D0ACA" w:rsidRDefault="1F7AE514" w14:paraId="2B1766EE" w14:textId="4B6935A5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85D0ACA" w:rsidR="1F7AE514">
              <w:rPr>
                <w:b w:val="1"/>
                <w:bCs w:val="1"/>
                <w:color w:val="auto"/>
                <w:sz w:val="28"/>
                <w:szCs w:val="28"/>
              </w:rPr>
              <w:t>Barcelona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1F7AE514" w:rsidP="085D0ACA" w:rsidRDefault="1F7AE514" w14:paraId="3FE2D114" w14:textId="17D103DC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Catalonia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 xml:space="preserve"> Park Guell</w:t>
            </w:r>
          </w:p>
          <w:p w:rsidR="1F7AE514" w:rsidP="085D0ACA" w:rsidRDefault="1F7AE514" w14:paraId="09C319F5" w14:textId="550F8E6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Catalonia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 xml:space="preserve"> Park Putxet</w:t>
            </w:r>
          </w:p>
          <w:p w:rsidR="1F7AE514" w:rsidP="085D0ACA" w:rsidRDefault="1F7AE514" w14:paraId="67CBD596" w14:textId="3BCDCCED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-Novotel Barcelona Cornella (Conerlla)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1F7AE514" w:rsidP="085D0ACA" w:rsidRDefault="1F7AE514" w14:paraId="792DE679" w14:textId="50F0A9EB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</w:p>
          <w:p w:rsidR="1F7AE514" w:rsidP="085D0ACA" w:rsidRDefault="1F7AE514" w14:paraId="6A28CE87" w14:textId="242F19FA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  <w:p w:rsidR="1F7AE514" w:rsidP="085D0ACA" w:rsidRDefault="1F7AE514" w14:paraId="46AF9936" w14:textId="732AD978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  <w:p w:rsidR="085D0ACA" w:rsidP="085D0ACA" w:rsidRDefault="085D0ACA" w14:paraId="0E4FA030" w14:textId="1D3C8E8D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85D0ACA" w:rsidTr="085D0ACA" w14:paraId="2DAAF6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Mar/>
            <w:vAlign w:val="center"/>
          </w:tcPr>
          <w:p w:rsidR="1F7AE514" w:rsidP="085D0ACA" w:rsidRDefault="1F7AE514" w14:paraId="66BFBBA7" w14:textId="2E10EF01">
            <w:pPr>
              <w:pStyle w:val="Normal"/>
              <w:jc w:val="center"/>
              <w:rPr>
                <w:b w:val="1"/>
                <w:bCs w:val="1"/>
                <w:color w:val="auto"/>
                <w:sz w:val="28"/>
                <w:szCs w:val="28"/>
              </w:rPr>
            </w:pPr>
            <w:r w:rsidRPr="085D0ACA" w:rsidR="1F7AE514">
              <w:rPr>
                <w:b w:val="1"/>
                <w:bCs w:val="1"/>
                <w:color w:val="auto"/>
                <w:sz w:val="28"/>
                <w:szCs w:val="28"/>
              </w:rPr>
              <w:t>Madrid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1F7AE514" w:rsidP="085D0ACA" w:rsidRDefault="1F7AE514" w14:paraId="49370319" w14:textId="5780FB52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-Praga</w:t>
            </w:r>
          </w:p>
          <w:p w:rsidR="1F7AE514" w:rsidP="085D0ACA" w:rsidRDefault="1F7AE514" w14:paraId="35208BE1" w14:textId="0CDF55D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Chamartin</w:t>
            </w: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 xml:space="preserve"> The 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  <w:vAlign w:val="center"/>
          </w:tcPr>
          <w:p w:rsidR="1F7AE514" w:rsidP="085D0ACA" w:rsidRDefault="1F7AE514" w14:paraId="37CD44A5" w14:textId="406115D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85D0ACA" w:rsidR="1F7AE514">
              <w:rPr>
                <w:b w:val="0"/>
                <w:bCs w:val="0"/>
                <w:color w:val="auto"/>
                <w:sz w:val="24"/>
                <w:szCs w:val="24"/>
              </w:rPr>
              <w:t>P</w:t>
            </w:r>
          </w:p>
        </w:tc>
      </w:tr>
    </w:tbl>
    <w:p w:rsidR="0EC72141" w:rsidP="38B533A5" w:rsidRDefault="0EC72141" w14:paraId="6B424AE4" w14:textId="7EF4136F">
      <w:pPr>
        <w:pStyle w:val="Normal"/>
        <w:spacing w:after="0" w:afterAutospacing="off"/>
        <w:jc w:val="left"/>
        <w:rPr>
          <w:b w:val="1"/>
          <w:bCs w:val="1"/>
          <w:color w:val="E97032" w:themeColor="accent2" w:themeTint="FF" w:themeShade="FF"/>
          <w:sz w:val="24"/>
          <w:szCs w:val="24"/>
        </w:rPr>
      </w:pPr>
      <w:r w:rsidRPr="333CBA44" w:rsidR="16F9B754">
        <w:rPr>
          <w:b w:val="1"/>
          <w:bCs w:val="1"/>
          <w:color w:val="auto"/>
          <w:sz w:val="24"/>
          <w:szCs w:val="24"/>
          <w:highlight w:val="yellow"/>
        </w:rPr>
        <w:t>Nota:</w:t>
      </w:r>
      <w:r w:rsidRPr="333CBA44" w:rsidR="3AA56EA6">
        <w:rPr>
          <w:b w:val="0"/>
          <w:bCs w:val="0"/>
          <w:color w:val="auto"/>
          <w:sz w:val="24"/>
          <w:szCs w:val="24"/>
        </w:rPr>
        <w:t xml:space="preserve"> los hoteles de los circuitos no se ubican, generalmente, en los centros de las ciudades</w:t>
      </w:r>
      <w:r w:rsidRPr="333CBA44" w:rsidR="3AA56EA6">
        <w:rPr>
          <w:b w:val="1"/>
          <w:bCs w:val="1"/>
          <w:color w:val="auto"/>
          <w:sz w:val="24"/>
          <w:szCs w:val="24"/>
        </w:rPr>
        <w:t>.</w:t>
      </w:r>
    </w:p>
    <w:p w:rsidR="0EC72141" w:rsidP="0EC72141" w:rsidRDefault="0EC72141" w14:paraId="5BF86DE2" w14:textId="774772A7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EC72141" w:rsidP="0A71C0E0" w:rsidRDefault="0EC72141" w14:paraId="0CA47B85" w14:textId="44B80660">
      <w:pPr>
        <w:pStyle w:val="Normal"/>
        <w:spacing w:after="0" w:afterAutospacing="off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8"/>
          <w:szCs w:val="28"/>
          <w:lang w:eastAsia="en-US" w:bidi="ar-SA"/>
        </w:rPr>
      </w:pPr>
      <w:r w:rsidRPr="0A71C0E0" w:rsidR="29A9A159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8"/>
          <w:szCs w:val="28"/>
          <w:lang w:eastAsia="en-US" w:bidi="ar-SA"/>
        </w:rPr>
        <w:t>VUELOS</w:t>
      </w:r>
    </w:p>
    <w:p w:rsidR="0A71C0E0" w:rsidP="0A71C0E0" w:rsidRDefault="0A71C0E0" w14:paraId="34D1634F" w14:textId="1F7E8AD8">
      <w:pPr>
        <w:pStyle w:val="Normal"/>
        <w:spacing w:after="0" w:afterAutospacing="off"/>
        <w:jc w:val="center"/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8"/>
          <w:szCs w:val="28"/>
          <w:lang w:eastAsia="en-US" w:bidi="ar-SA"/>
        </w:rPr>
      </w:pPr>
    </w:p>
    <w:tbl>
      <w:tblPr>
        <w:tblStyle w:val="GridTable4-Accent2"/>
        <w:tblW w:w="0" w:type="auto"/>
        <w:jc w:val="right"/>
        <w:tblLook w:val="06A0" w:firstRow="1" w:lastRow="0" w:firstColumn="1" w:lastColumn="0" w:noHBand="1" w:noVBand="1"/>
      </w:tblPr>
      <w:tblGrid>
        <w:gridCol w:w="1502"/>
        <w:gridCol w:w="1920"/>
        <w:gridCol w:w="1080"/>
        <w:gridCol w:w="1508"/>
        <w:gridCol w:w="1502"/>
        <w:gridCol w:w="1502"/>
      </w:tblGrid>
      <w:tr w:rsidR="0A71C0E0" w:rsidTr="0A71C0E0" w14:paraId="6369F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35582A47" w14:textId="1458CF4E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  <w:t>RUTA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29A9A159" w:rsidP="0A71C0E0" w:rsidRDefault="29A9A159" w14:paraId="7C8DC6EB" w14:textId="41AF670A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  <w:t>FECHA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29A9A159" w:rsidP="0A71C0E0" w:rsidRDefault="29A9A159" w14:paraId="56BB1B41" w14:textId="58C71B7C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  <w:t>VUELO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2" w:type="dxa"/>
            <w:gridSpan w:val="3"/>
            <w:tcMar/>
          </w:tcPr>
          <w:p w:rsidR="29A9A159" w:rsidP="0A71C0E0" w:rsidRDefault="29A9A159" w14:paraId="7E043D0F" w14:textId="7A61DF63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 w:bidi="ar-SA"/>
              </w:rPr>
              <w:t>HORARIO</w:t>
            </w:r>
          </w:p>
        </w:tc>
      </w:tr>
      <w:tr w:rsidR="0A71C0E0" w:rsidTr="0A71C0E0" w14:paraId="5E0405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18068A64" w14:textId="42C1F9AA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SCL-MAD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29A9A159" w:rsidP="0A71C0E0" w:rsidRDefault="29A9A159" w14:paraId="07EEA6BC" w14:textId="5FA5ECE9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10 OCTUBRE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29A9A159" w:rsidP="0A71C0E0" w:rsidRDefault="29A9A159" w14:paraId="30631B9F" w14:textId="17ED54AA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IB 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8" w:type="dxa"/>
            <w:tcMar/>
          </w:tcPr>
          <w:p w:rsidR="29A9A159" w:rsidP="0A71C0E0" w:rsidRDefault="29A9A159" w14:paraId="138847E9" w14:textId="167CDF9C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11:40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65157EFC" w14:textId="78088B56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05:20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3CA4E94D" w14:textId="2A1DBA24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+1</w:t>
            </w:r>
          </w:p>
        </w:tc>
      </w:tr>
      <w:tr w:rsidR="0A71C0E0" w:rsidTr="0A71C0E0" w14:paraId="3F0121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37F258CD" w14:textId="12DB8C54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MAD-SL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29A9A159" w:rsidP="0A71C0E0" w:rsidRDefault="29A9A159" w14:paraId="6311E41F" w14:textId="72F7F888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27 OCTUBRE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29A9A159" w:rsidP="0A71C0E0" w:rsidRDefault="29A9A159" w14:paraId="0E74D9A9" w14:textId="3ACF95FA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IB 113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8" w:type="dxa"/>
            <w:tcMar/>
          </w:tcPr>
          <w:p w:rsidR="29A9A159" w:rsidP="0A71C0E0" w:rsidRDefault="29A9A159" w14:paraId="37BECAE8" w14:textId="7B722CFE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2697F203" w14:textId="62F70019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29A9A159" w:rsidP="0A71C0E0" w:rsidRDefault="29A9A159" w14:paraId="79E14A7F" w14:textId="7EA5747E">
            <w:pPr>
              <w:pStyle w:val="Normal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</w:pPr>
            <w:r w:rsidRPr="0A71C0E0" w:rsidR="29A9A159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color w:val="000000" w:themeColor="text1" w:themeTint="FF" w:themeShade="FF"/>
                <w:sz w:val="28"/>
                <w:szCs w:val="28"/>
                <w:lang w:eastAsia="en-US" w:bidi="ar-SA"/>
              </w:rPr>
              <w:t>+1</w:t>
            </w:r>
          </w:p>
        </w:tc>
      </w:tr>
    </w:tbl>
    <w:p w:rsidR="0EC72141" w:rsidP="0EC72141" w:rsidRDefault="0EC72141" w14:paraId="560ECB79" w14:textId="23BB10F6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EC72141" w:rsidP="0EC72141" w:rsidRDefault="0EC72141" w14:paraId="38416F07" w14:textId="4CDDBB8E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EC72141" w:rsidP="0EC72141" w:rsidRDefault="0EC72141" w14:paraId="23458384" w14:textId="52A53C6B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EC72141" w:rsidP="0EC72141" w:rsidRDefault="0EC72141" w14:paraId="1704F5F4" w14:textId="72E5E103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EC72141" w:rsidP="0EC72141" w:rsidRDefault="0EC72141" w14:paraId="3B3326D6" w14:textId="49657C33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EC72141" w:rsidP="0EC72141" w:rsidRDefault="0EC72141" w14:paraId="2F8991CC" w14:textId="2FA78DBF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44CD0600" w14:textId="4AC2EB1E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4724D305" w14:textId="141C1D18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3272C90E" w14:textId="1B7DF4A0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485C59DC" w14:textId="174D6443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4CE484EA" w14:textId="66A78114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62959CC1" w14:textId="37DFCD6B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64A6B73A" w14:textId="6F1F5E1B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4DE43D0F" w14:textId="32F9B495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0A71C0E0" w:rsidP="0A71C0E0" w:rsidRDefault="0A71C0E0" w14:paraId="5612EB33" w14:textId="1B3B9E4D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</w:p>
    <w:p w:rsidR="1A48ABCF" w:rsidP="0EC72141" w:rsidRDefault="1A48ABCF" w14:paraId="2789C8FD" w14:textId="3757821D">
      <w:pPr>
        <w:pStyle w:val="Normal"/>
        <w:spacing w:after="0" w:afterAutospacing="off"/>
        <w:jc w:val="center"/>
        <w:rPr>
          <w:b w:val="1"/>
          <w:bCs w:val="1"/>
          <w:color w:val="auto"/>
          <w:sz w:val="24"/>
          <w:szCs w:val="24"/>
        </w:rPr>
      </w:pPr>
      <w:r w:rsidRPr="333CBA44" w:rsidR="736AAD8A">
        <w:rPr>
          <w:b w:val="1"/>
          <w:bCs w:val="1"/>
          <w:color w:val="auto"/>
          <w:sz w:val="24"/>
          <w:szCs w:val="24"/>
        </w:rPr>
        <w:t>CONDICIONES</w:t>
      </w:r>
    </w:p>
    <w:p w:rsidR="333CBA44" w:rsidP="333CBA44" w:rsidRDefault="333CBA44" w14:paraId="4970B9C8" w14:textId="1D43A44E">
      <w:pPr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B41D8D2" w:rsidP="333CBA44" w:rsidRDefault="0B41D8D2" w14:paraId="7C6D495B" w14:textId="27FA469A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Salida con fecha fija, cupos aéreos y terrestres confirmados. No permite noches extras.</w:t>
      </w:r>
    </w:p>
    <w:p w:rsidR="0B41D8D2" w:rsidP="333CBA44" w:rsidRDefault="0B41D8D2" w14:paraId="56ED7C79" w14:textId="1EA810B7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pasajero en dólares americanos.</w:t>
      </w:r>
    </w:p>
    <w:p w:rsidR="0B41D8D2" w:rsidP="333CBA44" w:rsidRDefault="0B41D8D2" w14:paraId="3A0E3AF9" w14:textId="50B87636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Salida </w:t>
      </w:r>
      <w:r w:rsidRPr="333CBA44" w:rsidR="463F7B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regular.</w:t>
      </w:r>
    </w:p>
    <w:p w:rsidR="0B41D8D2" w:rsidP="333CBA44" w:rsidRDefault="0B41D8D2" w14:paraId="62E4977A" w14:textId="1A772541">
      <w:pPr>
        <w:pStyle w:val="ListParagraph"/>
        <w:numPr>
          <w:ilvl w:val="0"/>
          <w:numId w:val="6"/>
        </w:numPr>
        <w:spacing w:before="0" w:beforeAutospacing="off" w:after="0" w:afterAutospacing="off" w:line="279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Habitaciones matrimoniales sujetas a disponibilidad.</w:t>
      </w:r>
    </w:p>
    <w:p w:rsidR="0B41D8D2" w:rsidP="333CBA44" w:rsidRDefault="0B41D8D2" w14:paraId="10B7E653" w14:textId="75614A30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 itinerario y hoteles podrían sufrir modificaciones o ser sustituidos por razones de fuerza mayor, siendo los hoteles siempre de la misma categoría y conservando todo lo indicado.</w:t>
      </w:r>
    </w:p>
    <w:p w:rsidR="0B41D8D2" w:rsidP="333CBA44" w:rsidRDefault="0B41D8D2" w14:paraId="164DA9C7" w14:textId="10363ED9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Grupo mínimo de 10 pasajeros. </w:t>
      </w:r>
    </w:p>
    <w:p w:rsidR="0B41D8D2" w:rsidP="333CBA44" w:rsidRDefault="0B41D8D2" w14:paraId="03B97338" w14:textId="51B76262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Todos los pasajeros deben llevar en regla su documentación personal, siendo esta responsabilidad de su agencia de viajes.</w:t>
      </w:r>
    </w:p>
    <w:p w:rsidR="0B41D8D2" w:rsidP="333CBA44" w:rsidRDefault="0B41D8D2" w14:paraId="0B82F010" w14:textId="487AD8CB">
      <w:pPr>
        <w:pStyle w:val="ListParagraph"/>
        <w:numPr>
          <w:ilvl w:val="0"/>
          <w:numId w:val="6"/>
        </w:numPr>
        <w:spacing w:before="0" w:beforeAutospacing="off" w:after="0" w:afterAutospacing="off" w:line="279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no presentación de los pasajeros al programa se considerará no show con gastos totales. En caso de no participar de alguna visita o excursión, no procederá reembolso.</w:t>
      </w:r>
    </w:p>
    <w:p w:rsidR="0B41D8D2" w:rsidP="333CBA44" w:rsidRDefault="0B41D8D2" w14:paraId="0D726863" w14:textId="758F603A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 líneas áreas podrían realizar de manera unilateral y sin previo aviso: cancelaciones, reprogramaciones, retraso de vuelo y denegación de embarque.</w:t>
      </w:r>
    </w:p>
    <w:p w:rsidR="0B41D8D2" w:rsidP="333CBA44" w:rsidRDefault="0B41D8D2" w14:paraId="194D133E" w14:textId="44CBCC36">
      <w:pPr>
        <w:spacing w:before="0" w:beforeAutospacing="off" w:after="0" w:afterAutospacing="off" w:line="279" w:lineRule="auto"/>
        <w:ind w:left="72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Estas situaciones son ajenas a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Tourmundial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0B41D8D2" w:rsidP="333CBA44" w:rsidRDefault="0B41D8D2" w14:paraId="019B7417" w14:textId="7F92F41F">
      <w:pPr>
        <w:spacing w:before="0" w:beforeAutospacing="off" w:after="0" w:afterAutospacing="off" w:line="279" w:lineRule="auto"/>
        <w:ind w:left="72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 estas situaciones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Tourmundial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brindará soporte para la reprogramación de su viaje.</w:t>
      </w:r>
    </w:p>
    <w:p w:rsidR="0B41D8D2" w:rsidP="333CBA44" w:rsidRDefault="0B41D8D2" w14:paraId="0EE8423E" w14:textId="0F90593F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entrega de voucher será hasta 10 días antes del viaje.</w:t>
      </w:r>
    </w:p>
    <w:p w:rsidR="0B41D8D2" w:rsidP="333CBA44" w:rsidRDefault="0B41D8D2" w14:paraId="6DFDD486" w14:textId="33E8848D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Tarifa aérea en clase económica: permite 01 maleta de bodega de hasta 23 kg</w:t>
      </w:r>
      <w:r w:rsidRPr="333CBA44" w:rsidR="2D750A6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01 equipaje de mano hasta 08</w:t>
      </w:r>
      <w:r w:rsidRPr="333CBA44" w:rsidR="1F3DCC1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Kg. Sin selección de asientos. </w:t>
      </w:r>
    </w:p>
    <w:p w:rsidR="0B41D8D2" w:rsidP="67FC71EE" w:rsidRDefault="0B41D8D2" w14:paraId="7C9AA2C3" w14:textId="7AA215A9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7FC71EE" w:rsidR="477FB8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tickets aéreos serán emitidos una vez completado el total de los cupos o al cumplirse el plazo establecido (aproximadamente 3</w:t>
      </w:r>
      <w:r w:rsidRPr="67FC71EE" w:rsidR="3F397E0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9</w:t>
      </w:r>
      <w:r w:rsidRPr="67FC71EE" w:rsidR="477FB8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días ante</w:t>
      </w:r>
      <w:r w:rsidRPr="67FC71EE" w:rsidR="44DEEEA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67FC71EE" w:rsidR="477FB8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7FC71EE" w:rsidR="0E75851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</w:t>
      </w:r>
      <w:r w:rsidRPr="67FC71EE" w:rsidR="477FB8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la salida).</w:t>
      </w:r>
    </w:p>
    <w:p w:rsidR="0B41D8D2" w:rsidP="333CBA44" w:rsidRDefault="0B41D8D2" w14:paraId="1C44C427" w14:textId="71B478D6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Grupos no permiten prechequeo, es posible que viajeros deban realizarlo directamente en el aeropuerto.</w:t>
      </w:r>
    </w:p>
    <w:p w:rsidR="0B41D8D2" w:rsidP="333CBA44" w:rsidRDefault="0B41D8D2" w14:paraId="24B26C46" w14:textId="66337EED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Selección de asientos y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check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in: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check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in es responsabilidad de cada pasajero, el cual se debe dirigir al 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counter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línea aérea. Si el pasajero desea cambiar el asiento asignado, puede hacer</w:t>
      </w:r>
      <w:r w:rsidRPr="333CBA44" w:rsidR="2445BFD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el aeropuerto sujeto a disponibilidad y pago.</w:t>
      </w:r>
    </w:p>
    <w:p w:rsidR="0B41D8D2" w:rsidP="333CBA44" w:rsidRDefault="0B41D8D2" w14:paraId="73BB6B60" w14:textId="7DA277C6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Horario estándar de check- in: 14: 00 horas y de check- out: 12:00 horas (hoteles).</w:t>
      </w:r>
    </w:p>
    <w:p w:rsidR="0B41D8D2" w:rsidP="333CBA44" w:rsidRDefault="0B41D8D2" w14:paraId="160D2851" w14:textId="1444059C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333CBA44" w:rsidR="0B41D8D2">
        <w:rPr>
          <w:rFonts w:ascii="Calibri Light" w:hAnsi="Calibri Light" w:eastAsia="Calibri Light" w:cs="Calibri Light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De forma ocasional la visita panorámica de la ciudad de Madrid por motivos de operatividad podría realizarse a través del servicio del bus turístico de la ciudad, sistema Hop-on Hop-off. Particularmente en Madrid, la visita panorámica en bus mencionada en el itinerario podrá ser sustituida, ante cualquier incidencia respecto del tráfico, feriados o necesidades municipales, por otra muy completa a pie y acompañada por un experto guía, que mostrará y explicará por el área central y turística de la ciudad, ofreciendo un servicio dinámico, más cercano y didáctico al pasajero. Las visitas y actividades turísticas mencionadas en el itinerario serán satisfechas por guías locales y oficiales de las ciudades a visitar, tal como previsto.</w:t>
      </w:r>
    </w:p>
    <w:p w:rsidR="0B41D8D2" w:rsidP="333CBA44" w:rsidRDefault="0B41D8D2" w14:paraId="206DDD59" w14:textId="7890238A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Políticas de cancelación: terrestre</w:t>
      </w:r>
    </w:p>
    <w:p w:rsidR="0B41D8D2" w:rsidP="333CBA44" w:rsidRDefault="0B41D8D2" w14:paraId="60DE4BF8" w14:textId="7BC3646B">
      <w:pPr>
        <w:spacing w:before="0" w:beforeAutospacing="off" w:after="0" w:afterAutospacing="off"/>
        <w:ind w:left="72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Hasta 80 días antes del viaje: cancelación sin gastos. Debe ser enviada por correo y considerar horario local del proveedor.</w:t>
      </w:r>
    </w:p>
    <w:p w:rsidR="0B41D8D2" w:rsidP="333CBA44" w:rsidRDefault="0B41D8D2" w14:paraId="5084CEF8" w14:textId="1E356916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Políticas de cancelación: aéreo</w:t>
      </w:r>
    </w:p>
    <w:p w:rsidR="4EE28B35" w:rsidP="333CBA44" w:rsidRDefault="4EE28B35" w14:paraId="57D7E7AE" w14:textId="1CF054FA">
      <w:pPr>
        <w:pStyle w:val="ListParagraph"/>
        <w:spacing w:before="0" w:beforeAutospacing="off" w:after="0" w:afterAutospacing="off"/>
        <w:ind w:left="72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4EE28B3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Entre 70 y 40 días antes de salida se cobrará el 20% de la tarifa aérea.</w:t>
      </w:r>
    </w:p>
    <w:p w:rsidR="4EE28B35" w:rsidP="333CBA44" w:rsidRDefault="4EE28B35" w14:paraId="60BFE8D1" w14:textId="5B07C74E">
      <w:pPr>
        <w:spacing w:before="0" w:beforeAutospacing="off" w:after="0" w:afterAutospacing="off"/>
        <w:ind w:left="72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4EE28B3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Desde 39 días antes de la salida n</w:t>
      </w: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 permite devolución una vez emitido</w:t>
      </w:r>
      <w:r w:rsidRPr="333CBA44" w:rsidR="6036519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0B41D8D2" w:rsidP="333CBA44" w:rsidRDefault="0B41D8D2" w14:paraId="4D332552" w14:textId="755FECC1">
      <w:pPr>
        <w:spacing w:before="0" w:beforeAutospacing="off" w:after="0" w:afterAutospacing="off"/>
        <w:ind w:left="72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CBA44" w:rsidR="0B41D8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 permite cambios ni selección de asientos.</w:t>
      </w:r>
    </w:p>
    <w:p w:rsidR="61BF336D" w:rsidP="0EC72141" w:rsidRDefault="61BF336D" w14:paraId="59CA9D73" w14:textId="6067156B">
      <w:pPr>
        <w:pStyle w:val="Normal"/>
        <w:spacing w:after="0" w:afterAutospacing="off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6633801C" w:rsidP="333CBA44" w:rsidRDefault="6633801C" w14:paraId="7A7F84B3" w14:textId="5F2D2763">
      <w:pPr>
        <w:pStyle w:val="Normal"/>
        <w:spacing w:after="0" w:afterAutospacing="off"/>
        <w:ind w:left="0"/>
        <w:jc w:val="both"/>
        <w:rPr>
          <w:b w:val="0"/>
          <w:bCs w:val="0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b2284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3de5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b2c8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18ad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7860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546df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c25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BA8C7"/>
    <w:rsid w:val="001C61DA"/>
    <w:rsid w:val="001D725D"/>
    <w:rsid w:val="003FA5D7"/>
    <w:rsid w:val="009D1112"/>
    <w:rsid w:val="00BB96B4"/>
    <w:rsid w:val="01007133"/>
    <w:rsid w:val="011978BF"/>
    <w:rsid w:val="01AD778F"/>
    <w:rsid w:val="02999E69"/>
    <w:rsid w:val="02A2E2C1"/>
    <w:rsid w:val="02ABDACF"/>
    <w:rsid w:val="033479AE"/>
    <w:rsid w:val="034CAE3F"/>
    <w:rsid w:val="03D5B4B7"/>
    <w:rsid w:val="03F9E439"/>
    <w:rsid w:val="047ECCEF"/>
    <w:rsid w:val="05094393"/>
    <w:rsid w:val="0569FA8E"/>
    <w:rsid w:val="06412B22"/>
    <w:rsid w:val="066F23EB"/>
    <w:rsid w:val="0678BC5B"/>
    <w:rsid w:val="067D8374"/>
    <w:rsid w:val="069AB15D"/>
    <w:rsid w:val="06A5FB03"/>
    <w:rsid w:val="07044191"/>
    <w:rsid w:val="074472F9"/>
    <w:rsid w:val="084D4EE8"/>
    <w:rsid w:val="085D0ACA"/>
    <w:rsid w:val="086B812A"/>
    <w:rsid w:val="087C8400"/>
    <w:rsid w:val="0A6C84C7"/>
    <w:rsid w:val="0A71C0E0"/>
    <w:rsid w:val="0AB76CCB"/>
    <w:rsid w:val="0ADFA622"/>
    <w:rsid w:val="0B41D8D2"/>
    <w:rsid w:val="0B9C7F7B"/>
    <w:rsid w:val="0BA41822"/>
    <w:rsid w:val="0BB23AA4"/>
    <w:rsid w:val="0C3A0676"/>
    <w:rsid w:val="0CCCF3C8"/>
    <w:rsid w:val="0D11432C"/>
    <w:rsid w:val="0D1B78BE"/>
    <w:rsid w:val="0D320CBB"/>
    <w:rsid w:val="0D4DE62B"/>
    <w:rsid w:val="0DC1B9FE"/>
    <w:rsid w:val="0E758513"/>
    <w:rsid w:val="0EC72141"/>
    <w:rsid w:val="0EC7250C"/>
    <w:rsid w:val="0ED242B2"/>
    <w:rsid w:val="0F0A7E33"/>
    <w:rsid w:val="0F1A4B7D"/>
    <w:rsid w:val="0F2CF779"/>
    <w:rsid w:val="100ABBCA"/>
    <w:rsid w:val="105F6549"/>
    <w:rsid w:val="10AD89A8"/>
    <w:rsid w:val="10B26AF1"/>
    <w:rsid w:val="113FFBA6"/>
    <w:rsid w:val="115E2A54"/>
    <w:rsid w:val="11A5BEC7"/>
    <w:rsid w:val="121F8679"/>
    <w:rsid w:val="12E65501"/>
    <w:rsid w:val="12F6DCFC"/>
    <w:rsid w:val="133FC909"/>
    <w:rsid w:val="140B2C3A"/>
    <w:rsid w:val="1426F356"/>
    <w:rsid w:val="144507D2"/>
    <w:rsid w:val="14ADD207"/>
    <w:rsid w:val="1508BA6A"/>
    <w:rsid w:val="150D9DE9"/>
    <w:rsid w:val="153C504D"/>
    <w:rsid w:val="158AAB3E"/>
    <w:rsid w:val="15C25D19"/>
    <w:rsid w:val="15E7B714"/>
    <w:rsid w:val="165A8CEF"/>
    <w:rsid w:val="16F9B754"/>
    <w:rsid w:val="1720461C"/>
    <w:rsid w:val="1726381E"/>
    <w:rsid w:val="172AD009"/>
    <w:rsid w:val="172DF48F"/>
    <w:rsid w:val="176AFE1B"/>
    <w:rsid w:val="17AAFC89"/>
    <w:rsid w:val="17CC8020"/>
    <w:rsid w:val="1815F8EE"/>
    <w:rsid w:val="18220174"/>
    <w:rsid w:val="182F5406"/>
    <w:rsid w:val="183A8477"/>
    <w:rsid w:val="18764D9C"/>
    <w:rsid w:val="18881FCE"/>
    <w:rsid w:val="196B7C99"/>
    <w:rsid w:val="199DB7CA"/>
    <w:rsid w:val="19A13905"/>
    <w:rsid w:val="19C1E0BF"/>
    <w:rsid w:val="1A1F626F"/>
    <w:rsid w:val="1A2E9E71"/>
    <w:rsid w:val="1A448EE5"/>
    <w:rsid w:val="1A48ABCF"/>
    <w:rsid w:val="1A4D0C19"/>
    <w:rsid w:val="1A7CC821"/>
    <w:rsid w:val="1AC18222"/>
    <w:rsid w:val="1AE9C740"/>
    <w:rsid w:val="1AF72B2A"/>
    <w:rsid w:val="1B2AB183"/>
    <w:rsid w:val="1BA744A2"/>
    <w:rsid w:val="1BD9D79B"/>
    <w:rsid w:val="1C610EB8"/>
    <w:rsid w:val="1D8CFC10"/>
    <w:rsid w:val="1F3DCC10"/>
    <w:rsid w:val="1F7AE514"/>
    <w:rsid w:val="1FB36757"/>
    <w:rsid w:val="1FB47FD9"/>
    <w:rsid w:val="1FB7C36E"/>
    <w:rsid w:val="1FC2B1FD"/>
    <w:rsid w:val="20071501"/>
    <w:rsid w:val="20182570"/>
    <w:rsid w:val="202A15D5"/>
    <w:rsid w:val="202A1F70"/>
    <w:rsid w:val="203E4558"/>
    <w:rsid w:val="20F1A10E"/>
    <w:rsid w:val="20FBB937"/>
    <w:rsid w:val="210B1E6D"/>
    <w:rsid w:val="2149076C"/>
    <w:rsid w:val="21FAFE73"/>
    <w:rsid w:val="222B8F8C"/>
    <w:rsid w:val="22548CC5"/>
    <w:rsid w:val="227B9069"/>
    <w:rsid w:val="2286CFD1"/>
    <w:rsid w:val="22E01497"/>
    <w:rsid w:val="23398A82"/>
    <w:rsid w:val="23418C5B"/>
    <w:rsid w:val="242F1AC6"/>
    <w:rsid w:val="243250CF"/>
    <w:rsid w:val="2445BFD5"/>
    <w:rsid w:val="24FE7801"/>
    <w:rsid w:val="254EDC88"/>
    <w:rsid w:val="257F5E40"/>
    <w:rsid w:val="25B4D10F"/>
    <w:rsid w:val="25FB4B07"/>
    <w:rsid w:val="26BDF3CD"/>
    <w:rsid w:val="26DD7CDE"/>
    <w:rsid w:val="27365A90"/>
    <w:rsid w:val="276A60B5"/>
    <w:rsid w:val="276E0554"/>
    <w:rsid w:val="27F01693"/>
    <w:rsid w:val="2807FC66"/>
    <w:rsid w:val="281BD34E"/>
    <w:rsid w:val="285BB1B5"/>
    <w:rsid w:val="286CCABC"/>
    <w:rsid w:val="28A34E54"/>
    <w:rsid w:val="2920C764"/>
    <w:rsid w:val="296C0B26"/>
    <w:rsid w:val="298C05B8"/>
    <w:rsid w:val="29A9A159"/>
    <w:rsid w:val="29CA2FC1"/>
    <w:rsid w:val="29F204C2"/>
    <w:rsid w:val="2AF907DB"/>
    <w:rsid w:val="2B862AE7"/>
    <w:rsid w:val="2BC775A9"/>
    <w:rsid w:val="2BD5A0CF"/>
    <w:rsid w:val="2BFC3688"/>
    <w:rsid w:val="2C3E4D21"/>
    <w:rsid w:val="2C73B86E"/>
    <w:rsid w:val="2D750A64"/>
    <w:rsid w:val="2DA7C97D"/>
    <w:rsid w:val="2E7296A9"/>
    <w:rsid w:val="2E78D29D"/>
    <w:rsid w:val="2EDE989B"/>
    <w:rsid w:val="2F003B24"/>
    <w:rsid w:val="2F4B4273"/>
    <w:rsid w:val="2FD1B0B1"/>
    <w:rsid w:val="2FFDF46A"/>
    <w:rsid w:val="3098586A"/>
    <w:rsid w:val="314D09FC"/>
    <w:rsid w:val="315CACAD"/>
    <w:rsid w:val="325764C7"/>
    <w:rsid w:val="327DEEBE"/>
    <w:rsid w:val="32F8FE17"/>
    <w:rsid w:val="32FB6275"/>
    <w:rsid w:val="33252E33"/>
    <w:rsid w:val="332DD7CE"/>
    <w:rsid w:val="333CBA44"/>
    <w:rsid w:val="33B4F72A"/>
    <w:rsid w:val="349D8C95"/>
    <w:rsid w:val="34A270E3"/>
    <w:rsid w:val="34C80BA8"/>
    <w:rsid w:val="350161F9"/>
    <w:rsid w:val="350386C1"/>
    <w:rsid w:val="35183B87"/>
    <w:rsid w:val="359C1DC7"/>
    <w:rsid w:val="36DAD77A"/>
    <w:rsid w:val="37A2EBF5"/>
    <w:rsid w:val="37F52883"/>
    <w:rsid w:val="37FA0A04"/>
    <w:rsid w:val="380EBBF1"/>
    <w:rsid w:val="383C2636"/>
    <w:rsid w:val="3875C443"/>
    <w:rsid w:val="387740E3"/>
    <w:rsid w:val="38974EB0"/>
    <w:rsid w:val="38B533A5"/>
    <w:rsid w:val="3971E2BC"/>
    <w:rsid w:val="397AC256"/>
    <w:rsid w:val="39D73EAE"/>
    <w:rsid w:val="3A796732"/>
    <w:rsid w:val="3AA56EA6"/>
    <w:rsid w:val="3ACE9328"/>
    <w:rsid w:val="3AEB594A"/>
    <w:rsid w:val="3B098056"/>
    <w:rsid w:val="3BAF993F"/>
    <w:rsid w:val="3BB984DB"/>
    <w:rsid w:val="3BDF9967"/>
    <w:rsid w:val="3BF6BA6E"/>
    <w:rsid w:val="3C143121"/>
    <w:rsid w:val="3C7344DC"/>
    <w:rsid w:val="3C89CEC4"/>
    <w:rsid w:val="3D016A47"/>
    <w:rsid w:val="3D0D988A"/>
    <w:rsid w:val="3D8EE9C5"/>
    <w:rsid w:val="3DAE82C7"/>
    <w:rsid w:val="3E440A0A"/>
    <w:rsid w:val="3E91F82F"/>
    <w:rsid w:val="3EAECC9E"/>
    <w:rsid w:val="3F397E03"/>
    <w:rsid w:val="3F4C4394"/>
    <w:rsid w:val="3FE3314F"/>
    <w:rsid w:val="4021E57F"/>
    <w:rsid w:val="40BE3C6F"/>
    <w:rsid w:val="40F5599B"/>
    <w:rsid w:val="41106388"/>
    <w:rsid w:val="41903AB1"/>
    <w:rsid w:val="41ACD9C6"/>
    <w:rsid w:val="42518C7F"/>
    <w:rsid w:val="42C68BEF"/>
    <w:rsid w:val="430E9F45"/>
    <w:rsid w:val="4338E731"/>
    <w:rsid w:val="4403F859"/>
    <w:rsid w:val="447C9A4A"/>
    <w:rsid w:val="44DEEEA8"/>
    <w:rsid w:val="44E108CB"/>
    <w:rsid w:val="44FB8C41"/>
    <w:rsid w:val="4509A61B"/>
    <w:rsid w:val="458E09F4"/>
    <w:rsid w:val="45B88059"/>
    <w:rsid w:val="45C5AB45"/>
    <w:rsid w:val="45E67A71"/>
    <w:rsid w:val="463F7B59"/>
    <w:rsid w:val="469C722B"/>
    <w:rsid w:val="46B803D5"/>
    <w:rsid w:val="46DA2C04"/>
    <w:rsid w:val="472DB46F"/>
    <w:rsid w:val="477FB804"/>
    <w:rsid w:val="4786A152"/>
    <w:rsid w:val="47874288"/>
    <w:rsid w:val="47CFDB39"/>
    <w:rsid w:val="47F70F04"/>
    <w:rsid w:val="48154A43"/>
    <w:rsid w:val="481A3049"/>
    <w:rsid w:val="48B8A3F7"/>
    <w:rsid w:val="4924C9CE"/>
    <w:rsid w:val="49879FD0"/>
    <w:rsid w:val="49D59396"/>
    <w:rsid w:val="4A199B11"/>
    <w:rsid w:val="4A8924AF"/>
    <w:rsid w:val="4B38E38A"/>
    <w:rsid w:val="4B693597"/>
    <w:rsid w:val="4C336AB8"/>
    <w:rsid w:val="4CADE6D5"/>
    <w:rsid w:val="4CC94888"/>
    <w:rsid w:val="4CCB3F6B"/>
    <w:rsid w:val="4D29ECD7"/>
    <w:rsid w:val="4D4F2360"/>
    <w:rsid w:val="4D586DA9"/>
    <w:rsid w:val="4D5E63FB"/>
    <w:rsid w:val="4D772F88"/>
    <w:rsid w:val="4E49E8FC"/>
    <w:rsid w:val="4EADAAC3"/>
    <w:rsid w:val="4EB18F7E"/>
    <w:rsid w:val="4EB98935"/>
    <w:rsid w:val="4EE28B35"/>
    <w:rsid w:val="50155466"/>
    <w:rsid w:val="502357CA"/>
    <w:rsid w:val="51066A5C"/>
    <w:rsid w:val="51568AE0"/>
    <w:rsid w:val="517A9D99"/>
    <w:rsid w:val="51BF0E34"/>
    <w:rsid w:val="5239B894"/>
    <w:rsid w:val="523F101D"/>
    <w:rsid w:val="52658578"/>
    <w:rsid w:val="52D93DAC"/>
    <w:rsid w:val="53199219"/>
    <w:rsid w:val="53DDDC3B"/>
    <w:rsid w:val="54472BBF"/>
    <w:rsid w:val="5448A64F"/>
    <w:rsid w:val="54563D26"/>
    <w:rsid w:val="547E30E8"/>
    <w:rsid w:val="54D433EF"/>
    <w:rsid w:val="54DA77E9"/>
    <w:rsid w:val="550FB62E"/>
    <w:rsid w:val="553D4E4D"/>
    <w:rsid w:val="55A4FE7B"/>
    <w:rsid w:val="55DAB785"/>
    <w:rsid w:val="563FA262"/>
    <w:rsid w:val="56B96A7C"/>
    <w:rsid w:val="56E1D748"/>
    <w:rsid w:val="57465C8F"/>
    <w:rsid w:val="576FCBCB"/>
    <w:rsid w:val="5788E83E"/>
    <w:rsid w:val="579F2B8D"/>
    <w:rsid w:val="57A4A698"/>
    <w:rsid w:val="57B40EF0"/>
    <w:rsid w:val="581FAD22"/>
    <w:rsid w:val="58348E2E"/>
    <w:rsid w:val="5848653D"/>
    <w:rsid w:val="58B40BC3"/>
    <w:rsid w:val="58E12A7E"/>
    <w:rsid w:val="598672E5"/>
    <w:rsid w:val="59A8ACB2"/>
    <w:rsid w:val="59EECDEF"/>
    <w:rsid w:val="59F9CBAC"/>
    <w:rsid w:val="5A0B1194"/>
    <w:rsid w:val="5A29B338"/>
    <w:rsid w:val="5AE4EEDC"/>
    <w:rsid w:val="5B8D69CE"/>
    <w:rsid w:val="5BE27FBF"/>
    <w:rsid w:val="5BE58446"/>
    <w:rsid w:val="5C1E0DE2"/>
    <w:rsid w:val="5C3CF255"/>
    <w:rsid w:val="5C65CC0E"/>
    <w:rsid w:val="5C9D9F2C"/>
    <w:rsid w:val="5CEBA8C7"/>
    <w:rsid w:val="5CEC82F0"/>
    <w:rsid w:val="5CECEED2"/>
    <w:rsid w:val="5D1351E1"/>
    <w:rsid w:val="5D7C19CB"/>
    <w:rsid w:val="5DC94CC7"/>
    <w:rsid w:val="5E0CA489"/>
    <w:rsid w:val="5E77BA10"/>
    <w:rsid w:val="5E7E5B72"/>
    <w:rsid w:val="5E970F0B"/>
    <w:rsid w:val="5EF8D74F"/>
    <w:rsid w:val="5F580DED"/>
    <w:rsid w:val="5FC3A7F1"/>
    <w:rsid w:val="60070B4B"/>
    <w:rsid w:val="6036519F"/>
    <w:rsid w:val="614706A7"/>
    <w:rsid w:val="617AF535"/>
    <w:rsid w:val="61BF336D"/>
    <w:rsid w:val="61E8FB14"/>
    <w:rsid w:val="622CE4D8"/>
    <w:rsid w:val="6293A415"/>
    <w:rsid w:val="62B92CA3"/>
    <w:rsid w:val="635E8DB6"/>
    <w:rsid w:val="638EED3E"/>
    <w:rsid w:val="63F9EC52"/>
    <w:rsid w:val="640670A4"/>
    <w:rsid w:val="642777C0"/>
    <w:rsid w:val="643A4FCB"/>
    <w:rsid w:val="64BE4D6D"/>
    <w:rsid w:val="6500EB19"/>
    <w:rsid w:val="66309AFB"/>
    <w:rsid w:val="6633801C"/>
    <w:rsid w:val="664B8C2E"/>
    <w:rsid w:val="66669E36"/>
    <w:rsid w:val="66CE42F7"/>
    <w:rsid w:val="6714A5CC"/>
    <w:rsid w:val="674FD813"/>
    <w:rsid w:val="67DC0828"/>
    <w:rsid w:val="67FC71EE"/>
    <w:rsid w:val="682A2C8F"/>
    <w:rsid w:val="6836BDE8"/>
    <w:rsid w:val="6852443E"/>
    <w:rsid w:val="6868A508"/>
    <w:rsid w:val="69647FE9"/>
    <w:rsid w:val="69AB2914"/>
    <w:rsid w:val="6A031163"/>
    <w:rsid w:val="6A6B1538"/>
    <w:rsid w:val="6B06C461"/>
    <w:rsid w:val="6B7256C8"/>
    <w:rsid w:val="6CCC0E9A"/>
    <w:rsid w:val="6DAF5EB3"/>
    <w:rsid w:val="6E04E5FC"/>
    <w:rsid w:val="6E42A75A"/>
    <w:rsid w:val="6E6C5F91"/>
    <w:rsid w:val="6E9E6D1C"/>
    <w:rsid w:val="6EAA0B0B"/>
    <w:rsid w:val="6EB8A0C6"/>
    <w:rsid w:val="6EBC79EF"/>
    <w:rsid w:val="6F00D67B"/>
    <w:rsid w:val="6F20C8A8"/>
    <w:rsid w:val="6F5B0907"/>
    <w:rsid w:val="6F6FD374"/>
    <w:rsid w:val="6FDCB6DD"/>
    <w:rsid w:val="70F471A1"/>
    <w:rsid w:val="7179A2BB"/>
    <w:rsid w:val="7189D862"/>
    <w:rsid w:val="718AA631"/>
    <w:rsid w:val="72ADA7EB"/>
    <w:rsid w:val="72C9B6B5"/>
    <w:rsid w:val="72E7944E"/>
    <w:rsid w:val="733D391C"/>
    <w:rsid w:val="735941DF"/>
    <w:rsid w:val="736AAD8A"/>
    <w:rsid w:val="73727D0B"/>
    <w:rsid w:val="7378B0DB"/>
    <w:rsid w:val="738333AB"/>
    <w:rsid w:val="73A433E6"/>
    <w:rsid w:val="73B59567"/>
    <w:rsid w:val="73BF6424"/>
    <w:rsid w:val="73C0C993"/>
    <w:rsid w:val="73C4ED54"/>
    <w:rsid w:val="73C659F2"/>
    <w:rsid w:val="74D661B5"/>
    <w:rsid w:val="750E42FF"/>
    <w:rsid w:val="751DCD77"/>
    <w:rsid w:val="75AF6456"/>
    <w:rsid w:val="7632B7B1"/>
    <w:rsid w:val="7643182C"/>
    <w:rsid w:val="764C9FB1"/>
    <w:rsid w:val="7665D615"/>
    <w:rsid w:val="76DBFB2A"/>
    <w:rsid w:val="787630AD"/>
    <w:rsid w:val="78D4DCF7"/>
    <w:rsid w:val="79236EC3"/>
    <w:rsid w:val="79C5D3FD"/>
    <w:rsid w:val="79FF444B"/>
    <w:rsid w:val="7A06CC83"/>
    <w:rsid w:val="7A4074C5"/>
    <w:rsid w:val="7A52580B"/>
    <w:rsid w:val="7A6A2F17"/>
    <w:rsid w:val="7A7AAC9A"/>
    <w:rsid w:val="7B83C33F"/>
    <w:rsid w:val="7B8CE445"/>
    <w:rsid w:val="7C6C3F6B"/>
    <w:rsid w:val="7C85099B"/>
    <w:rsid w:val="7CD6B814"/>
    <w:rsid w:val="7D10E22D"/>
    <w:rsid w:val="7D999807"/>
    <w:rsid w:val="7E61AE4A"/>
    <w:rsid w:val="7EE5D83C"/>
    <w:rsid w:val="7F4FC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88AF"/>
  <w15:chartTrackingRefBased/>
  <w15:docId w15:val="{3F485E96-690C-4455-9919-9B2A58094F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EC7214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2" mc:Ignorable="w14">
    <w:name xmlns:w="http://schemas.openxmlformats.org/wordprocessingml/2006/main" w:val="Grid Table 4 Accent 2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BE4D5" w:themeFill="accent2" w:themeFillTint="33"/>
      </w:tcPr>
    </w:tblStylePr>
    <w:tblStylePr xmlns:w="http://schemas.openxmlformats.org/wordprocessingml/2006/main"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0ffd712e8d04f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7" ma:contentTypeDescription="Crear nuevo documento." ma:contentTypeScope="" ma:versionID="895d1133a569e5ebb09717f5dd653b0c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dc906ef42d7e6ac1c6b8eb98f3e74bb4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cc251-b91d-49c8-941e-02346b220505" xsi:nil="true"/>
    <lcf76f155ced4ddcb4097134ff3c332f xmlns="9b544927-d984-4834-83db-9a85f4135322">
      <Terms xmlns="http://schemas.microsoft.com/office/infopath/2007/PartnerControls"/>
    </lcf76f155ced4ddcb4097134ff3c332f>
    <_Flow_SignoffStatus xmlns="9b544927-d984-4834-83db-9a85f4135322" xsi:nil="true"/>
  </documentManagement>
</p:properties>
</file>

<file path=customXml/itemProps1.xml><?xml version="1.0" encoding="utf-8"?>
<ds:datastoreItem xmlns:ds="http://schemas.openxmlformats.org/officeDocument/2006/customXml" ds:itemID="{512FA68C-3203-4049-89AD-25A7FD22E0F4}"/>
</file>

<file path=customXml/itemProps2.xml><?xml version="1.0" encoding="utf-8"?>
<ds:datastoreItem xmlns:ds="http://schemas.openxmlformats.org/officeDocument/2006/customXml" ds:itemID="{C9CBE650-F1C5-4D94-94E9-926DD455157C}"/>
</file>

<file path=customXml/itemProps3.xml><?xml version="1.0" encoding="utf-8"?>
<ds:datastoreItem xmlns:ds="http://schemas.openxmlformats.org/officeDocument/2006/customXml" ds:itemID="{9A38638F-5750-4DDA-8CEB-B053D51D30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2026-04-29T14:01:34.0000000Z</dcterms:created>
  <dcterms:modified xsi:type="dcterms:W3CDTF">2026-05-28T15:05:09.3116791Z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0x010100AB0AC74C48B951469383360FDD8D26D3</vt:lpwstr>
  </property>
  <property fmtid="{D5CDD505-2E9C-101B-9397-08002B2CF9AE}" pid="3" name="MediaServiceImageTags">
    <vt:lpwstr/>
  </property>
</Properties>
</file>