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39"/>
        <w:tblW w:w="9858" w:type="dxa"/>
        <w:tblLayout w:type="fixed"/>
        <w:tblLook w:val="04A0" w:firstRow="1" w:lastRow="0" w:firstColumn="1" w:lastColumn="0" w:noHBand="0" w:noVBand="1"/>
      </w:tblPr>
      <w:tblGrid>
        <w:gridCol w:w="9858"/>
      </w:tblGrid>
      <w:tr w:rsidR="00E70B0A" w14:paraId="5024A6D3" w14:textId="77777777">
        <w:trPr>
          <w:trHeight w:val="402"/>
        </w:trPr>
        <w:tc>
          <w:tcPr>
            <w:tcW w:w="9858" w:type="dxa"/>
            <w:tcBorders>
              <w:left w:val="single" w:sz="8" w:space="0" w:color="FFFFFF"/>
              <w:bottom w:val="single" w:sz="12" w:space="0" w:color="F79646"/>
              <w:right w:val="single" w:sz="8" w:space="0" w:color="FFFFFF"/>
            </w:tcBorders>
            <w:vAlign w:val="bottom"/>
          </w:tcPr>
          <w:p w14:paraId="7AEF79E8" w14:textId="77777777" w:rsidR="00E70B0A" w:rsidRDefault="00000000">
            <w:pPr>
              <w:widowControl w:val="0"/>
              <w:jc w:val="right"/>
              <w:rPr>
                <w:rFonts w:ascii="Arial" w:eastAsia="Arial" w:hAnsi="Arial" w:cs="Arial"/>
                <w:color w:val="EF782D"/>
                <w:sz w:val="40"/>
                <w:szCs w:val="40"/>
              </w:rPr>
            </w:pPr>
            <w:r>
              <w:rPr>
                <w:rFonts w:ascii="Arial" w:eastAsia="Arial" w:hAnsi="Arial" w:cs="Arial"/>
                <w:b/>
                <w:bCs/>
                <w:color w:val="EF782D"/>
                <w:sz w:val="40"/>
                <w:szCs w:val="40"/>
              </w:rPr>
              <w:t xml:space="preserve">GRAN AVENTURA POR PERÚ Y BOLIVIA </w:t>
            </w:r>
            <w:r>
              <w:rPr>
                <w:rFonts w:ascii="Anton" w:eastAsia="Anton" w:hAnsi="Anton" w:cs="Anton"/>
                <w:color w:val="FFFFFF"/>
                <w:sz w:val="24"/>
                <w:szCs w:val="24"/>
                <w:shd w:val="clear" w:color="auto" w:fill="C00000"/>
              </w:rPr>
              <w:t xml:space="preserve"> </w:t>
            </w:r>
            <w:r>
              <w:rPr>
                <w:rFonts w:ascii="Arial" w:eastAsia="Arial" w:hAnsi="Arial" w:cs="Arial"/>
                <w:color w:val="EF782D"/>
                <w:sz w:val="40"/>
                <w:szCs w:val="40"/>
              </w:rPr>
              <w:t xml:space="preserve"> </w:t>
            </w:r>
          </w:p>
        </w:tc>
      </w:tr>
    </w:tbl>
    <w:p w14:paraId="2920DC13" w14:textId="77777777" w:rsidR="00E70B0A" w:rsidRDefault="00E70B0A">
      <w:pPr>
        <w:spacing w:after="0" w:line="240" w:lineRule="auto"/>
        <w:jc w:val="both"/>
        <w:rPr>
          <w:rFonts w:ascii="Arial" w:eastAsia="Arial" w:hAnsi="Arial" w:cs="Arial"/>
          <w:color w:val="000000"/>
          <w:sz w:val="12"/>
          <w:szCs w:val="12"/>
        </w:rPr>
      </w:pPr>
    </w:p>
    <w:tbl>
      <w:tblPr>
        <w:tblW w:w="9870" w:type="dxa"/>
        <w:tblInd w:w="-11" w:type="dxa"/>
        <w:tblLayout w:type="fixed"/>
        <w:tblLook w:val="04A0" w:firstRow="1" w:lastRow="0" w:firstColumn="1" w:lastColumn="0" w:noHBand="0" w:noVBand="1"/>
      </w:tblPr>
      <w:tblGrid>
        <w:gridCol w:w="9870"/>
      </w:tblGrid>
      <w:tr w:rsidR="00E70B0A" w14:paraId="2DB7730F" w14:textId="77777777">
        <w:trPr>
          <w:trHeight w:val="1229"/>
        </w:trPr>
        <w:tc>
          <w:tcPr>
            <w:tcW w:w="9870" w:type="dxa"/>
            <w:tcBorders>
              <w:top w:val="single" w:sz="8" w:space="0" w:color="F79646"/>
              <w:left w:val="single" w:sz="8" w:space="0" w:color="F9B074"/>
              <w:bottom w:val="single" w:sz="8" w:space="0" w:color="F79646"/>
              <w:right w:val="single" w:sz="8" w:space="0" w:color="F9B074"/>
            </w:tcBorders>
            <w:shd w:val="clear" w:color="auto" w:fill="FDE9D9" w:themeFill="accent6" w:themeFillTint="33"/>
          </w:tcPr>
          <w:p w14:paraId="6CA77C32" w14:textId="55E41639" w:rsidR="00E70B0A" w:rsidRDefault="00000000">
            <w:pPr>
              <w:widowControl w:val="0"/>
              <w:spacing w:after="0"/>
              <w:ind w:left="1410" w:hanging="1410"/>
              <w:jc w:val="both"/>
              <w:rPr>
                <w:b/>
                <w:bCs/>
              </w:rPr>
            </w:pPr>
            <w:r>
              <w:rPr>
                <w:rFonts w:ascii="Arial" w:eastAsia="Arial" w:hAnsi="Arial" w:cs="Arial"/>
                <w:b/>
                <w:bCs/>
                <w:color w:val="EF782D"/>
                <w:sz w:val="18"/>
                <w:szCs w:val="18"/>
              </w:rPr>
              <w:t>Visitando</w:t>
            </w:r>
            <w:r>
              <w:rPr>
                <w:rFonts w:ascii="Arial" w:eastAsia="Arial" w:hAnsi="Arial" w:cs="Arial"/>
                <w:b/>
                <w:bCs/>
                <w:color w:val="E36C09"/>
                <w:sz w:val="18"/>
                <w:szCs w:val="18"/>
              </w:rPr>
              <w:t>:</w:t>
            </w:r>
            <w:r>
              <w:rPr>
                <w:rFonts w:ascii="Arial" w:eastAsia="Arial" w:hAnsi="Arial" w:cs="Arial"/>
                <w:b/>
                <w:bCs/>
                <w:sz w:val="18"/>
                <w:szCs w:val="18"/>
              </w:rPr>
              <w:tab/>
              <w:t xml:space="preserve">Lima – Cusco – Valle Sagrado – Machu Picchu – Puno “Ruta del Sol” – Lago Titicaca (Islas Uros y Taquile) – Puno – Copacabana – Islas del Sol – La Paz – Uyuni </w:t>
            </w:r>
            <w:r w:rsidR="00355F0D">
              <w:rPr>
                <w:rFonts w:ascii="Arial" w:eastAsia="Arial" w:hAnsi="Arial" w:cs="Arial"/>
                <w:b/>
                <w:bCs/>
                <w:sz w:val="18"/>
                <w:szCs w:val="18"/>
              </w:rPr>
              <w:t>(Salar</w:t>
            </w:r>
            <w:r>
              <w:rPr>
                <w:rFonts w:ascii="Arial" w:eastAsia="Arial" w:hAnsi="Arial" w:cs="Arial"/>
                <w:b/>
                <w:bCs/>
                <w:sz w:val="18"/>
                <w:szCs w:val="18"/>
              </w:rPr>
              <w:t xml:space="preserve"> de Uyuni) – La paz </w:t>
            </w:r>
          </w:p>
          <w:p w14:paraId="70548C50" w14:textId="517DC88E" w:rsidR="00E70B0A" w:rsidRDefault="00000000">
            <w:pPr>
              <w:widowControl w:val="0"/>
              <w:spacing w:after="0"/>
              <w:ind w:left="1410" w:hanging="1410"/>
              <w:jc w:val="both"/>
              <w:rPr>
                <w:b/>
                <w:bCs/>
              </w:rPr>
            </w:pPr>
            <w:r>
              <w:rPr>
                <w:rFonts w:ascii="Arial" w:eastAsia="Arial" w:hAnsi="Arial" w:cs="Arial"/>
                <w:b/>
                <w:bCs/>
                <w:color w:val="E36C09"/>
                <w:sz w:val="18"/>
                <w:szCs w:val="18"/>
              </w:rPr>
              <w:t>Salidas:</w:t>
            </w:r>
            <w:r>
              <w:rPr>
                <w:rFonts w:ascii="Arial" w:eastAsia="Arial" w:hAnsi="Arial" w:cs="Arial"/>
                <w:b/>
                <w:bCs/>
                <w:sz w:val="18"/>
                <w:szCs w:val="18"/>
              </w:rPr>
              <w:tab/>
            </w:r>
            <w:r>
              <w:rPr>
                <w:rFonts w:ascii="Arial" w:eastAsia="Times New Roman" w:hAnsi="Arial" w:cs="Arial"/>
                <w:b/>
                <w:bCs/>
                <w:sz w:val="18"/>
                <w:szCs w:val="18"/>
                <w:lang w:val="es-ES_tradnl" w:eastAsia="es-ES"/>
              </w:rPr>
              <w:t>Diarias del 0</w:t>
            </w:r>
            <w:r w:rsidR="00855CC3">
              <w:rPr>
                <w:rFonts w:ascii="Arial" w:eastAsia="Times New Roman" w:hAnsi="Arial" w:cs="Arial"/>
                <w:b/>
                <w:bCs/>
                <w:sz w:val="18"/>
                <w:szCs w:val="18"/>
                <w:lang w:val="es-ES_tradnl" w:eastAsia="es-ES"/>
              </w:rPr>
              <w:t>2</w:t>
            </w:r>
            <w:r>
              <w:rPr>
                <w:rFonts w:ascii="Arial" w:eastAsia="Times New Roman" w:hAnsi="Arial" w:cs="Arial"/>
                <w:b/>
                <w:bCs/>
                <w:sz w:val="18"/>
                <w:szCs w:val="18"/>
                <w:lang w:val="es-ES_tradnl" w:eastAsia="es-ES"/>
              </w:rPr>
              <w:t xml:space="preserve"> de </w:t>
            </w:r>
            <w:r w:rsidR="00855CC3">
              <w:rPr>
                <w:rFonts w:ascii="Arial" w:eastAsia="Times New Roman" w:hAnsi="Arial" w:cs="Arial"/>
                <w:b/>
                <w:bCs/>
                <w:sz w:val="18"/>
                <w:szCs w:val="18"/>
                <w:lang w:val="es-ES_tradnl" w:eastAsia="es-ES"/>
              </w:rPr>
              <w:t>noviembre</w:t>
            </w:r>
            <w:r>
              <w:rPr>
                <w:rFonts w:ascii="Arial" w:eastAsia="Times New Roman" w:hAnsi="Arial" w:cs="Arial"/>
                <w:b/>
                <w:bCs/>
                <w:sz w:val="18"/>
                <w:szCs w:val="18"/>
                <w:lang w:val="es-ES_tradnl" w:eastAsia="es-ES"/>
              </w:rPr>
              <w:t xml:space="preserve"> 2025 al </w:t>
            </w:r>
            <w:r w:rsidR="00E91AF4">
              <w:rPr>
                <w:rFonts w:ascii="Arial" w:eastAsia="Times New Roman" w:hAnsi="Arial" w:cs="Arial"/>
                <w:b/>
                <w:bCs/>
                <w:sz w:val="18"/>
                <w:szCs w:val="18"/>
                <w:lang w:val="es-ES_tradnl" w:eastAsia="es-ES"/>
              </w:rPr>
              <w:t>0</w:t>
            </w:r>
            <w:r>
              <w:rPr>
                <w:rFonts w:ascii="Arial" w:eastAsia="Times New Roman" w:hAnsi="Arial" w:cs="Arial"/>
                <w:b/>
                <w:bCs/>
                <w:sz w:val="18"/>
                <w:szCs w:val="18"/>
                <w:lang w:val="es-ES_tradnl" w:eastAsia="es-ES"/>
              </w:rPr>
              <w:t>1 de marzo 202</w:t>
            </w:r>
            <w:r w:rsidR="00E91AF4">
              <w:rPr>
                <w:rFonts w:ascii="Arial" w:eastAsia="Times New Roman" w:hAnsi="Arial" w:cs="Arial"/>
                <w:b/>
                <w:bCs/>
                <w:sz w:val="18"/>
                <w:szCs w:val="18"/>
                <w:lang w:val="es-ES_tradnl" w:eastAsia="es-ES"/>
              </w:rPr>
              <w:t>6</w:t>
            </w:r>
            <w:r>
              <w:rPr>
                <w:rFonts w:ascii="Arial" w:eastAsia="Times New Roman" w:hAnsi="Arial" w:cs="Arial"/>
                <w:b/>
                <w:bCs/>
                <w:sz w:val="18"/>
                <w:szCs w:val="18"/>
                <w:lang w:val="es-ES_tradnl" w:eastAsia="es-ES"/>
              </w:rPr>
              <w:t xml:space="preserve"> </w:t>
            </w:r>
            <w:r w:rsidR="00355F0D">
              <w:rPr>
                <w:rFonts w:ascii="Arial" w:eastAsia="Times New Roman" w:hAnsi="Arial" w:cs="Arial"/>
                <w:b/>
                <w:bCs/>
                <w:sz w:val="18"/>
                <w:szCs w:val="18"/>
                <w:lang w:val="es-ES_tradnl" w:eastAsia="es-ES"/>
              </w:rPr>
              <w:t>(algunas</w:t>
            </w:r>
            <w:r>
              <w:rPr>
                <w:rFonts w:ascii="Arial" w:eastAsia="Times New Roman" w:hAnsi="Arial" w:cs="Arial"/>
                <w:b/>
                <w:bCs/>
                <w:sz w:val="18"/>
                <w:szCs w:val="18"/>
                <w:lang w:val="es-ES_tradnl" w:eastAsia="es-ES"/>
              </w:rPr>
              <w:t xml:space="preserve"> fechas no operan, consultar)</w:t>
            </w:r>
          </w:p>
          <w:p w14:paraId="7697C688" w14:textId="77777777" w:rsidR="00E70B0A" w:rsidRDefault="00000000">
            <w:pPr>
              <w:widowControl w:val="0"/>
              <w:spacing w:after="0"/>
              <w:ind w:left="1410" w:hanging="1410"/>
              <w:jc w:val="both"/>
              <w:rPr>
                <w:b/>
                <w:bCs/>
              </w:rPr>
            </w:pPr>
            <w:r>
              <w:rPr>
                <w:rFonts w:ascii="Arial" w:eastAsia="Arial" w:hAnsi="Arial" w:cs="Arial"/>
                <w:b/>
                <w:bCs/>
                <w:color w:val="FF0000"/>
                <w:sz w:val="18"/>
                <w:szCs w:val="18"/>
              </w:rPr>
              <w:t xml:space="preserve">                            </w:t>
            </w:r>
            <w:r>
              <w:rPr>
                <w:rFonts w:ascii="Arial" w:hAnsi="Arial" w:cs="Arial"/>
                <w:b/>
                <w:bCs/>
                <w:color w:val="FF0000"/>
                <w:sz w:val="18"/>
                <w:szCs w:val="18"/>
              </w:rPr>
              <w:t xml:space="preserve">**Opera mínimo con 2 personas viajando juntas. </w:t>
            </w:r>
          </w:p>
          <w:p w14:paraId="37A837C8" w14:textId="77777777" w:rsidR="00E70B0A" w:rsidRDefault="00000000">
            <w:pPr>
              <w:widowControl w:val="0"/>
              <w:spacing w:after="0"/>
              <w:ind w:left="1410" w:hanging="1410"/>
              <w:jc w:val="both"/>
              <w:rPr>
                <w:b/>
                <w:bCs/>
              </w:rPr>
            </w:pPr>
            <w:r>
              <w:rPr>
                <w:rFonts w:ascii="Arial" w:hAnsi="Arial" w:cs="Arial"/>
                <w:b/>
                <w:bCs/>
                <w:color w:val="FF0000"/>
                <w:sz w:val="18"/>
                <w:szCs w:val="18"/>
              </w:rPr>
              <w:t xml:space="preserve">                            *PVS: Tarifa para Pasajero Viajando Solo, consultar suplementos.</w:t>
            </w:r>
          </w:p>
          <w:p w14:paraId="4B70CE8B" w14:textId="77777777" w:rsidR="00E70B0A" w:rsidRDefault="00000000">
            <w:pPr>
              <w:widowControl w:val="0"/>
              <w:spacing w:after="0"/>
              <w:ind w:left="1410" w:hanging="1410"/>
              <w:jc w:val="both"/>
              <w:rPr>
                <w:b/>
                <w:bCs/>
              </w:rPr>
            </w:pPr>
            <w:r>
              <w:rPr>
                <w:rFonts w:ascii="Arial" w:eastAsia="Arial" w:hAnsi="Arial" w:cs="Arial"/>
                <w:b/>
                <w:bCs/>
                <w:color w:val="E36C09"/>
                <w:sz w:val="18"/>
                <w:szCs w:val="18"/>
              </w:rPr>
              <w:t>Duración:</w:t>
            </w:r>
            <w:r>
              <w:rPr>
                <w:rFonts w:ascii="Arial" w:eastAsia="Arial" w:hAnsi="Arial" w:cs="Arial"/>
                <w:b/>
                <w:bCs/>
                <w:sz w:val="18"/>
                <w:szCs w:val="18"/>
              </w:rPr>
              <w:tab/>
              <w:t>10 días / 09 noches</w:t>
            </w:r>
          </w:p>
          <w:p w14:paraId="41B09100" w14:textId="68D63B93" w:rsidR="00E70B0A" w:rsidRDefault="00000000">
            <w:pPr>
              <w:widowControl w:val="0"/>
              <w:spacing w:after="0"/>
              <w:ind w:left="1410" w:hanging="1410"/>
              <w:jc w:val="both"/>
              <w:rPr>
                <w:b/>
                <w:bCs/>
              </w:rPr>
            </w:pPr>
            <w:r>
              <w:rPr>
                <w:rFonts w:ascii="Arial" w:eastAsia="Arial" w:hAnsi="Arial" w:cs="Arial"/>
                <w:b/>
                <w:bCs/>
                <w:color w:val="E36C09"/>
                <w:sz w:val="18"/>
                <w:szCs w:val="18"/>
              </w:rPr>
              <w:t xml:space="preserve">Alimentos:         </w:t>
            </w:r>
            <w:r>
              <w:rPr>
                <w:rFonts w:ascii="Arial" w:eastAsia="Arial" w:hAnsi="Arial" w:cs="Arial"/>
                <w:b/>
                <w:bCs/>
                <w:color w:val="000000"/>
                <w:sz w:val="18"/>
                <w:szCs w:val="18"/>
              </w:rPr>
              <w:t xml:space="preserve"> 09 desayunos y 06 almuerzos </w:t>
            </w:r>
          </w:p>
        </w:tc>
      </w:tr>
    </w:tbl>
    <w:p w14:paraId="71C5D9EB" w14:textId="77777777" w:rsidR="00E70B0A" w:rsidRDefault="00E70B0A">
      <w:pPr>
        <w:spacing w:after="0" w:line="240" w:lineRule="auto"/>
        <w:rPr>
          <w:sz w:val="6"/>
          <w:szCs w:val="6"/>
        </w:rPr>
      </w:pPr>
    </w:p>
    <w:p w14:paraId="4E45F38C" w14:textId="77777777" w:rsidR="00E70B0A" w:rsidRDefault="00000000">
      <w:pPr>
        <w:spacing w:after="0" w:line="240" w:lineRule="auto"/>
        <w:jc w:val="center"/>
        <w:rPr>
          <w:rFonts w:ascii="Arial" w:eastAsia="Arial" w:hAnsi="Arial" w:cs="Arial"/>
          <w:b/>
          <w:color w:val="E36C09"/>
          <w:sz w:val="18"/>
          <w:szCs w:val="18"/>
          <w:u w:val="single"/>
        </w:rPr>
      </w:pPr>
      <w:r>
        <w:rPr>
          <w:noProof/>
        </w:rPr>
        <w:drawing>
          <wp:inline distT="0" distB="0" distL="0" distR="0" wp14:anchorId="5C70C1F2" wp14:editId="6CCD48EA">
            <wp:extent cx="1945005" cy="1471295"/>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11"/>
                    <a:srcRect t="10438"/>
                    <a:stretch>
                      <a:fillRect/>
                    </a:stretch>
                  </pic:blipFill>
                  <pic:spPr bwMode="auto">
                    <a:xfrm>
                      <a:off x="0" y="0"/>
                      <a:ext cx="1945005" cy="1471295"/>
                    </a:xfrm>
                    <a:prstGeom prst="rect">
                      <a:avLst/>
                    </a:prstGeom>
                  </pic:spPr>
                </pic:pic>
              </a:graphicData>
            </a:graphic>
          </wp:inline>
        </w:drawing>
      </w:r>
      <w:r>
        <w:rPr>
          <w:noProof/>
        </w:rPr>
        <w:drawing>
          <wp:anchor distT="0" distB="0" distL="0" distR="0" simplePos="0" relativeHeight="15" behindDoc="0" locked="0" layoutInCell="0" allowOverlap="1" wp14:anchorId="1A731758" wp14:editId="4C5358D2">
            <wp:simplePos x="0" y="0"/>
            <wp:positionH relativeFrom="column">
              <wp:align>center</wp:align>
            </wp:positionH>
            <wp:positionV relativeFrom="paragraph">
              <wp:posOffset>635</wp:posOffset>
            </wp:positionV>
            <wp:extent cx="1936115" cy="1452880"/>
            <wp:effectExtent l="0" t="0" r="0" b="0"/>
            <wp:wrapSquare wrapText="largest"/>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2"/>
                    <a:stretch>
                      <a:fillRect/>
                    </a:stretch>
                  </pic:blipFill>
                  <pic:spPr bwMode="auto">
                    <a:xfrm>
                      <a:off x="0" y="0"/>
                      <a:ext cx="1936115" cy="1452880"/>
                    </a:xfrm>
                    <a:prstGeom prst="rect">
                      <a:avLst/>
                    </a:prstGeom>
                  </pic:spPr>
                </pic:pic>
              </a:graphicData>
            </a:graphic>
          </wp:anchor>
        </w:drawing>
      </w:r>
      <w:r>
        <w:rPr>
          <w:noProof/>
        </w:rPr>
        <w:drawing>
          <wp:anchor distT="0" distB="0" distL="0" distR="0" simplePos="0" relativeHeight="16" behindDoc="0" locked="0" layoutInCell="0" allowOverlap="1" wp14:anchorId="34833F90" wp14:editId="2A2A57E6">
            <wp:simplePos x="0" y="0"/>
            <wp:positionH relativeFrom="column">
              <wp:posOffset>4196715</wp:posOffset>
            </wp:positionH>
            <wp:positionV relativeFrom="paragraph">
              <wp:posOffset>55245</wp:posOffset>
            </wp:positionV>
            <wp:extent cx="2059940" cy="1426845"/>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3"/>
                    <a:stretch>
                      <a:fillRect/>
                    </a:stretch>
                  </pic:blipFill>
                  <pic:spPr bwMode="auto">
                    <a:xfrm>
                      <a:off x="0" y="0"/>
                      <a:ext cx="2059940" cy="1426845"/>
                    </a:xfrm>
                    <a:prstGeom prst="rect">
                      <a:avLst/>
                    </a:prstGeom>
                  </pic:spPr>
                </pic:pic>
              </a:graphicData>
            </a:graphic>
          </wp:anchor>
        </w:drawing>
      </w:r>
    </w:p>
    <w:p w14:paraId="6C9D2057" w14:textId="77777777" w:rsidR="00E70B0A" w:rsidRDefault="00E70B0A">
      <w:pPr>
        <w:spacing w:after="0" w:line="240" w:lineRule="auto"/>
        <w:jc w:val="center"/>
        <w:rPr>
          <w:rFonts w:ascii="Arial" w:eastAsia="Arial" w:hAnsi="Arial" w:cs="Arial"/>
          <w:b/>
          <w:color w:val="E36C09"/>
          <w:sz w:val="8"/>
          <w:szCs w:val="8"/>
          <w:u w:val="single"/>
        </w:rPr>
      </w:pPr>
    </w:p>
    <w:p w14:paraId="62EEABAE" w14:textId="77777777" w:rsidR="00E70B0A"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793D18A2" w14:textId="77777777" w:rsidR="00E70B0A" w:rsidRDefault="00E70B0A">
      <w:pPr>
        <w:spacing w:after="0" w:line="240" w:lineRule="auto"/>
        <w:jc w:val="center"/>
        <w:rPr>
          <w:rFonts w:ascii="Arial" w:eastAsia="Arial" w:hAnsi="Arial" w:cs="Arial"/>
          <w:color w:val="000000"/>
          <w:sz w:val="16"/>
          <w:szCs w:val="16"/>
        </w:rPr>
      </w:pPr>
    </w:p>
    <w:p w14:paraId="37E70AAB" w14:textId="77777777" w:rsidR="00E70B0A" w:rsidRDefault="00000000">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1</w:t>
      </w:r>
      <w:r>
        <w:rPr>
          <w:rFonts w:ascii="Arial" w:eastAsia="Arial" w:hAnsi="Arial" w:cs="Arial"/>
          <w:b/>
          <w:color w:val="EF782D"/>
          <w:sz w:val="18"/>
          <w:szCs w:val="18"/>
        </w:rPr>
        <w:tab/>
        <w:t xml:space="preserve">Lima  </w:t>
      </w:r>
    </w:p>
    <w:p w14:paraId="359119DD" w14:textId="77777777" w:rsidR="00E70B0A" w:rsidRDefault="00000000">
      <w:pPr>
        <w:spacing w:after="0" w:line="240" w:lineRule="auto"/>
        <w:jc w:val="both"/>
        <w:rPr>
          <w:rFonts w:ascii="Arial" w:eastAsia="Arial" w:hAnsi="Arial" w:cs="Arial"/>
          <w:sz w:val="18"/>
          <w:szCs w:val="18"/>
        </w:rPr>
      </w:pPr>
      <w:r>
        <w:rPr>
          <w:rFonts w:ascii="Arial" w:eastAsia="Arial" w:hAnsi="Arial" w:cs="Arial"/>
          <w:sz w:val="18"/>
          <w:szCs w:val="18"/>
        </w:rPr>
        <w:t>Llegada al aeropuerto de la ciudad de Lima, asistencia y traslado al hotel. Alojamiento.</w:t>
      </w:r>
    </w:p>
    <w:p w14:paraId="1A9A01AA" w14:textId="77777777" w:rsidR="00E70B0A" w:rsidRDefault="00E70B0A">
      <w:pPr>
        <w:spacing w:after="0" w:line="240" w:lineRule="auto"/>
        <w:jc w:val="both"/>
        <w:rPr>
          <w:rFonts w:ascii="Arial" w:eastAsia="Arial" w:hAnsi="Arial" w:cs="Arial"/>
          <w:i/>
          <w:sz w:val="16"/>
          <w:szCs w:val="16"/>
          <w:u w:val="single"/>
        </w:rPr>
      </w:pPr>
    </w:p>
    <w:p w14:paraId="213E8A16" w14:textId="77777777" w:rsidR="00E70B0A" w:rsidRDefault="00000000">
      <w:pPr>
        <w:tabs>
          <w:tab w:val="left" w:pos="708"/>
          <w:tab w:val="left" w:pos="1832"/>
        </w:tabs>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2</w:t>
      </w:r>
      <w:r>
        <w:rPr>
          <w:rFonts w:ascii="Arial" w:eastAsia="Arial" w:hAnsi="Arial" w:cs="Arial"/>
          <w:b/>
          <w:color w:val="EF782D"/>
          <w:sz w:val="18"/>
          <w:szCs w:val="18"/>
        </w:rPr>
        <w:tab/>
        <w:t>Lima – Visita de Ciudad</w:t>
      </w:r>
    </w:p>
    <w:p w14:paraId="774431B9" w14:textId="1EB2FC52" w:rsidR="00E70B0A" w:rsidRDefault="00000000">
      <w:pPr>
        <w:spacing w:after="0" w:line="240" w:lineRule="auto"/>
        <w:jc w:val="both"/>
        <w:rPr>
          <w:rFonts w:ascii="Arial" w:eastAsia="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i/>
          <w:sz w:val="18"/>
          <w:szCs w:val="18"/>
        </w:rPr>
        <w:t>.</w:t>
      </w:r>
      <w:r>
        <w:rPr>
          <w:rFonts w:ascii="Arial" w:eastAsia="Arial" w:hAnsi="Arial" w:cs="Arial"/>
          <w:sz w:val="18"/>
          <w:szCs w:val="18"/>
        </w:rPr>
        <w:t xml:space="preserve"> </w:t>
      </w:r>
      <w:r w:rsidR="00C273EF" w:rsidRPr="00C273EF">
        <w:rPr>
          <w:rFonts w:ascii="Arial" w:eastAsia="Arial" w:hAnsi="Arial" w:cs="Arial"/>
          <w:color w:val="000000" w:themeColor="text1"/>
          <w:sz w:val="18"/>
          <w:szCs w:val="18"/>
        </w:rPr>
        <w:t xml:space="preserve">Embárquese en un fascinante recorrido por los lugares más destacados de Lima y déjese cautivar por su encanto y riqueza cultural. Comenzará con una vista panorámica de la Huaca Pucllana, un majestuoso centro ceremonial y arqueológico construido en el siglo IV d.C. 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 </w:t>
      </w:r>
      <w:r>
        <w:rPr>
          <w:rFonts w:ascii="Arial" w:eastAsia="Arial" w:hAnsi="Arial" w:cs="Arial"/>
          <w:color w:val="000000" w:themeColor="text1"/>
          <w:sz w:val="18"/>
          <w:szCs w:val="18"/>
        </w:rPr>
        <w:t>Alojamiento en Lima.</w:t>
      </w:r>
    </w:p>
    <w:p w14:paraId="0E348E35" w14:textId="77777777" w:rsidR="00E70B0A" w:rsidRDefault="00E70B0A">
      <w:pPr>
        <w:spacing w:after="0" w:line="240" w:lineRule="auto"/>
        <w:jc w:val="both"/>
        <w:rPr>
          <w:rFonts w:ascii="Arial" w:eastAsia="Arial" w:hAnsi="Arial" w:cs="Arial"/>
          <w:color w:val="000000" w:themeColor="text1"/>
          <w:sz w:val="16"/>
          <w:szCs w:val="16"/>
        </w:rPr>
      </w:pPr>
    </w:p>
    <w:p w14:paraId="11402E72" w14:textId="77777777" w:rsidR="00E70B0A" w:rsidRDefault="00000000">
      <w:pPr>
        <w:spacing w:after="0" w:line="240" w:lineRule="auto"/>
        <w:jc w:val="both"/>
        <w:rPr>
          <w:rFonts w:asciiTheme="majorHAnsi" w:hAnsiTheme="majorHAnsi" w:cstheme="majorHAnsi"/>
          <w:b/>
          <w:color w:val="404040"/>
          <w:sz w:val="20"/>
          <w:szCs w:val="20"/>
        </w:rPr>
      </w:pPr>
      <w:r>
        <w:rPr>
          <w:rFonts w:ascii="Arial" w:eastAsia="Arial" w:hAnsi="Arial" w:cs="Arial"/>
          <w:b/>
          <w:color w:val="EF782D"/>
          <w:sz w:val="18"/>
          <w:szCs w:val="18"/>
        </w:rPr>
        <w:t>Día 3</w:t>
      </w:r>
      <w:r>
        <w:rPr>
          <w:rFonts w:ascii="Arial" w:eastAsia="Arial" w:hAnsi="Arial" w:cs="Arial"/>
          <w:b/>
          <w:color w:val="EF782D"/>
          <w:sz w:val="18"/>
          <w:szCs w:val="18"/>
        </w:rPr>
        <w:tab/>
      </w:r>
      <w:r>
        <w:rPr>
          <w:rFonts w:ascii="Arial" w:hAnsi="Arial" w:cs="Arial"/>
          <w:b/>
          <w:color w:val="E36C0A" w:themeColor="accent6" w:themeShade="BF"/>
          <w:sz w:val="18"/>
          <w:szCs w:val="18"/>
        </w:rPr>
        <w:t xml:space="preserve">Lima – Cusco – Visita a la ciudad – Parque Arqueológico – Cusco </w:t>
      </w:r>
    </w:p>
    <w:p w14:paraId="66427ED0" w14:textId="168B4782" w:rsidR="00E70B0A" w:rsidRDefault="00000000">
      <w:pPr>
        <w:spacing w:after="0" w:line="240" w:lineRule="auto"/>
        <w:jc w:val="both"/>
        <w:rPr>
          <w:rFonts w:ascii="Arial" w:eastAsia="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C273EF" w:rsidRPr="00C273EF">
        <w:rPr>
          <w:rFonts w:ascii="Arial" w:eastAsia="Arial" w:hAnsi="Arial" w:cs="Arial"/>
          <w:sz w:val="18"/>
          <w:szCs w:val="18"/>
        </w:rPr>
        <w:t>A la hora coordinada salida hacia el aeropuerto para tomar el vuelo con destino a la ciudad imperial del Cusco, a su llegada será asistido y trasladado a su hotel. Por la tarde, disfruta de un recorrido fascinante que te permitirá admirar el legado prehispánico y colonial de la ciudad de Cusco. Comenzarás con una visita al Koricancha, el antiguo Templo del Sol 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w:t>
      </w:r>
      <w:r w:rsidR="00C273EF">
        <w:rPr>
          <w:rFonts w:ascii="Arial" w:eastAsia="Arial" w:hAnsi="Arial" w:cs="Arial"/>
          <w:sz w:val="18"/>
          <w:szCs w:val="18"/>
        </w:rPr>
        <w:t xml:space="preserve"> </w:t>
      </w:r>
      <w:r>
        <w:rPr>
          <w:rFonts w:ascii="Arial" w:eastAsia="Arial" w:hAnsi="Arial" w:cs="Arial"/>
          <w:color w:val="000000" w:themeColor="text1"/>
          <w:sz w:val="18"/>
          <w:szCs w:val="18"/>
        </w:rPr>
        <w:t>Alojamiento en Cusco.</w:t>
      </w:r>
    </w:p>
    <w:p w14:paraId="2007E2A2" w14:textId="77777777" w:rsidR="00E70B0A" w:rsidRDefault="00E70B0A">
      <w:pPr>
        <w:spacing w:after="0" w:line="240" w:lineRule="auto"/>
        <w:jc w:val="both"/>
        <w:rPr>
          <w:rFonts w:ascii="Arial" w:eastAsia="Arial" w:hAnsi="Arial" w:cs="Arial"/>
          <w:color w:val="000000" w:themeColor="text1"/>
          <w:sz w:val="18"/>
          <w:szCs w:val="18"/>
        </w:rPr>
      </w:pPr>
    </w:p>
    <w:p w14:paraId="698E17FF" w14:textId="77777777" w:rsidR="00E70B0A" w:rsidRPr="00C273EF" w:rsidRDefault="00000000">
      <w:pPr>
        <w:spacing w:after="0" w:line="240" w:lineRule="auto"/>
        <w:jc w:val="both"/>
        <w:rPr>
          <w:rFonts w:ascii="Arial" w:hAnsi="Arial" w:cs="Arial"/>
          <w:i/>
          <w:iCs/>
          <w:color w:val="C00000"/>
          <w:sz w:val="18"/>
          <w:szCs w:val="18"/>
        </w:rPr>
      </w:pPr>
      <w:r w:rsidRPr="00C273EF">
        <w:rPr>
          <w:rFonts w:ascii="Arial" w:hAnsi="Arial" w:cs="Arial"/>
          <w:i/>
          <w:iCs/>
          <w:color w:val="C00000"/>
          <w:sz w:val="18"/>
          <w:szCs w:val="18"/>
        </w:rPr>
        <w:t>Nota: El vuelo Lima/Cusco debe considerarse temprano por la mañana de manera que pasajeros puedan descansar y aclimatarse, antes de realizar cualquier actividad.</w:t>
      </w:r>
    </w:p>
    <w:p w14:paraId="0B3B85DB" w14:textId="77777777" w:rsidR="00E70B0A" w:rsidRDefault="00E70B0A">
      <w:pPr>
        <w:spacing w:after="0" w:line="240" w:lineRule="auto"/>
        <w:jc w:val="both"/>
        <w:rPr>
          <w:rFonts w:ascii="Arial" w:eastAsia="Arial" w:hAnsi="Arial" w:cs="Arial"/>
          <w:b/>
          <w:color w:val="595959"/>
          <w:sz w:val="18"/>
          <w:szCs w:val="18"/>
        </w:rPr>
      </w:pPr>
    </w:p>
    <w:p w14:paraId="058ACB79" w14:textId="77777777" w:rsidR="00E70B0A"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4    </w:t>
      </w:r>
      <w:r>
        <w:rPr>
          <w:rFonts w:ascii="Arial" w:hAnsi="Arial" w:cs="Arial"/>
          <w:b/>
          <w:color w:val="E36C0A" w:themeColor="accent6" w:themeShade="BF"/>
          <w:sz w:val="18"/>
          <w:szCs w:val="18"/>
        </w:rPr>
        <w:t xml:space="preserve">Cusco – Valle Sagrado </w:t>
      </w:r>
    </w:p>
    <w:p w14:paraId="38AC9B2D" w14:textId="4460AA32" w:rsidR="00E70B0A" w:rsidRDefault="00000000">
      <w:pPr>
        <w:spacing w:after="0" w:line="240" w:lineRule="auto"/>
        <w:jc w:val="both"/>
        <w:rPr>
          <w:rFonts w:ascii="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C273EF" w:rsidRPr="00C273EF">
        <w:rPr>
          <w:rFonts w:ascii="Arial" w:eastAsia="Arial" w:hAnsi="Arial" w:cs="Arial"/>
          <w:sz w:val="18"/>
          <w:szCs w:val="18"/>
        </w:rPr>
        <w:t xml:space="preserve">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Tras recorrer Pisac, continuarás el viaje hacia Urubamba, el corazón del Valle Sagrado, donde disfrutarás de un delicioso </w:t>
      </w:r>
      <w:r w:rsidR="00C273EF" w:rsidRPr="00C273EF">
        <w:rPr>
          <w:rFonts w:ascii="Arial" w:eastAsia="Arial" w:hAnsi="Arial" w:cs="Arial"/>
          <w:b/>
          <w:bCs/>
          <w:i/>
          <w:iCs/>
          <w:sz w:val="18"/>
          <w:szCs w:val="18"/>
          <w:u w:val="single"/>
        </w:rPr>
        <w:t>almuerzo</w:t>
      </w:r>
      <w:r w:rsidR="00C273EF" w:rsidRPr="00C273EF">
        <w:rPr>
          <w:rFonts w:ascii="Arial" w:eastAsia="Arial" w:hAnsi="Arial" w:cs="Arial"/>
          <w:sz w:val="18"/>
          <w:szCs w:val="18"/>
        </w:rPr>
        <w:t xml:space="preserve"> buffet en un restaurante hacienda (no incluye bebidas), con una variedad de platos tradicionales andinos. Por la tarde, descubrirás la imponente Fortaleza de Ollantaytambo, un lugar clave de resistencia inca frente a los conquistadores españoles. Pasea por sus calles empedradas y sube los escalones de la fortaleza para admirar las gigantescas piedras que la forman y las vistas panorámicas de la </w:t>
      </w:r>
      <w:r w:rsidR="00C273EF" w:rsidRPr="00C273EF">
        <w:rPr>
          <w:rFonts w:ascii="Arial" w:eastAsia="Arial" w:hAnsi="Arial" w:cs="Arial"/>
          <w:sz w:val="18"/>
          <w:szCs w:val="18"/>
        </w:rPr>
        <w:lastRenderedPageBreak/>
        <w:t>región. Finalizado el recorrido, será trasladado a su hotel en Urubamba llegando por la tarde tras un día lleno de historia, cultura y asombrosos paisajes.</w:t>
      </w:r>
      <w:r w:rsidR="00C273EF">
        <w:rPr>
          <w:rFonts w:ascii="Arial" w:eastAsia="Arial" w:hAnsi="Arial" w:cs="Arial"/>
          <w:sz w:val="18"/>
          <w:szCs w:val="18"/>
        </w:rPr>
        <w:t xml:space="preserve"> </w:t>
      </w:r>
      <w:r>
        <w:rPr>
          <w:rFonts w:ascii="Arial" w:hAnsi="Arial" w:cs="Arial"/>
          <w:color w:val="000000" w:themeColor="text1"/>
          <w:sz w:val="18"/>
          <w:szCs w:val="18"/>
        </w:rPr>
        <w:t>Alojamiento en el Valle Sagrado.</w:t>
      </w:r>
    </w:p>
    <w:p w14:paraId="50C9EC5B" w14:textId="77777777" w:rsidR="00E70B0A" w:rsidRDefault="00E70B0A">
      <w:pPr>
        <w:spacing w:after="0" w:line="240" w:lineRule="auto"/>
        <w:jc w:val="both"/>
        <w:rPr>
          <w:rFonts w:ascii="Arial" w:hAnsi="Arial" w:cs="Arial"/>
          <w:color w:val="000000" w:themeColor="text1"/>
          <w:sz w:val="18"/>
          <w:szCs w:val="18"/>
        </w:rPr>
      </w:pPr>
    </w:p>
    <w:p w14:paraId="6D7D452F" w14:textId="77777777" w:rsidR="00E70B0A" w:rsidRDefault="00000000">
      <w:pPr>
        <w:spacing w:after="0" w:line="240" w:lineRule="auto"/>
        <w:jc w:val="both"/>
        <w:rPr>
          <w:rFonts w:ascii="Arial" w:hAnsi="Arial" w:cs="Arial"/>
          <w:color w:val="E36C0A" w:themeColor="accent6" w:themeShade="BF"/>
          <w:sz w:val="18"/>
          <w:szCs w:val="18"/>
        </w:rPr>
      </w:pPr>
      <w:r>
        <w:rPr>
          <w:rFonts w:ascii="Arial" w:eastAsia="Arial" w:hAnsi="Arial" w:cs="Arial"/>
          <w:b/>
          <w:color w:val="E36C0A" w:themeColor="accent6" w:themeShade="BF"/>
          <w:sz w:val="18"/>
          <w:szCs w:val="18"/>
        </w:rPr>
        <w:t xml:space="preserve">Día 5     Valle Sagrado – Machu Picchu – Cusco  </w:t>
      </w:r>
    </w:p>
    <w:p w14:paraId="79D40C04" w14:textId="32C2F2CC" w:rsidR="00E70B0A" w:rsidRDefault="00000000">
      <w:pPr>
        <w:spacing w:after="0" w:line="240" w:lineRule="auto"/>
        <w:jc w:val="both"/>
        <w:rPr>
          <w:rFonts w:ascii="Arial" w:hAnsi="Arial" w:cs="Arial"/>
          <w:color w:val="000000" w:themeColor="text1"/>
          <w:sz w:val="18"/>
          <w:szCs w:val="18"/>
        </w:rPr>
      </w:pPr>
      <w:r>
        <w:rPr>
          <w:rFonts w:ascii="Arial" w:eastAsia="Arial" w:hAnsi="Arial" w:cs="Arial"/>
          <w:b/>
          <w:bCs/>
          <w:i/>
          <w:iCs/>
          <w:color w:val="000000" w:themeColor="text1"/>
          <w:sz w:val="18"/>
          <w:szCs w:val="18"/>
          <w:u w:val="single"/>
        </w:rPr>
        <w:t>Desayuno.</w:t>
      </w:r>
      <w:r>
        <w:rPr>
          <w:rFonts w:ascii="Arial" w:eastAsia="Arial" w:hAnsi="Arial" w:cs="Arial"/>
          <w:color w:val="000000" w:themeColor="text1"/>
          <w:sz w:val="18"/>
          <w:szCs w:val="18"/>
        </w:rPr>
        <w:t xml:space="preserve"> </w:t>
      </w:r>
      <w:r w:rsidR="00084F72" w:rsidRPr="00084F72">
        <w:rPr>
          <w:rFonts w:ascii="Arial" w:hAnsi="Arial" w:cs="Arial"/>
          <w:color w:val="000000" w:themeColor="text1"/>
          <w:sz w:val="18"/>
          <w:szCs w:val="18"/>
        </w:rPr>
        <w:t xml:space="preserve">Vive una de las experiencias más extraordinarias del mundo en Machu Picchu. La aventura comienza con el traslado a la estación de tren, donde abordarás uno de los trenes más espectaculares, que te llevará a través de pintorescos paisajes andinos hasta la exuberante ceja de selva y el encantador poblado de Aguas Calientes. Desde allí, tomarás un bus que serpentea por la montaña hasta llegar a la cima, donde te espera la impresionante vista de la ciudadela de Machu Picchu, una de las 7 Nuevas Maravillas del Mundo Moderno. Tómate el tiempo para disfrutar de este majestuoso lugar, caminando por sus pasadizos y callejuelas, y maravíllate con la grandeza arquitectónica de los Incas. Después de explorar y absorber la magnificencia de este sitio incomparable, descenderás a Aguas Calientes para reponer las energías con un agradable </w:t>
      </w:r>
      <w:r w:rsidR="00084F72" w:rsidRPr="00084F72">
        <w:rPr>
          <w:rFonts w:ascii="Arial" w:hAnsi="Arial" w:cs="Arial"/>
          <w:b/>
          <w:bCs/>
          <w:i/>
          <w:iCs/>
          <w:color w:val="000000" w:themeColor="text1"/>
          <w:sz w:val="18"/>
          <w:szCs w:val="18"/>
          <w:u w:val="single"/>
        </w:rPr>
        <w:t>almuerzo.</w:t>
      </w:r>
      <w:r w:rsidR="00084F72" w:rsidRPr="00084F72">
        <w:rPr>
          <w:rFonts w:ascii="Arial" w:hAnsi="Arial" w:cs="Arial"/>
          <w:color w:val="000000" w:themeColor="text1"/>
          <w:sz w:val="18"/>
          <w:szCs w:val="18"/>
        </w:rPr>
        <w:t xml:space="preserve"> A la hora indicada, tomarás el tren de regreso a Cusco, llevando contigo recuerdos memorables.</w:t>
      </w:r>
      <w:r>
        <w:rPr>
          <w:rFonts w:ascii="Arial" w:hAnsi="Arial" w:cs="Arial"/>
          <w:color w:val="000000" w:themeColor="text1"/>
          <w:sz w:val="18"/>
          <w:szCs w:val="18"/>
        </w:rPr>
        <w:t xml:space="preserve"> Alojamiento en Cusco.</w:t>
      </w:r>
    </w:p>
    <w:p w14:paraId="56DDDDAD" w14:textId="77777777" w:rsidR="00E70B0A" w:rsidRDefault="00E70B0A">
      <w:pPr>
        <w:spacing w:after="0" w:line="240" w:lineRule="auto"/>
        <w:jc w:val="both"/>
        <w:rPr>
          <w:rFonts w:ascii="Arial" w:hAnsi="Arial" w:cs="Arial"/>
          <w:color w:val="000000" w:themeColor="text1"/>
          <w:sz w:val="18"/>
          <w:szCs w:val="18"/>
        </w:rPr>
      </w:pPr>
    </w:p>
    <w:p w14:paraId="188E292A" w14:textId="77777777" w:rsidR="00E70B0A" w:rsidRDefault="00000000">
      <w:pPr>
        <w:spacing w:after="0" w:line="240" w:lineRule="auto"/>
        <w:jc w:val="both"/>
        <w:rPr>
          <w:rFonts w:ascii="Arial" w:hAnsi="Arial" w:cs="Arial"/>
          <w:color w:val="E36C0A" w:themeColor="accent6" w:themeShade="BF"/>
          <w:sz w:val="18"/>
          <w:szCs w:val="18"/>
        </w:rPr>
      </w:pPr>
      <w:r>
        <w:rPr>
          <w:rFonts w:ascii="Arial" w:eastAsia="Arial" w:hAnsi="Arial" w:cs="Arial"/>
          <w:b/>
          <w:color w:val="E36C0A" w:themeColor="accent6" w:themeShade="BF"/>
          <w:sz w:val="18"/>
          <w:szCs w:val="18"/>
        </w:rPr>
        <w:t>Día 6    Cusco – Puno “Ruta del Sol”</w:t>
      </w:r>
    </w:p>
    <w:p w14:paraId="20CDF8A4" w14:textId="0A9A2E28" w:rsidR="00E70B0A" w:rsidRDefault="00000000">
      <w:pPr>
        <w:spacing w:after="0" w:line="240" w:lineRule="auto"/>
        <w:jc w:val="both"/>
        <w:rPr>
          <w:rFonts w:ascii="Arial" w:hAnsi="Arial" w:cs="Arial"/>
          <w:sz w:val="18"/>
          <w:szCs w:val="18"/>
        </w:rPr>
      </w:pPr>
      <w:r>
        <w:rPr>
          <w:rFonts w:ascii="Arial" w:eastAsia="Arial" w:hAnsi="Arial" w:cs="Arial"/>
          <w:b/>
          <w:bCs/>
          <w:i/>
          <w:iCs/>
          <w:color w:val="000000" w:themeColor="text1"/>
          <w:sz w:val="18"/>
          <w:szCs w:val="18"/>
          <w:u w:val="single"/>
        </w:rPr>
        <w:t>Desayuno.</w:t>
      </w:r>
      <w:r>
        <w:rPr>
          <w:rFonts w:ascii="Arial" w:eastAsia="Arial" w:hAnsi="Arial" w:cs="Arial"/>
          <w:color w:val="000000" w:themeColor="text1"/>
          <w:sz w:val="18"/>
          <w:szCs w:val="18"/>
        </w:rPr>
        <w:t xml:space="preserve"> </w:t>
      </w:r>
      <w:r w:rsidR="00D30F0C" w:rsidRPr="00D30F0C">
        <w:rPr>
          <w:rFonts w:ascii="Arial" w:hAnsi="Arial" w:cs="Arial"/>
          <w:sz w:val="18"/>
          <w:szCs w:val="18"/>
        </w:rPr>
        <w:t xml:space="preserve">A la hora indicada, será trasladado desde su hotel hacia la estación terrestre para abordar el bus turístico. Disfrute de un encantador viaje a través de los majestuosos paisajes andinos rumbo a la ciudad de Puno, ubicada en el Altiplano Peruano-boliviano. En el camino, visitará la Iglesia de San Pedro de Andahuaylillas, conocida como la "Capilla Sixtina de América". Continuaremos hacia el impresionante complejo arqueológico de Raqch’i, dedicado al dios Wiracocha. Después, disfrutará de un </w:t>
      </w:r>
      <w:r w:rsidR="00D30F0C" w:rsidRPr="00675E47">
        <w:rPr>
          <w:rFonts w:ascii="Arial" w:hAnsi="Arial" w:cs="Arial"/>
          <w:b/>
          <w:bCs/>
          <w:i/>
          <w:iCs/>
          <w:sz w:val="18"/>
          <w:szCs w:val="18"/>
          <w:u w:val="single"/>
        </w:rPr>
        <w:t>almuerzo</w:t>
      </w:r>
      <w:r w:rsidR="00D30F0C" w:rsidRPr="00D30F0C">
        <w:rPr>
          <w:rFonts w:ascii="Arial" w:hAnsi="Arial" w:cs="Arial"/>
          <w:sz w:val="18"/>
          <w:szCs w:val="18"/>
        </w:rPr>
        <w:t xml:space="preserve"> típico en la localidad de Sicuani (bebidas no incluidas). El recorrido continúa con una breve parada en La Raya, el punto más alto del viaje a 4,335 m.s.n.m., ideal para tomar espectaculares fotografías. Finalmente, visitaremos el pueblo de Pukará, donde una visita guiada al museo de sitio le permitirá conocer los vestigios arqueológicos de las culturas andinas del altiplano. Al final de la jornada, arribará a la ciudad de Puno y será trasladado a su hote</w:t>
      </w:r>
      <w:r>
        <w:rPr>
          <w:rFonts w:ascii="Arial" w:hAnsi="Arial" w:cs="Arial"/>
          <w:sz w:val="18"/>
          <w:szCs w:val="18"/>
        </w:rPr>
        <w:t>l.  Alojamiento en Puno.</w:t>
      </w:r>
    </w:p>
    <w:p w14:paraId="18C870E4" w14:textId="77777777" w:rsidR="00E70B0A" w:rsidRDefault="00E70B0A">
      <w:pPr>
        <w:spacing w:after="0" w:line="240" w:lineRule="auto"/>
        <w:jc w:val="both"/>
        <w:rPr>
          <w:rFonts w:ascii="Arial" w:eastAsia="Arial" w:hAnsi="Arial" w:cs="Arial"/>
          <w:sz w:val="18"/>
          <w:szCs w:val="18"/>
        </w:rPr>
      </w:pPr>
    </w:p>
    <w:p w14:paraId="5C9F8EFA" w14:textId="77777777" w:rsidR="00E70B0A"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7   Puno – Lago Titicaca (Islas Uros y Taquile)</w:t>
      </w:r>
    </w:p>
    <w:p w14:paraId="703CF6D7" w14:textId="7DADDF2D" w:rsidR="00E70B0A" w:rsidRDefault="00000000">
      <w:pPr>
        <w:spacing w:after="0" w:line="240" w:lineRule="auto"/>
        <w:jc w:val="both"/>
        <w:rPr>
          <w:rFonts w:ascii="Arial" w:hAnsi="Arial" w:cs="Arial"/>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w:t>
      </w:r>
      <w:r>
        <w:rPr>
          <w:rFonts w:ascii="Arial" w:eastAsia="Arial" w:hAnsi="Arial" w:cs="Arial"/>
          <w:color w:val="000000"/>
          <w:sz w:val="18"/>
          <w:szCs w:val="18"/>
        </w:rPr>
        <w:t xml:space="preserve"> </w:t>
      </w:r>
      <w:r w:rsidR="00DD5358" w:rsidRPr="00DD5358">
        <w:rPr>
          <w:rFonts w:ascii="Arial" w:hAnsi="Arial" w:cs="Arial"/>
          <w:sz w:val="18"/>
          <w:szCs w:val="18"/>
        </w:rPr>
        <w:t xml:space="preserve">Inicia tu aventura partiendo hacia el puerto para abordar una embarcación que nos llevará a descubrir las maravillas del lago más alto del mundo navegable. Nuestro primer destino será las Islas Uros, un archipiélago de islas flotantes construidas con totora, una planta acuática local. Al llegar, tendrás la oportunidad de conocer a los habitantes de estas islas, quienes te mostrarán su modo de vida tradicional y cómo mantienen vivas sus costumbres ancestrales. Disfruta de un recorrido guiado por las islas, donde aprenderás sobre su historia, cultura y la construcción de las islas flotantes. A continuación, nos dirigiremos a la Isla Taquile, famosa por sus tradiciones culturales y su impresionante paisaje. Llegaremos al puerto de la isla y empezaremos una caminata por senderos que nos llevarán hasta el centro de la isla. Durante el recorrido, podrás admirar las vistas panorámicas del lago y la arquitectura tradicional de las viviendas locales. En el centro de Taquile, disfrutaremos de un </w:t>
      </w:r>
      <w:r w:rsidR="00DD5358" w:rsidRPr="00DD5358">
        <w:rPr>
          <w:rFonts w:ascii="Arial" w:hAnsi="Arial" w:cs="Arial"/>
          <w:b/>
          <w:bCs/>
          <w:i/>
          <w:iCs/>
          <w:sz w:val="18"/>
          <w:szCs w:val="18"/>
          <w:u w:val="single"/>
        </w:rPr>
        <w:t>almuerzo</w:t>
      </w:r>
      <w:r w:rsidR="00DD5358" w:rsidRPr="00DD5358">
        <w:rPr>
          <w:rFonts w:ascii="Arial" w:hAnsi="Arial" w:cs="Arial"/>
          <w:sz w:val="18"/>
          <w:szCs w:val="18"/>
        </w:rPr>
        <w:t xml:space="preserve"> típico, preparado con ingredientes frescos de la región. Luego, tendrás tiempo libre para explorar la isla por tu cuenta, adquirir artesanías locales y apreciar el estilo de vida de sus residentes. Por la tarde, emprenderemos el viaje de regreso en barco hacia Puno. A tu llegada, te llevaremos de vuelta a tu hotel, completando un día lleno de descubrimientos y experiencias culturales inolvidables.</w:t>
      </w:r>
      <w:r w:rsidR="00DD5358">
        <w:rPr>
          <w:rFonts w:ascii="Arial" w:hAnsi="Arial" w:cs="Arial"/>
          <w:sz w:val="18"/>
          <w:szCs w:val="18"/>
        </w:rPr>
        <w:t xml:space="preserve"> </w:t>
      </w:r>
      <w:r>
        <w:rPr>
          <w:rFonts w:ascii="Arial" w:hAnsi="Arial" w:cs="Arial"/>
          <w:sz w:val="18"/>
          <w:szCs w:val="18"/>
        </w:rPr>
        <w:t>Alojamiento en Puno.</w:t>
      </w:r>
    </w:p>
    <w:p w14:paraId="6DD69721" w14:textId="77777777" w:rsidR="00E70B0A" w:rsidRDefault="00E70B0A">
      <w:pPr>
        <w:spacing w:after="0" w:line="240" w:lineRule="auto"/>
        <w:jc w:val="both"/>
        <w:rPr>
          <w:rFonts w:ascii="Arial" w:eastAsia="Arial" w:hAnsi="Arial" w:cs="Arial"/>
          <w:b/>
          <w:color w:val="404040"/>
          <w:sz w:val="18"/>
          <w:szCs w:val="18"/>
        </w:rPr>
      </w:pPr>
    </w:p>
    <w:p w14:paraId="5C70C519" w14:textId="77777777" w:rsidR="00E70B0A"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8   Puno – Copacabana – Isla del Sol - La Paz.</w:t>
      </w:r>
    </w:p>
    <w:p w14:paraId="6D463083" w14:textId="5198E283" w:rsidR="00E70B0A" w:rsidRDefault="00000000">
      <w:pPr>
        <w:spacing w:after="0" w:line="240" w:lineRule="auto"/>
        <w:jc w:val="both"/>
        <w:rPr>
          <w:rFonts w:ascii="Arial" w:hAnsi="Arial" w:cs="Arial"/>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w:t>
      </w:r>
      <w:r>
        <w:rPr>
          <w:rFonts w:ascii="Arial" w:eastAsia="Arial" w:hAnsi="Arial" w:cs="Arial"/>
          <w:color w:val="000000"/>
          <w:sz w:val="18"/>
          <w:szCs w:val="18"/>
        </w:rPr>
        <w:t xml:space="preserve"> </w:t>
      </w:r>
      <w:r w:rsidR="00287837" w:rsidRPr="00287837">
        <w:rPr>
          <w:rFonts w:ascii="Arial" w:eastAsia="Arial" w:hAnsi="Arial" w:cs="Arial"/>
          <w:color w:val="000000"/>
          <w:sz w:val="18"/>
          <w:szCs w:val="18"/>
        </w:rPr>
        <w:t xml:space="preserve">Traslado al terminal. Bus a Copacabana. Llegada a Copacabana a </w:t>
      </w:r>
      <w:r w:rsidR="00D6348F">
        <w:rPr>
          <w:rFonts w:ascii="Arial" w:eastAsia="Arial" w:hAnsi="Arial" w:cs="Arial"/>
          <w:color w:val="000000"/>
          <w:sz w:val="18"/>
          <w:szCs w:val="18"/>
        </w:rPr>
        <w:t xml:space="preserve">las </w:t>
      </w:r>
      <w:r w:rsidR="00287837" w:rsidRPr="00287837">
        <w:rPr>
          <w:rFonts w:ascii="Arial" w:eastAsia="Arial" w:hAnsi="Arial" w:cs="Arial"/>
          <w:color w:val="000000"/>
          <w:sz w:val="18"/>
          <w:szCs w:val="18"/>
        </w:rPr>
        <w:t>12:00</w:t>
      </w:r>
      <w:r w:rsidR="00D6348F">
        <w:rPr>
          <w:rFonts w:ascii="Arial" w:eastAsia="Arial" w:hAnsi="Arial" w:cs="Arial"/>
          <w:color w:val="000000"/>
          <w:sz w:val="18"/>
          <w:szCs w:val="18"/>
        </w:rPr>
        <w:t xml:space="preserve"> hrs</w:t>
      </w:r>
      <w:r w:rsidR="00287837" w:rsidRPr="00287837">
        <w:rPr>
          <w:rFonts w:ascii="Arial" w:eastAsia="Arial" w:hAnsi="Arial" w:cs="Arial"/>
          <w:color w:val="000000"/>
          <w:sz w:val="18"/>
          <w:szCs w:val="18"/>
        </w:rPr>
        <w:t xml:space="preserve">, breve visita a la iglesia y pueblo de Copacabana. Posteriormente partimos en lancha privada a motor a la Isla del Sol parte Sur, donde se dio el nacimiento del imperio incaico, aquí visitaremos ruinas precolombinas como la escalinata de Yumani, la fuente del Inca y el Palacio de Pillkocaina, teniendo desde este lugar una vista panorámica de la cordillera Real o de los Andes. </w:t>
      </w:r>
      <w:r w:rsidR="00287837" w:rsidRPr="00287837">
        <w:rPr>
          <w:rFonts w:ascii="Arial" w:eastAsia="Arial" w:hAnsi="Arial" w:cs="Arial"/>
          <w:b/>
          <w:bCs/>
          <w:i/>
          <w:iCs/>
          <w:color w:val="000000"/>
          <w:sz w:val="18"/>
          <w:szCs w:val="18"/>
          <w:u w:val="single"/>
        </w:rPr>
        <w:t>Almuerzo</w:t>
      </w:r>
      <w:r w:rsidR="00287837" w:rsidRPr="00287837">
        <w:rPr>
          <w:rFonts w:ascii="Arial" w:eastAsia="Arial" w:hAnsi="Arial" w:cs="Arial"/>
          <w:color w:val="000000"/>
          <w:sz w:val="18"/>
          <w:szCs w:val="18"/>
        </w:rPr>
        <w:t xml:space="preserve"> en la Isla será un Apthapi. Después de la visita retorno a Copacabana y partimos de retorno a la ciudad de La Paz en bus local, se llega a la parada de buses local (Cementerio), traslado al hotel seleccionado</w:t>
      </w:r>
      <w:r>
        <w:rPr>
          <w:rFonts w:ascii="Arial" w:eastAsia="Arial" w:hAnsi="Arial" w:cs="Arial"/>
          <w:color w:val="000000"/>
          <w:sz w:val="18"/>
          <w:szCs w:val="18"/>
        </w:rPr>
        <w:t>. Alojamiento en La Paz</w:t>
      </w:r>
      <w:r w:rsidR="00201557">
        <w:rPr>
          <w:rFonts w:ascii="Arial" w:eastAsia="Arial" w:hAnsi="Arial" w:cs="Arial"/>
          <w:color w:val="000000"/>
          <w:sz w:val="18"/>
          <w:szCs w:val="18"/>
        </w:rPr>
        <w:t>.</w:t>
      </w:r>
    </w:p>
    <w:p w14:paraId="38C00907" w14:textId="77777777" w:rsidR="00E70B0A" w:rsidRDefault="00E70B0A">
      <w:pPr>
        <w:spacing w:after="0" w:line="240" w:lineRule="auto"/>
        <w:jc w:val="both"/>
        <w:rPr>
          <w:rFonts w:ascii="Arial" w:hAnsi="Arial" w:cs="Arial"/>
          <w:sz w:val="18"/>
          <w:szCs w:val="18"/>
        </w:rPr>
      </w:pPr>
    </w:p>
    <w:p w14:paraId="3A2719B3" w14:textId="77777777" w:rsidR="00E70B0A"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9  La Paz – Uyuni.</w:t>
      </w:r>
    </w:p>
    <w:p w14:paraId="0911BECC" w14:textId="0D800901" w:rsidR="00E70B0A" w:rsidRDefault="00000000">
      <w:pPr>
        <w:spacing w:after="0" w:line="240" w:lineRule="auto"/>
        <w:jc w:val="both"/>
        <w:rPr>
          <w:color w:val="000000"/>
        </w:rPr>
      </w:pPr>
      <w:r>
        <w:rPr>
          <w:rFonts w:ascii="Arial" w:eastAsia="Arial" w:hAnsi="Arial" w:cs="Arial"/>
          <w:b/>
          <w:i/>
          <w:iCs/>
          <w:color w:val="000000"/>
          <w:sz w:val="18"/>
          <w:szCs w:val="18"/>
          <w:u w:val="single"/>
        </w:rPr>
        <w:t>Desayuno.</w:t>
      </w:r>
      <w:r>
        <w:rPr>
          <w:rFonts w:ascii="Arial" w:eastAsia="Arial" w:hAnsi="Arial" w:cs="Arial"/>
          <w:b/>
          <w:color w:val="000000"/>
          <w:sz w:val="18"/>
          <w:szCs w:val="18"/>
        </w:rPr>
        <w:t xml:space="preserve"> </w:t>
      </w:r>
      <w:r w:rsidR="00C9086C" w:rsidRPr="00C9086C">
        <w:rPr>
          <w:rFonts w:ascii="Arial" w:eastAsia="Arial" w:hAnsi="Arial" w:cs="Arial"/>
          <w:color w:val="000000"/>
          <w:sz w:val="18"/>
          <w:szCs w:val="18"/>
        </w:rPr>
        <w:t xml:space="preserve">Traslado al aeropuerto para abordar el vuelo domestico al impresionante Salar de Uyuni. Llegada y traslado al centro de la ciudad para iniciar el recorrido por una de las maravillas turísticas de Bolivia. Iniciamos con la visita al Cementerio de Trenes a 10 minutos de Uyuni, visita a Colchani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 donde se realizará el </w:t>
      </w:r>
      <w:r w:rsidR="00C9086C" w:rsidRPr="00C9086C">
        <w:rPr>
          <w:rFonts w:ascii="Arial" w:eastAsia="Arial" w:hAnsi="Arial" w:cs="Arial"/>
          <w:b/>
          <w:bCs/>
          <w:i/>
          <w:iCs/>
          <w:color w:val="000000"/>
          <w:sz w:val="18"/>
          <w:szCs w:val="18"/>
          <w:u w:val="single"/>
        </w:rPr>
        <w:t>almuerzo</w:t>
      </w:r>
      <w:r w:rsidR="00C9086C" w:rsidRPr="00C9086C">
        <w:rPr>
          <w:rFonts w:ascii="Arial" w:eastAsia="Arial" w:hAnsi="Arial" w:cs="Arial"/>
          <w:color w:val="000000"/>
          <w:sz w:val="18"/>
          <w:szCs w:val="18"/>
        </w:rPr>
        <w:t>, cuando hace frio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w:t>
      </w:r>
      <w:r>
        <w:rPr>
          <w:rFonts w:ascii="Arial" w:eastAsia="Arial" w:hAnsi="Arial" w:cs="Arial"/>
          <w:color w:val="000000"/>
          <w:sz w:val="18"/>
          <w:szCs w:val="18"/>
        </w:rPr>
        <w:t>. Alojamiento en Uyuni</w:t>
      </w:r>
      <w:r w:rsidR="00BC689F">
        <w:rPr>
          <w:rFonts w:ascii="Arial" w:eastAsia="Arial" w:hAnsi="Arial" w:cs="Arial"/>
          <w:color w:val="000000"/>
          <w:sz w:val="18"/>
          <w:szCs w:val="18"/>
        </w:rPr>
        <w:t>.</w:t>
      </w:r>
    </w:p>
    <w:p w14:paraId="08D158A0" w14:textId="77777777" w:rsidR="00E70B0A" w:rsidRDefault="00E70B0A">
      <w:pPr>
        <w:spacing w:after="0" w:line="240" w:lineRule="auto"/>
        <w:jc w:val="both"/>
        <w:rPr>
          <w:rFonts w:ascii="Arial" w:eastAsia="Arial" w:hAnsi="Arial" w:cs="Arial"/>
          <w:sz w:val="18"/>
          <w:szCs w:val="18"/>
        </w:rPr>
      </w:pPr>
    </w:p>
    <w:p w14:paraId="6241B4A9" w14:textId="77777777" w:rsidR="00E70B0A"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10  Uyuni – La Paz.</w:t>
      </w:r>
    </w:p>
    <w:p w14:paraId="0DBC9CA0" w14:textId="77777777" w:rsidR="00E70B0A" w:rsidRDefault="00000000">
      <w:pPr>
        <w:spacing w:after="0" w:line="240" w:lineRule="auto"/>
        <w:jc w:val="both"/>
        <w:rPr>
          <w:color w:val="000000"/>
        </w:rPr>
      </w:pPr>
      <w:r>
        <w:rPr>
          <w:rFonts w:ascii="Arial" w:eastAsia="Arial" w:hAnsi="Arial" w:cs="Arial"/>
          <w:b/>
          <w:bCs/>
          <w:i/>
          <w:iCs/>
          <w:color w:val="000000"/>
          <w:sz w:val="18"/>
          <w:szCs w:val="18"/>
          <w:u w:val="single"/>
        </w:rPr>
        <w:t xml:space="preserve">Desayuno. </w:t>
      </w:r>
      <w:r>
        <w:rPr>
          <w:rFonts w:ascii="Arial" w:eastAsia="Arial" w:hAnsi="Arial" w:cs="Arial"/>
          <w:color w:val="000000"/>
          <w:sz w:val="18"/>
          <w:szCs w:val="18"/>
        </w:rPr>
        <w:t>Traslado al aeropuerto para abordar el vuelo con destino a la ciudad de La Paz para abordar su vuelo internacional.</w:t>
      </w:r>
    </w:p>
    <w:p w14:paraId="17D168D0" w14:textId="77777777" w:rsidR="00E70B0A" w:rsidRDefault="00000000">
      <w:pPr>
        <w:spacing w:after="0" w:line="240" w:lineRule="auto"/>
        <w:ind w:left="4956" w:firstLine="707"/>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57AEC05D" w14:textId="77777777" w:rsidR="00E70B0A" w:rsidRDefault="00E70B0A">
      <w:pPr>
        <w:spacing w:after="0" w:line="240" w:lineRule="auto"/>
        <w:ind w:left="4956" w:firstLine="707"/>
        <w:rPr>
          <w:rFonts w:ascii="Arial" w:eastAsia="Arial" w:hAnsi="Arial" w:cs="Arial"/>
          <w:b/>
          <w:color w:val="E36C09"/>
          <w:sz w:val="18"/>
          <w:szCs w:val="18"/>
        </w:rPr>
      </w:pPr>
    </w:p>
    <w:p w14:paraId="66169097" w14:textId="77777777" w:rsidR="00E70B0A" w:rsidRDefault="00E70B0A">
      <w:pPr>
        <w:spacing w:after="0" w:line="240" w:lineRule="auto"/>
        <w:ind w:left="4956" w:firstLine="707"/>
        <w:rPr>
          <w:rFonts w:ascii="Arial" w:eastAsia="Arial" w:hAnsi="Arial" w:cs="Arial"/>
          <w:b/>
          <w:color w:val="E36C09"/>
          <w:sz w:val="18"/>
          <w:szCs w:val="18"/>
        </w:rPr>
      </w:pPr>
    </w:p>
    <w:p w14:paraId="0AB5E4C6" w14:textId="77777777" w:rsidR="00E70B0A" w:rsidRDefault="00E70B0A">
      <w:pPr>
        <w:spacing w:after="0" w:line="240" w:lineRule="auto"/>
        <w:ind w:left="4956" w:firstLine="707"/>
        <w:rPr>
          <w:rFonts w:ascii="Arial" w:eastAsia="Arial" w:hAnsi="Arial" w:cs="Arial"/>
          <w:b/>
          <w:color w:val="E36C09"/>
          <w:sz w:val="18"/>
          <w:szCs w:val="18"/>
        </w:rPr>
      </w:pPr>
    </w:p>
    <w:p w14:paraId="7F163354" w14:textId="77777777" w:rsidR="00E70B0A" w:rsidRDefault="00E70B0A">
      <w:pPr>
        <w:spacing w:after="0" w:line="240" w:lineRule="auto"/>
        <w:ind w:left="4956" w:firstLine="707"/>
        <w:rPr>
          <w:rFonts w:ascii="Arial" w:eastAsia="Arial" w:hAnsi="Arial" w:cs="Arial"/>
          <w:b/>
          <w:color w:val="E36C09"/>
          <w:sz w:val="18"/>
          <w:szCs w:val="18"/>
        </w:rPr>
      </w:pPr>
    </w:p>
    <w:p w14:paraId="11BC0E96" w14:textId="77777777" w:rsidR="00E70B0A" w:rsidRDefault="00E70B0A">
      <w:pPr>
        <w:spacing w:after="0" w:line="240" w:lineRule="auto"/>
        <w:ind w:left="4956" w:firstLine="707"/>
        <w:rPr>
          <w:rFonts w:ascii="Arial" w:eastAsia="Arial" w:hAnsi="Arial" w:cs="Arial"/>
          <w:b/>
          <w:color w:val="E36C09"/>
          <w:sz w:val="18"/>
          <w:szCs w:val="18"/>
        </w:rPr>
      </w:pPr>
    </w:p>
    <w:p w14:paraId="768847B6" w14:textId="77777777" w:rsidR="00E70B0A" w:rsidRDefault="00E70B0A">
      <w:pPr>
        <w:spacing w:after="0" w:line="240" w:lineRule="auto"/>
        <w:ind w:left="4956" w:firstLine="707"/>
        <w:rPr>
          <w:rFonts w:ascii="Arial" w:eastAsia="Arial" w:hAnsi="Arial" w:cs="Arial"/>
          <w:b/>
          <w:color w:val="E36C09"/>
          <w:sz w:val="18"/>
          <w:szCs w:val="18"/>
        </w:rPr>
      </w:pPr>
    </w:p>
    <w:p w14:paraId="65340C4C" w14:textId="77777777" w:rsidR="00E70B0A" w:rsidRDefault="00E70B0A">
      <w:pPr>
        <w:spacing w:after="0" w:line="240" w:lineRule="auto"/>
        <w:ind w:left="4956" w:firstLine="707"/>
        <w:rPr>
          <w:rFonts w:ascii="Arial" w:eastAsia="Arial" w:hAnsi="Arial" w:cs="Arial"/>
          <w:b/>
          <w:color w:val="E36C09"/>
          <w:sz w:val="18"/>
          <w:szCs w:val="18"/>
        </w:rPr>
      </w:pPr>
    </w:p>
    <w:p w14:paraId="18C8B121" w14:textId="77777777" w:rsidR="00E70B0A" w:rsidRDefault="00E70B0A">
      <w:pPr>
        <w:spacing w:after="0" w:line="240" w:lineRule="auto"/>
        <w:ind w:left="4956" w:firstLine="707"/>
        <w:rPr>
          <w:rFonts w:ascii="Arial" w:eastAsia="Arial" w:hAnsi="Arial" w:cs="Arial"/>
          <w:b/>
          <w:color w:val="E36C09"/>
          <w:sz w:val="18"/>
          <w:szCs w:val="18"/>
        </w:rPr>
      </w:pPr>
    </w:p>
    <w:p w14:paraId="663FF995" w14:textId="77777777" w:rsidR="00E70B0A"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3F56A49E" w14:textId="77777777" w:rsidR="00E70B0A" w:rsidRDefault="00E70B0A">
      <w:pPr>
        <w:spacing w:after="0" w:line="240" w:lineRule="auto"/>
        <w:rPr>
          <w:rFonts w:ascii="Arial" w:eastAsia="Arial" w:hAnsi="Arial" w:cs="Arial"/>
          <w:b/>
          <w:color w:val="000000"/>
          <w:sz w:val="6"/>
          <w:szCs w:val="6"/>
          <w:u w:val="single"/>
        </w:rPr>
      </w:pPr>
    </w:p>
    <w:tbl>
      <w:tblPr>
        <w:tblW w:w="9776" w:type="dxa"/>
        <w:jc w:val="center"/>
        <w:tblLayout w:type="fixed"/>
        <w:tblCellMar>
          <w:left w:w="70" w:type="dxa"/>
          <w:right w:w="70" w:type="dxa"/>
        </w:tblCellMar>
        <w:tblLook w:val="04A0" w:firstRow="1" w:lastRow="0" w:firstColumn="1" w:lastColumn="0" w:noHBand="0" w:noVBand="1"/>
      </w:tblPr>
      <w:tblGrid>
        <w:gridCol w:w="1304"/>
        <w:gridCol w:w="1241"/>
        <w:gridCol w:w="1303"/>
        <w:gridCol w:w="1479"/>
        <w:gridCol w:w="1483"/>
        <w:gridCol w:w="1484"/>
        <w:gridCol w:w="1482"/>
      </w:tblGrid>
      <w:tr w:rsidR="00E70B0A" w14:paraId="778FAC6C" w14:textId="77777777">
        <w:trPr>
          <w:trHeight w:val="378"/>
          <w:jc w:val="center"/>
        </w:trPr>
        <w:tc>
          <w:tcPr>
            <w:tcW w:w="1303" w:type="dxa"/>
            <w:tcBorders>
              <w:top w:val="single" w:sz="4" w:space="0" w:color="E26B0A"/>
              <w:left w:val="single" w:sz="4" w:space="0" w:color="E26B0A"/>
              <w:bottom w:val="single" w:sz="4" w:space="0" w:color="E26B0A"/>
              <w:right w:val="single" w:sz="4" w:space="0" w:color="E26B0A"/>
            </w:tcBorders>
            <w:shd w:val="clear" w:color="000000" w:fill="E26B0A"/>
            <w:vAlign w:val="center"/>
          </w:tcPr>
          <w:p w14:paraId="79F612EB" w14:textId="77777777" w:rsidR="00E70B0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241" w:type="dxa"/>
            <w:tcBorders>
              <w:top w:val="single" w:sz="4" w:space="0" w:color="E26B0A"/>
              <w:bottom w:val="single" w:sz="4" w:space="0" w:color="E26B0A"/>
              <w:right w:val="single" w:sz="4" w:space="0" w:color="E26B0A"/>
            </w:tcBorders>
            <w:shd w:val="clear" w:color="000000" w:fill="E26B0A"/>
            <w:vAlign w:val="center"/>
          </w:tcPr>
          <w:p w14:paraId="7040B32F" w14:textId="77777777" w:rsidR="00E70B0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LIMA</w:t>
            </w:r>
          </w:p>
        </w:tc>
        <w:tc>
          <w:tcPr>
            <w:tcW w:w="1303" w:type="dxa"/>
            <w:tcBorders>
              <w:top w:val="single" w:sz="4" w:space="0" w:color="E26B0A"/>
              <w:bottom w:val="single" w:sz="4" w:space="0" w:color="E26B0A"/>
              <w:right w:val="single" w:sz="4" w:space="0" w:color="E26B0A"/>
            </w:tcBorders>
            <w:shd w:val="clear" w:color="000000" w:fill="E26B0A"/>
            <w:vAlign w:val="center"/>
          </w:tcPr>
          <w:p w14:paraId="7D270EFA" w14:textId="77777777" w:rsidR="00E70B0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CUSCO</w:t>
            </w:r>
          </w:p>
        </w:tc>
        <w:tc>
          <w:tcPr>
            <w:tcW w:w="1479" w:type="dxa"/>
            <w:tcBorders>
              <w:top w:val="single" w:sz="4" w:space="0" w:color="E26B0A"/>
              <w:bottom w:val="single" w:sz="4" w:space="0" w:color="E26B0A"/>
              <w:right w:val="single" w:sz="4" w:space="0" w:color="E36C0A"/>
            </w:tcBorders>
            <w:shd w:val="clear" w:color="000000" w:fill="E26B0A"/>
            <w:vAlign w:val="center"/>
          </w:tcPr>
          <w:p w14:paraId="5E76853B" w14:textId="77777777" w:rsidR="00E70B0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VALLE SAGRADO</w:t>
            </w:r>
          </w:p>
        </w:tc>
        <w:tc>
          <w:tcPr>
            <w:tcW w:w="1483" w:type="dxa"/>
            <w:tcBorders>
              <w:top w:val="single" w:sz="4" w:space="0" w:color="E26B0A"/>
              <w:left w:val="single" w:sz="4" w:space="0" w:color="E36C0A"/>
              <w:bottom w:val="single" w:sz="4" w:space="0" w:color="E26B0A"/>
            </w:tcBorders>
            <w:shd w:val="clear" w:color="000000" w:fill="E26B0A"/>
            <w:vAlign w:val="center"/>
          </w:tcPr>
          <w:p w14:paraId="03E1FE61" w14:textId="77777777" w:rsidR="00E70B0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PUNO</w:t>
            </w:r>
          </w:p>
        </w:tc>
        <w:tc>
          <w:tcPr>
            <w:tcW w:w="1484" w:type="dxa"/>
            <w:tcBorders>
              <w:top w:val="single" w:sz="4" w:space="0" w:color="E26B0A"/>
              <w:left w:val="single" w:sz="4" w:space="0" w:color="E36C0A"/>
              <w:bottom w:val="single" w:sz="4" w:space="0" w:color="E26B0A"/>
            </w:tcBorders>
            <w:shd w:val="clear" w:color="000000" w:fill="E26B0A"/>
            <w:vAlign w:val="center"/>
          </w:tcPr>
          <w:p w14:paraId="0FE88FD4" w14:textId="77777777" w:rsidR="00E70B0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LA PAZ </w:t>
            </w:r>
          </w:p>
        </w:tc>
        <w:tc>
          <w:tcPr>
            <w:tcW w:w="1482" w:type="dxa"/>
            <w:tcBorders>
              <w:top w:val="single" w:sz="4" w:space="0" w:color="E26B0A"/>
              <w:left w:val="single" w:sz="4" w:space="0" w:color="E36C0A"/>
              <w:bottom w:val="single" w:sz="4" w:space="0" w:color="E26B0A"/>
              <w:right w:val="single" w:sz="4" w:space="0" w:color="E26B0A"/>
            </w:tcBorders>
            <w:shd w:val="clear" w:color="000000" w:fill="E26B0A"/>
            <w:vAlign w:val="center"/>
          </w:tcPr>
          <w:p w14:paraId="67E28185" w14:textId="77777777" w:rsidR="00E70B0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UYUNI</w:t>
            </w:r>
          </w:p>
        </w:tc>
      </w:tr>
      <w:tr w:rsidR="00E70B0A" w14:paraId="477AB318" w14:textId="77777777">
        <w:trPr>
          <w:trHeight w:val="378"/>
          <w:jc w:val="center"/>
        </w:trPr>
        <w:tc>
          <w:tcPr>
            <w:tcW w:w="1303" w:type="dxa"/>
            <w:tcBorders>
              <w:left w:val="single" w:sz="4" w:space="0" w:color="E26B0A"/>
              <w:bottom w:val="single" w:sz="4" w:space="0" w:color="E26B0A"/>
              <w:right w:val="single" w:sz="4" w:space="0" w:color="E26B0A"/>
            </w:tcBorders>
            <w:shd w:val="clear" w:color="auto" w:fill="FBD4B4" w:themeFill="accent6" w:themeFillTint="66"/>
            <w:vAlign w:val="center"/>
          </w:tcPr>
          <w:p w14:paraId="5DD694A8" w14:textId="77777777" w:rsidR="00E70B0A"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241" w:type="dxa"/>
            <w:tcBorders>
              <w:bottom w:val="single" w:sz="4" w:space="0" w:color="E26B0A"/>
              <w:right w:val="single" w:sz="4" w:space="0" w:color="E26B0A"/>
            </w:tcBorders>
            <w:vAlign w:val="center"/>
          </w:tcPr>
          <w:p w14:paraId="0C11E0C1"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Los Tambo (I y II) | Habitat Miraflores | </w:t>
            </w:r>
          </w:p>
          <w:p w14:paraId="24E7F8EC"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Britania Crystal</w:t>
            </w:r>
          </w:p>
        </w:tc>
        <w:tc>
          <w:tcPr>
            <w:tcW w:w="1303" w:type="dxa"/>
            <w:tcBorders>
              <w:bottom w:val="single" w:sz="4" w:space="0" w:color="E26B0A"/>
              <w:right w:val="single" w:sz="4" w:space="0" w:color="E26B0A"/>
            </w:tcBorders>
            <w:vAlign w:val="center"/>
          </w:tcPr>
          <w:p w14:paraId="72454109"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Hacienda Plaza Regocijo |</w:t>
            </w:r>
          </w:p>
          <w:p w14:paraId="65DCE529"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 Inkarri Regocijo |</w:t>
            </w:r>
          </w:p>
          <w:p w14:paraId="66504F80"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 Sueños del Inka</w:t>
            </w:r>
          </w:p>
        </w:tc>
        <w:tc>
          <w:tcPr>
            <w:tcW w:w="1479" w:type="dxa"/>
            <w:tcBorders>
              <w:bottom w:val="single" w:sz="4" w:space="0" w:color="E26B0A"/>
              <w:right w:val="single" w:sz="4" w:space="0" w:color="E36C0A"/>
            </w:tcBorders>
            <w:vAlign w:val="center"/>
          </w:tcPr>
          <w:p w14:paraId="3206DA23"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eastAsia="es-ES"/>
              </w:rPr>
              <w:t>Andean Wings Valle Sagrado | Agustos Valle</w:t>
            </w:r>
          </w:p>
        </w:tc>
        <w:tc>
          <w:tcPr>
            <w:tcW w:w="1483" w:type="dxa"/>
            <w:tcBorders>
              <w:left w:val="single" w:sz="4" w:space="0" w:color="E36C0A"/>
              <w:bottom w:val="single" w:sz="4" w:space="0" w:color="E26B0A"/>
            </w:tcBorders>
            <w:vAlign w:val="center"/>
          </w:tcPr>
          <w:p w14:paraId="4BEB3520"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val="es-PE"/>
              </w:rPr>
              <w:t>La Hacienda Puno |</w:t>
            </w:r>
          </w:p>
          <w:p w14:paraId="1961E03F"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rPr>
              <w:t>La Hacienda Plaza</w:t>
            </w:r>
          </w:p>
        </w:tc>
        <w:tc>
          <w:tcPr>
            <w:tcW w:w="1484" w:type="dxa"/>
            <w:tcBorders>
              <w:left w:val="single" w:sz="4" w:space="0" w:color="E36C0A"/>
              <w:bottom w:val="single" w:sz="4" w:space="0" w:color="E26B0A"/>
            </w:tcBorders>
            <w:vAlign w:val="center"/>
          </w:tcPr>
          <w:p w14:paraId="5AE49FA3"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val="es-PE"/>
              </w:rPr>
              <w:t>Gloria | Naira</w:t>
            </w:r>
          </w:p>
        </w:tc>
        <w:tc>
          <w:tcPr>
            <w:tcW w:w="1482" w:type="dxa"/>
            <w:tcBorders>
              <w:left w:val="single" w:sz="4" w:space="0" w:color="E36C0A"/>
              <w:bottom w:val="single" w:sz="4" w:space="0" w:color="E26B0A"/>
              <w:right w:val="single" w:sz="4" w:space="0" w:color="E26B0A"/>
            </w:tcBorders>
            <w:vAlign w:val="center"/>
          </w:tcPr>
          <w:p w14:paraId="0FCD0663"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val="es-PE"/>
              </w:rPr>
              <w:t xml:space="preserve">Cielo &amp; Sal |  Casa de Sal  |  Kachi </w:t>
            </w:r>
          </w:p>
        </w:tc>
      </w:tr>
      <w:tr w:rsidR="00E70B0A" w14:paraId="7FB92BE3" w14:textId="77777777">
        <w:trPr>
          <w:trHeight w:val="378"/>
          <w:jc w:val="center"/>
        </w:trPr>
        <w:tc>
          <w:tcPr>
            <w:tcW w:w="1303" w:type="dxa"/>
            <w:tcBorders>
              <w:left w:val="single" w:sz="4" w:space="0" w:color="E26B0A"/>
              <w:bottom w:val="single" w:sz="4" w:space="0" w:color="E26B0A"/>
              <w:right w:val="single" w:sz="4" w:space="0" w:color="E26B0A"/>
            </w:tcBorders>
            <w:shd w:val="clear" w:color="auto" w:fill="FBD4B4" w:themeFill="accent6" w:themeFillTint="66"/>
            <w:vAlign w:val="center"/>
          </w:tcPr>
          <w:p w14:paraId="49358339" w14:textId="77777777" w:rsidR="00E70B0A"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 Superior</w:t>
            </w:r>
          </w:p>
        </w:tc>
        <w:tc>
          <w:tcPr>
            <w:tcW w:w="1241" w:type="dxa"/>
            <w:tcBorders>
              <w:bottom w:val="single" w:sz="4" w:space="0" w:color="E26B0A"/>
              <w:right w:val="single" w:sz="4" w:space="0" w:color="E26B0A"/>
            </w:tcBorders>
            <w:vAlign w:val="center"/>
          </w:tcPr>
          <w:p w14:paraId="24F803F1"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Tierra Viva Miraflores Centro | Casa Andina Select Miraflores | Tierra Viva Largo</w:t>
            </w:r>
          </w:p>
          <w:p w14:paraId="59BBED0C" w14:textId="77777777" w:rsidR="00E70B0A" w:rsidRDefault="00E70B0A">
            <w:pPr>
              <w:widowControl w:val="0"/>
              <w:spacing w:after="0" w:line="240" w:lineRule="auto"/>
              <w:jc w:val="center"/>
              <w:rPr>
                <w:rFonts w:ascii="Arial" w:eastAsia="Times New Roman" w:hAnsi="Arial" w:cs="Arial"/>
                <w:color w:val="000000"/>
                <w:sz w:val="18"/>
                <w:szCs w:val="18"/>
                <w:lang w:eastAsia="es-ES"/>
              </w:rPr>
            </w:pPr>
          </w:p>
        </w:tc>
        <w:tc>
          <w:tcPr>
            <w:tcW w:w="1303" w:type="dxa"/>
            <w:tcBorders>
              <w:bottom w:val="single" w:sz="4" w:space="0" w:color="E26B0A"/>
              <w:right w:val="single" w:sz="4" w:space="0" w:color="E26B0A"/>
            </w:tcBorders>
            <w:vAlign w:val="center"/>
          </w:tcPr>
          <w:p w14:paraId="1981BD8D"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 Terra Andina | </w:t>
            </w:r>
          </w:p>
          <w:p w14:paraId="21519C0C"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Tierra Viva Cusco Centro | Tierra Viva Saphi</w:t>
            </w:r>
          </w:p>
        </w:tc>
        <w:tc>
          <w:tcPr>
            <w:tcW w:w="1479" w:type="dxa"/>
            <w:tcBorders>
              <w:bottom w:val="single" w:sz="4" w:space="0" w:color="E26B0A"/>
              <w:right w:val="single" w:sz="4" w:space="0" w:color="E36C0A"/>
            </w:tcBorders>
            <w:vAlign w:val="center"/>
          </w:tcPr>
          <w:p w14:paraId="52DC3952"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Ava Spot Valle </w:t>
            </w:r>
          </w:p>
          <w:p w14:paraId="658FEB22"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Tierra Viva Valle Sagrado</w:t>
            </w:r>
          </w:p>
        </w:tc>
        <w:tc>
          <w:tcPr>
            <w:tcW w:w="1483" w:type="dxa"/>
            <w:tcBorders>
              <w:left w:val="single" w:sz="4" w:space="0" w:color="E36C0A"/>
              <w:bottom w:val="single" w:sz="4" w:space="0" w:color="E26B0A"/>
            </w:tcBorders>
            <w:vAlign w:val="center"/>
          </w:tcPr>
          <w:p w14:paraId="5D3C6A37" w14:textId="77777777" w:rsidR="00E70B0A" w:rsidRDefault="00000000">
            <w:pPr>
              <w:widowControl w:val="0"/>
              <w:spacing w:after="0" w:line="240" w:lineRule="auto"/>
              <w:jc w:val="center"/>
              <w:rPr>
                <w:rFonts w:ascii="Arial" w:eastAsia="Times New Roman" w:hAnsi="Arial" w:cs="Arial"/>
                <w:color w:val="000000"/>
                <w:sz w:val="18"/>
                <w:szCs w:val="18"/>
                <w:lang w:val="it-IT"/>
              </w:rPr>
            </w:pPr>
            <w:r>
              <w:rPr>
                <w:rFonts w:ascii="Arial" w:eastAsia="Times New Roman" w:hAnsi="Arial" w:cs="Arial"/>
                <w:color w:val="000000"/>
                <w:sz w:val="18"/>
                <w:szCs w:val="18"/>
                <w:lang w:val="es-MX" w:eastAsia="es-ES"/>
              </w:rPr>
              <w:t xml:space="preserve"> </w:t>
            </w:r>
            <w:r>
              <w:rPr>
                <w:rFonts w:ascii="Arial" w:eastAsia="Times New Roman" w:hAnsi="Arial" w:cs="Arial"/>
                <w:color w:val="000000"/>
                <w:sz w:val="18"/>
                <w:szCs w:val="18"/>
                <w:lang w:val="it-IT"/>
              </w:rPr>
              <w:t>Royal Inn Puno |</w:t>
            </w:r>
          </w:p>
          <w:p w14:paraId="71C3AB46" w14:textId="77777777" w:rsidR="00E70B0A" w:rsidRDefault="00000000">
            <w:pPr>
              <w:widowControl w:val="0"/>
              <w:spacing w:after="0" w:line="240" w:lineRule="auto"/>
              <w:rPr>
                <w:rFonts w:ascii="Arial" w:eastAsia="Times New Roman" w:hAnsi="Arial" w:cs="Arial"/>
                <w:color w:val="000000"/>
                <w:sz w:val="18"/>
                <w:szCs w:val="18"/>
                <w:lang w:val="it-IT" w:eastAsia="es-ES"/>
              </w:rPr>
            </w:pPr>
            <w:r>
              <w:rPr>
                <w:rFonts w:ascii="Arial" w:eastAsia="Times New Roman" w:hAnsi="Arial" w:cs="Arial"/>
                <w:color w:val="000000"/>
                <w:sz w:val="18"/>
                <w:szCs w:val="18"/>
                <w:lang w:val="it-IT"/>
              </w:rPr>
              <w:t>Casa Andina Standard Puno</w:t>
            </w:r>
          </w:p>
        </w:tc>
        <w:tc>
          <w:tcPr>
            <w:tcW w:w="1484" w:type="dxa"/>
            <w:tcBorders>
              <w:left w:val="single" w:sz="4" w:space="0" w:color="E36C0A"/>
              <w:bottom w:val="single" w:sz="4" w:space="0" w:color="E26B0A"/>
            </w:tcBorders>
            <w:vAlign w:val="center"/>
          </w:tcPr>
          <w:p w14:paraId="7A8EA0D3" w14:textId="77777777" w:rsidR="00E70B0A" w:rsidRDefault="00000000">
            <w:pPr>
              <w:widowControl w:val="0"/>
              <w:spacing w:after="0" w:line="240" w:lineRule="auto"/>
              <w:jc w:val="center"/>
              <w:rPr>
                <w:rFonts w:ascii="Arial" w:eastAsia="Times New Roman" w:hAnsi="Arial" w:cs="Arial"/>
                <w:color w:val="000000"/>
                <w:sz w:val="18"/>
                <w:szCs w:val="18"/>
                <w:lang w:val="it-IT"/>
              </w:rPr>
            </w:pPr>
            <w:r>
              <w:rPr>
                <w:rFonts w:ascii="Arial" w:eastAsia="Times New Roman" w:hAnsi="Arial" w:cstheme="minorHAnsi"/>
                <w:color w:val="000000"/>
                <w:sz w:val="18"/>
                <w:szCs w:val="18"/>
                <w:lang w:val="it-IT"/>
              </w:rPr>
              <w:t>Columbus</w:t>
            </w:r>
            <w:r>
              <w:rPr>
                <w:rFonts w:ascii="Arial" w:eastAsia="Times New Roman" w:hAnsi="Arial" w:cs="Arial"/>
                <w:color w:val="000000"/>
                <w:sz w:val="18"/>
                <w:szCs w:val="18"/>
                <w:lang w:val="it-IT"/>
              </w:rPr>
              <w:t>|</w:t>
            </w:r>
            <w:r>
              <w:rPr>
                <w:rFonts w:ascii="Arial" w:eastAsia="Times New Roman" w:hAnsi="Arial" w:cstheme="minorHAnsi"/>
                <w:color w:val="000000"/>
                <w:sz w:val="18"/>
                <w:szCs w:val="18"/>
                <w:lang w:val="it-IT"/>
              </w:rPr>
              <w:t xml:space="preserve"> Patio de Piedra </w:t>
            </w:r>
          </w:p>
        </w:tc>
        <w:tc>
          <w:tcPr>
            <w:tcW w:w="1482" w:type="dxa"/>
            <w:tcBorders>
              <w:left w:val="single" w:sz="4" w:space="0" w:color="E36C0A"/>
              <w:bottom w:val="single" w:sz="4" w:space="0" w:color="E26B0A"/>
              <w:right w:val="single" w:sz="4" w:space="0" w:color="E26B0A"/>
            </w:tcBorders>
            <w:vAlign w:val="center"/>
          </w:tcPr>
          <w:p w14:paraId="4CBCBD5B" w14:textId="77777777" w:rsidR="00E70B0A" w:rsidRDefault="00000000">
            <w:pPr>
              <w:widowControl w:val="0"/>
              <w:spacing w:after="0" w:line="240" w:lineRule="auto"/>
              <w:jc w:val="center"/>
              <w:rPr>
                <w:rFonts w:ascii="Arial" w:eastAsia="Times New Roman" w:hAnsi="Arial" w:cs="Arial"/>
                <w:color w:val="000000"/>
                <w:sz w:val="18"/>
                <w:szCs w:val="18"/>
                <w:lang w:val="it-IT"/>
              </w:rPr>
            </w:pPr>
            <w:r>
              <w:rPr>
                <w:rFonts w:ascii="Arial" w:eastAsia="Times New Roman" w:hAnsi="Arial" w:cs="Arial"/>
                <w:color w:val="000000"/>
                <w:sz w:val="18"/>
                <w:szCs w:val="18"/>
                <w:lang w:val="it-IT"/>
              </w:rPr>
              <w:t xml:space="preserve">Cristal Samaña </w:t>
            </w:r>
          </w:p>
        </w:tc>
      </w:tr>
      <w:tr w:rsidR="00E70B0A" w14:paraId="60912607" w14:textId="77777777">
        <w:trPr>
          <w:trHeight w:val="378"/>
          <w:jc w:val="center"/>
        </w:trPr>
        <w:tc>
          <w:tcPr>
            <w:tcW w:w="1303" w:type="dxa"/>
            <w:tcBorders>
              <w:left w:val="single" w:sz="4" w:space="0" w:color="E26B0A"/>
              <w:bottom w:val="single" w:sz="4" w:space="0" w:color="E26B0A"/>
              <w:right w:val="single" w:sz="4" w:space="0" w:color="E26B0A"/>
            </w:tcBorders>
            <w:shd w:val="clear" w:color="auto" w:fill="FBD4B4" w:themeFill="accent6" w:themeFillTint="66"/>
            <w:vAlign w:val="center"/>
          </w:tcPr>
          <w:p w14:paraId="7DD5AFE1" w14:textId="77777777" w:rsidR="00E70B0A"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241" w:type="dxa"/>
            <w:tcBorders>
              <w:bottom w:val="single" w:sz="4" w:space="0" w:color="E26B0A"/>
              <w:right w:val="single" w:sz="4" w:space="0" w:color="E26B0A"/>
            </w:tcBorders>
            <w:vAlign w:val="center"/>
          </w:tcPr>
          <w:p w14:paraId="09C933DE"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Dazzler Miraflores | </w:t>
            </w:r>
          </w:p>
          <w:p w14:paraId="06D77922"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José Antonio Lima Miraflores |</w:t>
            </w:r>
            <w:r>
              <w:t xml:space="preserve"> </w:t>
            </w:r>
            <w:r>
              <w:rPr>
                <w:rFonts w:ascii="Arial" w:eastAsia="Times New Roman" w:hAnsi="Arial" w:cs="Arial"/>
                <w:color w:val="000000"/>
                <w:sz w:val="18"/>
                <w:szCs w:val="18"/>
                <w:lang w:eastAsia="es-ES"/>
              </w:rPr>
              <w:t>Fairfield By Marriott</w:t>
            </w:r>
          </w:p>
        </w:tc>
        <w:tc>
          <w:tcPr>
            <w:tcW w:w="1303" w:type="dxa"/>
            <w:tcBorders>
              <w:bottom w:val="single" w:sz="4" w:space="0" w:color="E26B0A"/>
              <w:right w:val="single" w:sz="4" w:space="0" w:color="E26B0A"/>
            </w:tcBorders>
            <w:vAlign w:val="center"/>
          </w:tcPr>
          <w:p w14:paraId="134ECAA5"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La Hacienda Cusco</w:t>
            </w:r>
          </w:p>
          <w:p w14:paraId="50C0E5BF"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 | José Antonio Cusco</w:t>
            </w:r>
          </w:p>
          <w:p w14:paraId="133AA702"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 | Xima Exclusive Cusco </w:t>
            </w:r>
          </w:p>
          <w:p w14:paraId="4C25AA4E" w14:textId="77777777" w:rsidR="00E70B0A" w:rsidRDefault="00E70B0A">
            <w:pPr>
              <w:widowControl w:val="0"/>
              <w:spacing w:after="0" w:line="240" w:lineRule="auto"/>
              <w:jc w:val="center"/>
              <w:rPr>
                <w:rFonts w:ascii="Arial" w:eastAsia="Times New Roman" w:hAnsi="Arial" w:cs="Arial"/>
                <w:color w:val="000000"/>
                <w:sz w:val="18"/>
                <w:szCs w:val="18"/>
                <w:lang w:eastAsia="es-ES"/>
              </w:rPr>
            </w:pPr>
          </w:p>
        </w:tc>
        <w:tc>
          <w:tcPr>
            <w:tcW w:w="1479" w:type="dxa"/>
            <w:tcBorders>
              <w:bottom w:val="single" w:sz="4" w:space="0" w:color="E26B0A"/>
              <w:right w:val="single" w:sz="4" w:space="0" w:color="E36C0A"/>
            </w:tcBorders>
            <w:vAlign w:val="center"/>
          </w:tcPr>
          <w:p w14:paraId="5C033D1D"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Sonesta Posada del Inca Yucay |</w:t>
            </w:r>
          </w:p>
          <w:p w14:paraId="034C6605"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eastAsia="es-ES"/>
              </w:rPr>
              <w:t>La Casona Yucay</w:t>
            </w:r>
          </w:p>
        </w:tc>
        <w:tc>
          <w:tcPr>
            <w:tcW w:w="1483" w:type="dxa"/>
            <w:tcBorders>
              <w:left w:val="single" w:sz="4" w:space="0" w:color="E36C0A"/>
              <w:bottom w:val="single" w:sz="4" w:space="0" w:color="E26B0A"/>
            </w:tcBorders>
            <w:vAlign w:val="center"/>
          </w:tcPr>
          <w:p w14:paraId="24F2712F"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val="it-IT"/>
              </w:rPr>
              <w:t xml:space="preserve">Sonesta Posada del Inca Puno </w:t>
            </w:r>
            <w:r>
              <w:rPr>
                <w:rFonts w:ascii="Arial" w:eastAsia="Times New Roman" w:hAnsi="Arial" w:cs="Arial"/>
                <w:color w:val="000000"/>
                <w:sz w:val="18"/>
                <w:szCs w:val="18"/>
                <w:lang w:val="es-PE"/>
              </w:rPr>
              <w:t>|</w:t>
            </w:r>
          </w:p>
          <w:p w14:paraId="03ECE7BB"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val="es-PE"/>
              </w:rPr>
              <w:t>José Antonio Puno</w:t>
            </w:r>
          </w:p>
        </w:tc>
        <w:tc>
          <w:tcPr>
            <w:tcW w:w="1484" w:type="dxa"/>
            <w:tcBorders>
              <w:left w:val="single" w:sz="4" w:space="0" w:color="E36C0A"/>
              <w:bottom w:val="single" w:sz="4" w:space="0" w:color="E26B0A"/>
            </w:tcBorders>
            <w:vAlign w:val="center"/>
          </w:tcPr>
          <w:p w14:paraId="32829846"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val="es-PE"/>
              </w:rPr>
              <w:t xml:space="preserve">Almudena | La Casona Boutique </w:t>
            </w:r>
          </w:p>
        </w:tc>
        <w:tc>
          <w:tcPr>
            <w:tcW w:w="1482" w:type="dxa"/>
            <w:vMerge w:val="restart"/>
            <w:tcBorders>
              <w:left w:val="single" w:sz="4" w:space="0" w:color="E36C0A"/>
              <w:bottom w:val="single" w:sz="4" w:space="0" w:color="E26B0A"/>
              <w:right w:val="single" w:sz="4" w:space="0" w:color="E26B0A"/>
            </w:tcBorders>
            <w:vAlign w:val="center"/>
          </w:tcPr>
          <w:p w14:paraId="571876C4"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val="es-PE"/>
              </w:rPr>
              <w:t xml:space="preserve">Palacio de Sal | Luna Salada </w:t>
            </w:r>
          </w:p>
        </w:tc>
      </w:tr>
      <w:tr w:rsidR="00E70B0A" w14:paraId="69EF472F" w14:textId="77777777">
        <w:trPr>
          <w:trHeight w:val="378"/>
          <w:jc w:val="center"/>
        </w:trPr>
        <w:tc>
          <w:tcPr>
            <w:tcW w:w="1303" w:type="dxa"/>
            <w:tcBorders>
              <w:left w:val="single" w:sz="4" w:space="0" w:color="E26B0A"/>
              <w:bottom w:val="single" w:sz="4" w:space="0" w:color="E26B0A"/>
              <w:right w:val="single" w:sz="4" w:space="0" w:color="E26B0A"/>
            </w:tcBorders>
            <w:shd w:val="clear" w:color="auto" w:fill="FBD4B4" w:themeFill="accent6" w:themeFillTint="66"/>
            <w:vAlign w:val="center"/>
          </w:tcPr>
          <w:p w14:paraId="3B6CB8CE" w14:textId="77777777" w:rsidR="00E70B0A"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 Superior</w:t>
            </w:r>
          </w:p>
        </w:tc>
        <w:tc>
          <w:tcPr>
            <w:tcW w:w="1241" w:type="dxa"/>
            <w:tcBorders>
              <w:bottom w:val="single" w:sz="4" w:space="0" w:color="E26B0A"/>
              <w:right w:val="single" w:sz="4" w:space="0" w:color="E26B0A"/>
            </w:tcBorders>
            <w:vAlign w:val="center"/>
          </w:tcPr>
          <w:p w14:paraId="54FA7DA4" w14:textId="77777777" w:rsidR="00E70B0A" w:rsidRPr="007454DE" w:rsidRDefault="00000000">
            <w:pPr>
              <w:widowControl w:val="0"/>
              <w:spacing w:after="0" w:line="240" w:lineRule="auto"/>
              <w:jc w:val="center"/>
              <w:rPr>
                <w:rFonts w:ascii="Arial" w:eastAsia="Times New Roman" w:hAnsi="Arial" w:cs="Arial"/>
                <w:color w:val="000000"/>
                <w:sz w:val="18"/>
                <w:szCs w:val="18"/>
                <w:lang w:val="es-MX" w:eastAsia="es-ES"/>
              </w:rPr>
            </w:pPr>
            <w:r w:rsidRPr="007454DE">
              <w:rPr>
                <w:rFonts w:ascii="Arial" w:eastAsia="Times New Roman" w:hAnsi="Arial" w:cs="Arial"/>
                <w:color w:val="000000"/>
                <w:sz w:val="18"/>
                <w:szCs w:val="18"/>
                <w:lang w:val="es-MX" w:eastAsia="es-ES"/>
              </w:rPr>
              <w:t xml:space="preserve">Innside by Melia Lima Miraflores </w:t>
            </w:r>
            <w:r>
              <w:rPr>
                <w:rFonts w:ascii="Arial" w:eastAsia="Times New Roman" w:hAnsi="Arial" w:cs="Arial"/>
                <w:color w:val="000000"/>
                <w:sz w:val="18"/>
                <w:szCs w:val="18"/>
                <w:lang w:eastAsia="es-ES"/>
              </w:rPr>
              <w:t>|</w:t>
            </w:r>
            <w:r w:rsidRPr="007454DE">
              <w:rPr>
                <w:rFonts w:ascii="Arial" w:eastAsia="Times New Roman" w:hAnsi="Arial" w:cs="Arial"/>
                <w:color w:val="000000"/>
                <w:sz w:val="18"/>
                <w:szCs w:val="18"/>
                <w:lang w:val="es-MX" w:eastAsia="es-ES"/>
              </w:rPr>
              <w:t xml:space="preserve"> José Antonio Deluxe </w:t>
            </w:r>
            <w:r>
              <w:rPr>
                <w:rFonts w:ascii="Arial" w:eastAsia="Times New Roman" w:hAnsi="Arial" w:cs="Arial"/>
                <w:color w:val="000000"/>
                <w:sz w:val="18"/>
                <w:szCs w:val="18"/>
                <w:lang w:eastAsia="es-ES"/>
              </w:rPr>
              <w:t>|</w:t>
            </w:r>
          </w:p>
          <w:p w14:paraId="28B2EF5F" w14:textId="77777777" w:rsidR="00E70B0A" w:rsidRDefault="00000000">
            <w:pPr>
              <w:widowControl w:val="0"/>
              <w:spacing w:after="0" w:line="240" w:lineRule="auto"/>
              <w:jc w:val="center"/>
              <w:rPr>
                <w:rFonts w:ascii="Arial" w:eastAsia="Times New Roman" w:hAnsi="Arial" w:cs="Arial"/>
                <w:color w:val="000000"/>
                <w:sz w:val="18"/>
                <w:szCs w:val="18"/>
                <w:lang w:val="en-US" w:eastAsia="es-ES"/>
              </w:rPr>
            </w:pPr>
            <w:r w:rsidRPr="007454DE">
              <w:rPr>
                <w:rFonts w:ascii="Arial" w:eastAsia="Times New Roman" w:hAnsi="Arial" w:cs="Arial"/>
                <w:color w:val="000000"/>
                <w:sz w:val="18"/>
                <w:szCs w:val="18"/>
                <w:lang w:val="es-MX" w:eastAsia="es-ES"/>
              </w:rPr>
              <w:t xml:space="preserve"> </w:t>
            </w:r>
            <w:r>
              <w:rPr>
                <w:rFonts w:ascii="Arial" w:eastAsia="Times New Roman" w:hAnsi="Arial" w:cs="Arial"/>
                <w:color w:val="000000"/>
                <w:sz w:val="18"/>
                <w:szCs w:val="18"/>
                <w:lang w:val="en-US" w:eastAsia="es-ES"/>
              </w:rPr>
              <w:t>Mercure Ariosto</w:t>
            </w:r>
          </w:p>
        </w:tc>
        <w:tc>
          <w:tcPr>
            <w:tcW w:w="1303" w:type="dxa"/>
            <w:tcBorders>
              <w:bottom w:val="single" w:sz="4" w:space="0" w:color="E26B0A"/>
              <w:right w:val="single" w:sz="4" w:space="0" w:color="E26B0A"/>
            </w:tcBorders>
            <w:vAlign w:val="center"/>
          </w:tcPr>
          <w:p w14:paraId="7395CD79"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Costa del Sol Ramada Cusco | Hilton Garden Inn | Sonesta Cusco </w:t>
            </w:r>
          </w:p>
        </w:tc>
        <w:tc>
          <w:tcPr>
            <w:tcW w:w="1479" w:type="dxa"/>
            <w:tcBorders>
              <w:bottom w:val="single" w:sz="4" w:space="0" w:color="E26B0A"/>
              <w:right w:val="single" w:sz="4" w:space="0" w:color="E36C0A"/>
            </w:tcBorders>
            <w:vAlign w:val="center"/>
          </w:tcPr>
          <w:p w14:paraId="54F8A37A"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eastAsia="es-ES"/>
              </w:rPr>
              <w:t>Sonesta Posada del Inca Yucay | Casa Andina Premium Valle Sagrado</w:t>
            </w:r>
          </w:p>
        </w:tc>
        <w:tc>
          <w:tcPr>
            <w:tcW w:w="1483" w:type="dxa"/>
            <w:tcBorders>
              <w:left w:val="single" w:sz="4" w:space="0" w:color="E36C0A"/>
              <w:bottom w:val="single" w:sz="4" w:space="0" w:color="E26B0A"/>
            </w:tcBorders>
            <w:vAlign w:val="center"/>
          </w:tcPr>
          <w:p w14:paraId="61A4575C" w14:textId="77777777" w:rsidR="00E70B0A" w:rsidRDefault="00000000">
            <w:pPr>
              <w:widowControl w:val="0"/>
              <w:spacing w:after="0" w:line="240" w:lineRule="auto"/>
              <w:jc w:val="center"/>
              <w:rPr>
                <w:rFonts w:ascii="Arial" w:eastAsia="Times New Roman" w:hAnsi="Arial" w:cs="Arial"/>
                <w:color w:val="000000"/>
                <w:sz w:val="18"/>
                <w:szCs w:val="18"/>
                <w:lang w:val="it-IT"/>
              </w:rPr>
            </w:pPr>
            <w:r>
              <w:rPr>
                <w:rFonts w:ascii="Arial" w:eastAsia="Times New Roman" w:hAnsi="Arial" w:cs="Arial"/>
                <w:color w:val="000000"/>
                <w:sz w:val="18"/>
                <w:szCs w:val="18"/>
                <w:lang w:val="it-IT"/>
              </w:rPr>
              <w:t>Sonesta Posada del Inca Puno (con vista) |</w:t>
            </w:r>
          </w:p>
          <w:p w14:paraId="78B84EAB" w14:textId="77777777" w:rsidR="00E70B0A" w:rsidRDefault="00000000">
            <w:pPr>
              <w:widowControl w:val="0"/>
              <w:spacing w:after="0" w:line="240" w:lineRule="auto"/>
              <w:rPr>
                <w:rFonts w:ascii="Arial" w:eastAsia="Times New Roman" w:hAnsi="Arial" w:cs="Arial"/>
                <w:color w:val="000000"/>
                <w:sz w:val="18"/>
                <w:szCs w:val="18"/>
                <w:lang w:val="it-IT" w:eastAsia="es-ES"/>
              </w:rPr>
            </w:pPr>
            <w:r>
              <w:rPr>
                <w:rFonts w:ascii="Arial" w:eastAsia="Times New Roman" w:hAnsi="Arial" w:cs="Arial"/>
                <w:color w:val="000000"/>
                <w:sz w:val="18"/>
                <w:szCs w:val="18"/>
                <w:lang w:val="it-IT"/>
              </w:rPr>
              <w:t>Casa Andina Premium Puno</w:t>
            </w:r>
          </w:p>
        </w:tc>
        <w:tc>
          <w:tcPr>
            <w:tcW w:w="1484" w:type="dxa"/>
            <w:tcBorders>
              <w:left w:val="single" w:sz="4" w:space="0" w:color="E36C0A"/>
              <w:bottom w:val="single" w:sz="4" w:space="0" w:color="E26B0A"/>
            </w:tcBorders>
            <w:vAlign w:val="center"/>
          </w:tcPr>
          <w:p w14:paraId="51AEE5B0" w14:textId="77777777" w:rsidR="00E70B0A" w:rsidRDefault="00000000">
            <w:pPr>
              <w:widowControl w:val="0"/>
              <w:spacing w:after="0" w:line="240" w:lineRule="auto"/>
              <w:jc w:val="center"/>
              <w:rPr>
                <w:rFonts w:ascii="Arial" w:eastAsia="Times New Roman" w:hAnsi="Arial" w:cs="Arial"/>
                <w:color w:val="000000"/>
                <w:sz w:val="18"/>
                <w:szCs w:val="18"/>
                <w:lang w:val="it-IT"/>
              </w:rPr>
            </w:pPr>
            <w:r>
              <w:rPr>
                <w:rFonts w:ascii="Arial" w:eastAsia="Times New Roman" w:hAnsi="Arial" w:cs="Arial"/>
                <w:color w:val="000000"/>
                <w:sz w:val="18"/>
                <w:szCs w:val="18"/>
                <w:lang w:val="it-IT"/>
              </w:rPr>
              <w:t xml:space="preserve">Ritz  | Stanumm | Mitru Sur </w:t>
            </w:r>
          </w:p>
        </w:tc>
        <w:tc>
          <w:tcPr>
            <w:tcW w:w="1482" w:type="dxa"/>
            <w:vMerge/>
            <w:tcBorders>
              <w:left w:val="single" w:sz="4" w:space="0" w:color="E36C0A"/>
              <w:bottom w:val="single" w:sz="4" w:space="0" w:color="E26B0A"/>
              <w:right w:val="single" w:sz="4" w:space="0" w:color="E26B0A"/>
            </w:tcBorders>
            <w:vAlign w:val="center"/>
          </w:tcPr>
          <w:p w14:paraId="3DAE7C9C" w14:textId="77777777" w:rsidR="00E70B0A" w:rsidRDefault="00E70B0A">
            <w:pPr>
              <w:widowControl w:val="0"/>
              <w:spacing w:after="0" w:line="240" w:lineRule="auto"/>
              <w:jc w:val="center"/>
              <w:rPr>
                <w:rFonts w:ascii="Arial" w:eastAsia="Times New Roman" w:hAnsi="Arial" w:cs="Arial"/>
                <w:color w:val="000000"/>
                <w:sz w:val="18"/>
                <w:szCs w:val="18"/>
                <w:lang w:val="it-IT"/>
              </w:rPr>
            </w:pPr>
          </w:p>
        </w:tc>
      </w:tr>
      <w:tr w:rsidR="00E70B0A" w14:paraId="1B1A22E2" w14:textId="77777777">
        <w:trPr>
          <w:trHeight w:val="378"/>
          <w:jc w:val="center"/>
        </w:trPr>
        <w:tc>
          <w:tcPr>
            <w:tcW w:w="1303" w:type="dxa"/>
            <w:tcBorders>
              <w:left w:val="single" w:sz="4" w:space="0" w:color="E26B0A"/>
              <w:bottom w:val="single" w:sz="4" w:space="0" w:color="E26B0A"/>
              <w:right w:val="single" w:sz="4" w:space="0" w:color="E26B0A"/>
            </w:tcBorders>
            <w:shd w:val="clear" w:color="auto" w:fill="FBD4B4" w:themeFill="accent6" w:themeFillTint="66"/>
            <w:vAlign w:val="center"/>
          </w:tcPr>
          <w:p w14:paraId="1B8AC01A" w14:textId="77777777" w:rsidR="00E70B0A"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Lujo</w:t>
            </w:r>
          </w:p>
        </w:tc>
        <w:tc>
          <w:tcPr>
            <w:tcW w:w="1241" w:type="dxa"/>
            <w:tcBorders>
              <w:bottom w:val="single" w:sz="4" w:space="0" w:color="E26B0A"/>
              <w:right w:val="single" w:sz="4" w:space="0" w:color="E26B0A"/>
            </w:tcBorders>
            <w:vAlign w:val="center"/>
          </w:tcPr>
          <w:p w14:paraId="34F859BF"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Iberostar Sellection Miraflores | Pullman Miraflores</w:t>
            </w:r>
          </w:p>
        </w:tc>
        <w:tc>
          <w:tcPr>
            <w:tcW w:w="1303" w:type="dxa"/>
            <w:tcBorders>
              <w:bottom w:val="single" w:sz="4" w:space="0" w:color="E26B0A"/>
              <w:right w:val="single" w:sz="4" w:space="0" w:color="E26B0A"/>
            </w:tcBorders>
            <w:vAlign w:val="center"/>
          </w:tcPr>
          <w:p w14:paraId="3697C5FC" w14:textId="77777777" w:rsidR="00E70B0A" w:rsidRDefault="00000000">
            <w:pPr>
              <w:widowControl w:val="0"/>
              <w:spacing w:after="0" w:line="240" w:lineRule="auto"/>
              <w:jc w:val="center"/>
              <w:rPr>
                <w:rFonts w:ascii="Arial" w:eastAsia="Times New Roman" w:hAnsi="Arial" w:cs="Arial"/>
                <w:color w:val="000000"/>
                <w:sz w:val="18"/>
                <w:szCs w:val="18"/>
                <w:lang w:val="it-IT" w:eastAsia="es-ES"/>
              </w:rPr>
            </w:pPr>
            <w:r>
              <w:rPr>
                <w:rFonts w:ascii="Arial" w:eastAsia="Times New Roman" w:hAnsi="Arial" w:cs="Arial"/>
                <w:color w:val="000000"/>
                <w:sz w:val="18"/>
                <w:szCs w:val="18"/>
                <w:lang w:val="it-IT" w:eastAsia="es-ES"/>
              </w:rPr>
              <w:t>Aranwa Cusco | Casa Andina Premium Cusco</w:t>
            </w:r>
          </w:p>
        </w:tc>
        <w:tc>
          <w:tcPr>
            <w:tcW w:w="1479" w:type="dxa"/>
            <w:tcBorders>
              <w:bottom w:val="single" w:sz="4" w:space="0" w:color="E26B0A"/>
              <w:right w:val="single" w:sz="4" w:space="0" w:color="E36C0A"/>
            </w:tcBorders>
            <w:vAlign w:val="center"/>
          </w:tcPr>
          <w:p w14:paraId="779326F7" w14:textId="77777777" w:rsidR="00E70B0A"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eastAsia="es-ES"/>
              </w:rPr>
              <w:t>Aranwa Valle Sagrado</w:t>
            </w:r>
          </w:p>
        </w:tc>
        <w:tc>
          <w:tcPr>
            <w:tcW w:w="1483" w:type="dxa"/>
            <w:tcBorders>
              <w:left w:val="single" w:sz="4" w:space="0" w:color="E36C0A"/>
              <w:bottom w:val="single" w:sz="4" w:space="0" w:color="E26B0A"/>
            </w:tcBorders>
            <w:vAlign w:val="center"/>
          </w:tcPr>
          <w:p w14:paraId="634ACA70"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rPr>
              <w:t>GHL Hotel Lago Titicaca</w:t>
            </w:r>
          </w:p>
        </w:tc>
        <w:tc>
          <w:tcPr>
            <w:tcW w:w="1484" w:type="dxa"/>
            <w:tcBorders>
              <w:left w:val="single" w:sz="4" w:space="0" w:color="E36C0A"/>
              <w:bottom w:val="single" w:sz="4" w:space="0" w:color="E26B0A"/>
            </w:tcBorders>
            <w:vAlign w:val="center"/>
          </w:tcPr>
          <w:p w14:paraId="47451C81" w14:textId="77777777" w:rsidR="00E70B0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Suite Camino Real</w:t>
            </w:r>
          </w:p>
        </w:tc>
        <w:tc>
          <w:tcPr>
            <w:tcW w:w="1482" w:type="dxa"/>
            <w:vMerge/>
            <w:tcBorders>
              <w:left w:val="single" w:sz="4" w:space="0" w:color="E36C0A"/>
              <w:bottom w:val="single" w:sz="4" w:space="0" w:color="E26B0A"/>
              <w:right w:val="single" w:sz="4" w:space="0" w:color="E26B0A"/>
            </w:tcBorders>
            <w:vAlign w:val="center"/>
          </w:tcPr>
          <w:p w14:paraId="41635755" w14:textId="77777777" w:rsidR="00E70B0A" w:rsidRDefault="00E70B0A">
            <w:pPr>
              <w:widowControl w:val="0"/>
              <w:spacing w:after="0" w:line="240" w:lineRule="auto"/>
              <w:jc w:val="center"/>
              <w:rPr>
                <w:rFonts w:ascii="Arial" w:eastAsia="Times New Roman" w:hAnsi="Arial" w:cs="Arial"/>
                <w:color w:val="000000"/>
                <w:sz w:val="18"/>
                <w:szCs w:val="18"/>
                <w:lang w:eastAsia="es-ES"/>
              </w:rPr>
            </w:pPr>
          </w:p>
        </w:tc>
      </w:tr>
    </w:tbl>
    <w:p w14:paraId="54B90B1F" w14:textId="77777777" w:rsidR="00E70B0A" w:rsidRDefault="00E70B0A">
      <w:pPr>
        <w:tabs>
          <w:tab w:val="left" w:pos="1440"/>
        </w:tabs>
        <w:spacing w:after="0" w:line="240" w:lineRule="auto"/>
        <w:jc w:val="both"/>
        <w:rPr>
          <w:rFonts w:ascii="Arial" w:hAnsi="Arial" w:cs="Arial"/>
          <w:b/>
          <w:bCs/>
          <w:i/>
          <w:iCs/>
          <w:sz w:val="6"/>
          <w:szCs w:val="6"/>
        </w:rPr>
      </w:pPr>
    </w:p>
    <w:p w14:paraId="59EC87FD" w14:textId="77777777" w:rsidR="00E70B0A" w:rsidRDefault="00000000">
      <w:pPr>
        <w:tabs>
          <w:tab w:val="left" w:pos="1440"/>
        </w:tabs>
        <w:spacing w:after="0" w:line="240" w:lineRule="auto"/>
        <w:jc w:val="both"/>
        <w:rPr>
          <w:rFonts w:ascii="Arial" w:hAnsi="Arial" w:cs="Arial"/>
          <w:b/>
          <w:bCs/>
          <w:i/>
          <w:iCs/>
          <w:sz w:val="18"/>
          <w:szCs w:val="18"/>
        </w:rPr>
      </w:pPr>
      <w:r>
        <w:rPr>
          <w:rFonts w:ascii="Arial" w:hAnsi="Arial" w:cs="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6229EC0B" w14:textId="77777777" w:rsidR="00E70B0A" w:rsidRDefault="00E70B0A">
      <w:pPr>
        <w:tabs>
          <w:tab w:val="left" w:pos="1440"/>
        </w:tabs>
        <w:spacing w:after="0" w:line="240" w:lineRule="auto"/>
        <w:jc w:val="both"/>
        <w:rPr>
          <w:rFonts w:ascii="Arial" w:eastAsia="Arial" w:hAnsi="Arial" w:cs="Arial"/>
          <w:b/>
          <w:color w:val="000000"/>
          <w:sz w:val="14"/>
          <w:szCs w:val="14"/>
          <w:u w:val="single"/>
        </w:rPr>
      </w:pPr>
    </w:p>
    <w:p w14:paraId="7D515ADA" w14:textId="77777777" w:rsidR="00E70B0A"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POR PERSONA EN DOLARES AMERICANOS (USD):  </w:t>
      </w:r>
    </w:p>
    <w:p w14:paraId="35175CE0" w14:textId="77777777" w:rsidR="00E70B0A" w:rsidRDefault="00E70B0A">
      <w:pPr>
        <w:spacing w:after="0" w:line="240" w:lineRule="auto"/>
        <w:jc w:val="both"/>
        <w:rPr>
          <w:rFonts w:ascii="Arial" w:hAnsi="Arial" w:cs="Arial"/>
          <w:b/>
          <w:bCs/>
          <w:i/>
          <w:iCs/>
          <w:sz w:val="10"/>
          <w:szCs w:val="10"/>
        </w:rPr>
      </w:pPr>
    </w:p>
    <w:tbl>
      <w:tblPr>
        <w:tblW w:w="7437" w:type="dxa"/>
        <w:jc w:val="center"/>
        <w:tblLayout w:type="fixed"/>
        <w:tblCellMar>
          <w:left w:w="70" w:type="dxa"/>
          <w:right w:w="70" w:type="dxa"/>
        </w:tblCellMar>
        <w:tblLook w:val="04A0" w:firstRow="1" w:lastRow="0" w:firstColumn="1" w:lastColumn="0" w:noHBand="0" w:noVBand="1"/>
      </w:tblPr>
      <w:tblGrid>
        <w:gridCol w:w="1666"/>
        <w:gridCol w:w="173"/>
        <w:gridCol w:w="1133"/>
        <w:gridCol w:w="1307"/>
        <w:gridCol w:w="1245"/>
        <w:gridCol w:w="1913"/>
      </w:tblGrid>
      <w:tr w:rsidR="00355F0D" w14:paraId="698BE683" w14:textId="77777777" w:rsidTr="00355F0D">
        <w:trPr>
          <w:trHeight w:val="389"/>
          <w:jc w:val="center"/>
        </w:trPr>
        <w:tc>
          <w:tcPr>
            <w:tcW w:w="1666" w:type="dxa"/>
            <w:tcBorders>
              <w:left w:val="single" w:sz="4" w:space="0" w:color="E26B0A"/>
              <w:right w:val="single" w:sz="4" w:space="0" w:color="E26B0A"/>
            </w:tcBorders>
            <w:shd w:val="clear" w:color="000000" w:fill="E26B0A"/>
            <w:vAlign w:val="center"/>
          </w:tcPr>
          <w:p w14:paraId="5C52C4A1" w14:textId="77777777" w:rsidR="00355F0D" w:rsidRDefault="00355F0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306" w:type="dxa"/>
            <w:gridSpan w:val="2"/>
            <w:tcBorders>
              <w:bottom w:val="single" w:sz="4" w:space="0" w:color="E26B0A"/>
              <w:right w:val="single" w:sz="4" w:space="0" w:color="E36C0A"/>
            </w:tcBorders>
            <w:shd w:val="clear" w:color="000000" w:fill="E26B0A"/>
            <w:vAlign w:val="center"/>
          </w:tcPr>
          <w:p w14:paraId="6E4E4AB9" w14:textId="77777777" w:rsidR="00355F0D" w:rsidRDefault="00355F0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307" w:type="dxa"/>
            <w:tcBorders>
              <w:left w:val="single" w:sz="4" w:space="0" w:color="E36C0A"/>
              <w:bottom w:val="single" w:sz="4" w:space="0" w:color="E26B0A"/>
              <w:right w:val="single" w:sz="4" w:space="0" w:color="E26B0A"/>
            </w:tcBorders>
            <w:shd w:val="clear" w:color="000000" w:fill="E26B0A"/>
            <w:vAlign w:val="center"/>
          </w:tcPr>
          <w:p w14:paraId="4C958D2C" w14:textId="77777777" w:rsidR="00355F0D" w:rsidRDefault="00355F0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245" w:type="dxa"/>
            <w:tcBorders>
              <w:bottom w:val="single" w:sz="4" w:space="0" w:color="E26B0A"/>
              <w:right w:val="single" w:sz="4" w:space="0" w:color="E26B0A"/>
            </w:tcBorders>
            <w:shd w:val="clear" w:color="000000" w:fill="E26B0A"/>
            <w:vAlign w:val="center"/>
          </w:tcPr>
          <w:p w14:paraId="2055B577" w14:textId="77777777" w:rsidR="00355F0D" w:rsidRDefault="00355F0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913" w:type="dxa"/>
            <w:tcBorders>
              <w:bottom w:val="single" w:sz="4" w:space="0" w:color="E26B0A"/>
              <w:right w:val="single" w:sz="4" w:space="0" w:color="E26B0A"/>
            </w:tcBorders>
            <w:shd w:val="clear" w:color="000000" w:fill="595959"/>
            <w:vAlign w:val="center"/>
          </w:tcPr>
          <w:p w14:paraId="35B13004" w14:textId="77777777" w:rsidR="00355F0D" w:rsidRDefault="00355F0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r>
      <w:tr w:rsidR="00355F0D" w14:paraId="05FCAA4C" w14:textId="77777777" w:rsidTr="00355F0D">
        <w:trPr>
          <w:trHeight w:val="572"/>
          <w:jc w:val="center"/>
        </w:trPr>
        <w:tc>
          <w:tcPr>
            <w:tcW w:w="1839" w:type="dxa"/>
            <w:gridSpan w:val="2"/>
            <w:vMerge w:val="restart"/>
            <w:tcBorders>
              <w:top w:val="single" w:sz="4" w:space="0" w:color="E26B0A"/>
              <w:left w:val="single" w:sz="4" w:space="0" w:color="E26B0A"/>
              <w:bottom w:val="single" w:sz="4" w:space="0" w:color="E26B0A"/>
              <w:right w:val="single" w:sz="4" w:space="0" w:color="E36C0A"/>
            </w:tcBorders>
            <w:vAlign w:val="center"/>
          </w:tcPr>
          <w:p w14:paraId="299C7137" w14:textId="4F3D9E43" w:rsidR="00355F0D" w:rsidRDefault="00355F0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02/11/25 - </w:t>
            </w:r>
            <w:r w:rsidR="00E91AF4">
              <w:rPr>
                <w:rFonts w:ascii="Arial" w:eastAsia="Times New Roman" w:hAnsi="Arial" w:cs="Arial"/>
                <w:b/>
                <w:bCs/>
                <w:color w:val="000000"/>
                <w:sz w:val="18"/>
                <w:szCs w:val="18"/>
                <w:lang w:eastAsia="es-ES"/>
              </w:rPr>
              <w:t>0</w:t>
            </w:r>
            <w:r>
              <w:rPr>
                <w:rFonts w:ascii="Arial" w:eastAsia="Times New Roman" w:hAnsi="Arial" w:cs="Arial"/>
                <w:b/>
                <w:bCs/>
                <w:color w:val="000000"/>
                <w:sz w:val="18"/>
                <w:szCs w:val="18"/>
                <w:lang w:eastAsia="es-ES"/>
              </w:rPr>
              <w:t>1/12/25</w:t>
            </w:r>
          </w:p>
          <w:p w14:paraId="71B00340" w14:textId="0D356E0B" w:rsidR="00355F0D" w:rsidRDefault="00355F0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05/01/26 – 28/02/26</w:t>
            </w:r>
          </w:p>
        </w:tc>
        <w:tc>
          <w:tcPr>
            <w:tcW w:w="1133" w:type="dxa"/>
            <w:tcBorders>
              <w:top w:val="single" w:sz="4" w:space="0" w:color="E36C0A"/>
              <w:left w:val="single" w:sz="4" w:space="0" w:color="E36C0A"/>
              <w:bottom w:val="single" w:sz="4" w:space="0" w:color="E26B0A"/>
              <w:right w:val="single" w:sz="4" w:space="0" w:color="E36C0A"/>
            </w:tcBorders>
            <w:shd w:val="clear" w:color="auto" w:fill="FFFFFF"/>
            <w:vAlign w:val="center"/>
          </w:tcPr>
          <w:p w14:paraId="087997E7" w14:textId="77777777" w:rsidR="00355F0D" w:rsidRDefault="00355F0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307" w:type="dxa"/>
            <w:tcBorders>
              <w:left w:val="single" w:sz="4" w:space="0" w:color="E36C0A"/>
              <w:bottom w:val="single" w:sz="4" w:space="0" w:color="E26B0A"/>
              <w:right w:val="single" w:sz="4" w:space="0" w:color="E26B0A"/>
            </w:tcBorders>
            <w:shd w:val="clear" w:color="auto" w:fill="FFFFFF"/>
            <w:vAlign w:val="center"/>
          </w:tcPr>
          <w:p w14:paraId="3BC530E4" w14:textId="77777777" w:rsidR="00355F0D" w:rsidRDefault="00355F0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2,704</w:t>
            </w:r>
          </w:p>
        </w:tc>
        <w:tc>
          <w:tcPr>
            <w:tcW w:w="1245" w:type="dxa"/>
            <w:tcBorders>
              <w:bottom w:val="single" w:sz="4" w:space="0" w:color="E26B0A"/>
              <w:right w:val="single" w:sz="4" w:space="0" w:color="E26B0A"/>
            </w:tcBorders>
            <w:shd w:val="clear" w:color="auto" w:fill="FFFFFF"/>
            <w:vAlign w:val="center"/>
          </w:tcPr>
          <w:p w14:paraId="16F1689B" w14:textId="77777777" w:rsidR="00355F0D" w:rsidRDefault="00355F0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1,940</w:t>
            </w:r>
          </w:p>
        </w:tc>
        <w:tc>
          <w:tcPr>
            <w:tcW w:w="1913" w:type="dxa"/>
            <w:tcBorders>
              <w:bottom w:val="single" w:sz="4" w:space="0" w:color="E26B0A"/>
              <w:right w:val="single" w:sz="4" w:space="0" w:color="E26B0A"/>
            </w:tcBorders>
            <w:shd w:val="clear" w:color="auto" w:fill="FFFFFF"/>
            <w:vAlign w:val="center"/>
          </w:tcPr>
          <w:p w14:paraId="24D7CDBE" w14:textId="77777777" w:rsidR="00355F0D" w:rsidRDefault="00355F0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3,004</w:t>
            </w:r>
          </w:p>
        </w:tc>
      </w:tr>
      <w:tr w:rsidR="00355F0D" w14:paraId="78AD9DE2" w14:textId="77777777" w:rsidTr="00355F0D">
        <w:trPr>
          <w:trHeight w:val="389"/>
          <w:jc w:val="center"/>
        </w:trPr>
        <w:tc>
          <w:tcPr>
            <w:tcW w:w="1839" w:type="dxa"/>
            <w:gridSpan w:val="2"/>
            <w:vMerge/>
            <w:tcBorders>
              <w:left w:val="single" w:sz="4" w:space="0" w:color="E26B0A"/>
              <w:bottom w:val="single" w:sz="4" w:space="0" w:color="E26B0A"/>
              <w:right w:val="single" w:sz="4" w:space="0" w:color="E36C0A"/>
            </w:tcBorders>
            <w:vAlign w:val="center"/>
          </w:tcPr>
          <w:p w14:paraId="7E4C4CFB" w14:textId="77777777" w:rsidR="00355F0D" w:rsidRDefault="00355F0D">
            <w:pPr>
              <w:widowControl w:val="0"/>
              <w:spacing w:after="0" w:line="240" w:lineRule="auto"/>
              <w:jc w:val="center"/>
              <w:rPr>
                <w:rFonts w:ascii="Arial" w:eastAsia="Times New Roman" w:hAnsi="Arial" w:cs="Arial"/>
                <w:b/>
                <w:bCs/>
                <w:color w:val="000000"/>
                <w:sz w:val="18"/>
                <w:szCs w:val="18"/>
                <w:lang w:eastAsia="es-ES"/>
              </w:rPr>
            </w:pPr>
          </w:p>
        </w:tc>
        <w:tc>
          <w:tcPr>
            <w:tcW w:w="1133" w:type="dxa"/>
            <w:tcBorders>
              <w:left w:val="single" w:sz="4" w:space="0" w:color="E36C0A"/>
              <w:bottom w:val="single" w:sz="4" w:space="0" w:color="E26B0A"/>
              <w:right w:val="single" w:sz="4" w:space="0" w:color="E36C0A"/>
            </w:tcBorders>
            <w:shd w:val="clear" w:color="auto" w:fill="FFFFFF"/>
            <w:vAlign w:val="center"/>
          </w:tcPr>
          <w:p w14:paraId="5032429A" w14:textId="77777777" w:rsidR="00355F0D" w:rsidRDefault="00355F0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307" w:type="dxa"/>
            <w:tcBorders>
              <w:left w:val="single" w:sz="4" w:space="0" w:color="E36C0A"/>
              <w:bottom w:val="single" w:sz="4" w:space="0" w:color="E26B0A"/>
              <w:right w:val="single" w:sz="4" w:space="0" w:color="E26B0A"/>
            </w:tcBorders>
            <w:shd w:val="clear" w:color="auto" w:fill="FFFFFF"/>
            <w:vAlign w:val="center"/>
          </w:tcPr>
          <w:p w14:paraId="3331ECE1" w14:textId="77777777" w:rsidR="00355F0D" w:rsidRDefault="00355F0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3,445</w:t>
            </w:r>
          </w:p>
        </w:tc>
        <w:tc>
          <w:tcPr>
            <w:tcW w:w="1245" w:type="dxa"/>
            <w:tcBorders>
              <w:bottom w:val="single" w:sz="4" w:space="0" w:color="E26B0A"/>
              <w:right w:val="single" w:sz="4" w:space="0" w:color="E26B0A"/>
            </w:tcBorders>
            <w:shd w:val="clear" w:color="auto" w:fill="FFFFFF"/>
            <w:vAlign w:val="center"/>
          </w:tcPr>
          <w:p w14:paraId="1D5952E6" w14:textId="77777777" w:rsidR="00355F0D" w:rsidRDefault="00355F0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2,295</w:t>
            </w:r>
          </w:p>
        </w:tc>
        <w:tc>
          <w:tcPr>
            <w:tcW w:w="1913" w:type="dxa"/>
            <w:tcBorders>
              <w:bottom w:val="single" w:sz="4" w:space="0" w:color="E26B0A"/>
              <w:right w:val="single" w:sz="4" w:space="0" w:color="E26B0A"/>
            </w:tcBorders>
            <w:shd w:val="clear" w:color="auto" w:fill="FFFFFF"/>
            <w:vAlign w:val="center"/>
          </w:tcPr>
          <w:p w14:paraId="2A2C1851" w14:textId="77777777" w:rsidR="00355F0D" w:rsidRDefault="00355F0D">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3,991</w:t>
            </w:r>
          </w:p>
        </w:tc>
      </w:tr>
    </w:tbl>
    <w:p w14:paraId="1C3907D4" w14:textId="77777777" w:rsidR="00355F0D" w:rsidRDefault="00355F0D">
      <w:pPr>
        <w:spacing w:after="0" w:line="240" w:lineRule="auto"/>
        <w:jc w:val="both"/>
        <w:rPr>
          <w:rFonts w:ascii="Arial" w:hAnsi="Arial" w:cs="Arial"/>
          <w:b/>
          <w:bCs/>
          <w:i/>
          <w:iCs/>
          <w:color w:val="FF0000"/>
          <w:sz w:val="18"/>
          <w:szCs w:val="18"/>
        </w:rPr>
      </w:pPr>
    </w:p>
    <w:p w14:paraId="14C5D3DF" w14:textId="77777777" w:rsidR="00355F0D" w:rsidRDefault="00355F0D">
      <w:pPr>
        <w:spacing w:after="0" w:line="240" w:lineRule="auto"/>
        <w:jc w:val="both"/>
        <w:rPr>
          <w:rFonts w:ascii="Arial" w:hAnsi="Arial" w:cs="Arial"/>
          <w:b/>
          <w:bCs/>
          <w:i/>
          <w:iCs/>
          <w:color w:val="FF0000"/>
          <w:sz w:val="18"/>
          <w:szCs w:val="18"/>
        </w:rPr>
      </w:pPr>
    </w:p>
    <w:tbl>
      <w:tblPr>
        <w:tblW w:w="7726" w:type="dxa"/>
        <w:jc w:val="center"/>
        <w:tblLayout w:type="fixed"/>
        <w:tblCellMar>
          <w:left w:w="70" w:type="dxa"/>
          <w:right w:w="70" w:type="dxa"/>
        </w:tblCellMar>
        <w:tblLook w:val="04A0" w:firstRow="1" w:lastRow="0" w:firstColumn="1" w:lastColumn="0" w:noHBand="0" w:noVBand="1"/>
      </w:tblPr>
      <w:tblGrid>
        <w:gridCol w:w="1955"/>
        <w:gridCol w:w="173"/>
        <w:gridCol w:w="1133"/>
        <w:gridCol w:w="1307"/>
        <w:gridCol w:w="1245"/>
        <w:gridCol w:w="1913"/>
      </w:tblGrid>
      <w:tr w:rsidR="00355F0D" w:rsidRPr="00355F0D" w14:paraId="77404B7C" w14:textId="77777777" w:rsidTr="00355F0D">
        <w:trPr>
          <w:trHeight w:val="389"/>
          <w:jc w:val="center"/>
        </w:trPr>
        <w:tc>
          <w:tcPr>
            <w:tcW w:w="1955" w:type="dxa"/>
            <w:tcBorders>
              <w:left w:val="single" w:sz="4" w:space="0" w:color="E26B0A"/>
              <w:right w:val="single" w:sz="4" w:space="0" w:color="E26B0A"/>
            </w:tcBorders>
            <w:shd w:val="clear" w:color="000000" w:fill="E26B0A"/>
            <w:vAlign w:val="center"/>
          </w:tcPr>
          <w:p w14:paraId="4BC7F33B" w14:textId="77777777" w:rsidR="00355F0D" w:rsidRPr="00355F0D" w:rsidRDefault="00355F0D" w:rsidP="00355F0D">
            <w:pPr>
              <w:widowControl w:val="0"/>
              <w:spacing w:after="0" w:line="240" w:lineRule="auto"/>
              <w:jc w:val="center"/>
              <w:rPr>
                <w:rFonts w:ascii="Arial" w:eastAsia="Times New Roman" w:hAnsi="Arial" w:cs="Arial"/>
                <w:b/>
                <w:bCs/>
                <w:color w:val="FFFFFF"/>
                <w:sz w:val="18"/>
                <w:szCs w:val="18"/>
                <w:lang w:eastAsia="es-ES"/>
              </w:rPr>
            </w:pPr>
            <w:r w:rsidRPr="00355F0D">
              <w:rPr>
                <w:rFonts w:ascii="Arial" w:eastAsia="Times New Roman" w:hAnsi="Arial" w:cs="Arial"/>
                <w:b/>
                <w:bCs/>
                <w:color w:val="FFFFFF"/>
                <w:sz w:val="18"/>
                <w:szCs w:val="18"/>
                <w:lang w:eastAsia="es-ES"/>
              </w:rPr>
              <w:t>SALIDAS: DIARIAS</w:t>
            </w:r>
          </w:p>
        </w:tc>
        <w:tc>
          <w:tcPr>
            <w:tcW w:w="1306" w:type="dxa"/>
            <w:gridSpan w:val="2"/>
            <w:tcBorders>
              <w:bottom w:val="single" w:sz="4" w:space="0" w:color="E26B0A"/>
              <w:right w:val="single" w:sz="4" w:space="0" w:color="E36C0A"/>
            </w:tcBorders>
            <w:shd w:val="clear" w:color="000000" w:fill="E26B0A"/>
            <w:vAlign w:val="center"/>
          </w:tcPr>
          <w:p w14:paraId="50CB0DED" w14:textId="77777777" w:rsidR="00355F0D" w:rsidRPr="00355F0D" w:rsidRDefault="00355F0D" w:rsidP="00355F0D">
            <w:pPr>
              <w:widowControl w:val="0"/>
              <w:spacing w:after="0" w:line="240" w:lineRule="auto"/>
              <w:jc w:val="center"/>
              <w:rPr>
                <w:rFonts w:ascii="Arial" w:eastAsia="Times New Roman" w:hAnsi="Arial" w:cs="Arial"/>
                <w:b/>
                <w:bCs/>
                <w:color w:val="FFFFFF"/>
                <w:sz w:val="18"/>
                <w:szCs w:val="18"/>
                <w:lang w:eastAsia="es-ES"/>
              </w:rPr>
            </w:pPr>
            <w:r w:rsidRPr="00355F0D">
              <w:rPr>
                <w:rFonts w:ascii="Arial" w:eastAsia="Times New Roman" w:hAnsi="Arial" w:cs="Arial"/>
                <w:b/>
                <w:bCs/>
                <w:color w:val="FFFFFF"/>
                <w:sz w:val="18"/>
                <w:szCs w:val="18"/>
                <w:lang w:eastAsia="es-ES"/>
              </w:rPr>
              <w:t>CATEGORÍA</w:t>
            </w:r>
          </w:p>
        </w:tc>
        <w:tc>
          <w:tcPr>
            <w:tcW w:w="1307" w:type="dxa"/>
            <w:tcBorders>
              <w:left w:val="single" w:sz="4" w:space="0" w:color="E36C0A"/>
              <w:bottom w:val="single" w:sz="4" w:space="0" w:color="E26B0A"/>
              <w:right w:val="single" w:sz="4" w:space="0" w:color="E26B0A"/>
            </w:tcBorders>
            <w:shd w:val="clear" w:color="000000" w:fill="E26B0A"/>
            <w:vAlign w:val="center"/>
          </w:tcPr>
          <w:p w14:paraId="18E221BB" w14:textId="77777777" w:rsidR="00355F0D" w:rsidRPr="00355F0D" w:rsidRDefault="00355F0D" w:rsidP="00355F0D">
            <w:pPr>
              <w:widowControl w:val="0"/>
              <w:spacing w:after="0" w:line="240" w:lineRule="auto"/>
              <w:jc w:val="center"/>
              <w:rPr>
                <w:rFonts w:ascii="Arial" w:eastAsia="Times New Roman" w:hAnsi="Arial" w:cs="Arial"/>
                <w:b/>
                <w:bCs/>
                <w:color w:val="FFFFFF"/>
                <w:sz w:val="18"/>
                <w:szCs w:val="18"/>
                <w:lang w:eastAsia="es-ES"/>
              </w:rPr>
            </w:pPr>
            <w:r w:rsidRPr="00355F0D">
              <w:rPr>
                <w:rFonts w:ascii="Arial" w:eastAsia="Times New Roman" w:hAnsi="Arial" w:cs="Arial"/>
                <w:b/>
                <w:bCs/>
                <w:color w:val="FFFFFF"/>
                <w:sz w:val="18"/>
                <w:szCs w:val="18"/>
                <w:lang w:eastAsia="es-ES"/>
              </w:rPr>
              <w:t>SENCILLA</w:t>
            </w:r>
          </w:p>
        </w:tc>
        <w:tc>
          <w:tcPr>
            <w:tcW w:w="1245" w:type="dxa"/>
            <w:tcBorders>
              <w:bottom w:val="single" w:sz="4" w:space="0" w:color="E26B0A"/>
              <w:right w:val="single" w:sz="4" w:space="0" w:color="E26B0A"/>
            </w:tcBorders>
            <w:shd w:val="clear" w:color="000000" w:fill="E26B0A"/>
            <w:vAlign w:val="center"/>
          </w:tcPr>
          <w:p w14:paraId="3634B43D" w14:textId="77777777" w:rsidR="00355F0D" w:rsidRPr="00355F0D" w:rsidRDefault="00355F0D" w:rsidP="00355F0D">
            <w:pPr>
              <w:widowControl w:val="0"/>
              <w:spacing w:after="0" w:line="240" w:lineRule="auto"/>
              <w:jc w:val="center"/>
              <w:rPr>
                <w:rFonts w:ascii="Arial" w:eastAsia="Times New Roman" w:hAnsi="Arial" w:cs="Arial"/>
                <w:b/>
                <w:bCs/>
                <w:color w:val="FFFFFF"/>
                <w:sz w:val="18"/>
                <w:szCs w:val="18"/>
                <w:lang w:eastAsia="es-ES"/>
              </w:rPr>
            </w:pPr>
            <w:r w:rsidRPr="00355F0D">
              <w:rPr>
                <w:rFonts w:ascii="Arial" w:eastAsia="Times New Roman" w:hAnsi="Arial" w:cs="Arial"/>
                <w:b/>
                <w:bCs/>
                <w:color w:val="FFFFFF"/>
                <w:sz w:val="18"/>
                <w:szCs w:val="18"/>
                <w:lang w:eastAsia="es-ES"/>
              </w:rPr>
              <w:t>DOBLE</w:t>
            </w:r>
          </w:p>
        </w:tc>
        <w:tc>
          <w:tcPr>
            <w:tcW w:w="1913" w:type="dxa"/>
            <w:tcBorders>
              <w:bottom w:val="single" w:sz="4" w:space="0" w:color="E26B0A"/>
              <w:right w:val="single" w:sz="4" w:space="0" w:color="E26B0A"/>
            </w:tcBorders>
            <w:shd w:val="clear" w:color="000000" w:fill="595959"/>
            <w:vAlign w:val="center"/>
          </w:tcPr>
          <w:p w14:paraId="1EF34F92" w14:textId="77777777" w:rsidR="00355F0D" w:rsidRPr="00355F0D" w:rsidRDefault="00355F0D" w:rsidP="00355F0D">
            <w:pPr>
              <w:widowControl w:val="0"/>
              <w:spacing w:after="0" w:line="240" w:lineRule="auto"/>
              <w:jc w:val="center"/>
              <w:rPr>
                <w:rFonts w:ascii="Arial" w:eastAsia="Times New Roman" w:hAnsi="Arial" w:cs="Arial"/>
                <w:b/>
                <w:bCs/>
                <w:color w:val="FFFFFF"/>
                <w:sz w:val="18"/>
                <w:szCs w:val="18"/>
                <w:lang w:eastAsia="es-ES"/>
              </w:rPr>
            </w:pPr>
            <w:r w:rsidRPr="00355F0D">
              <w:rPr>
                <w:rFonts w:ascii="Arial" w:eastAsia="Times New Roman" w:hAnsi="Arial" w:cs="Arial"/>
                <w:b/>
                <w:bCs/>
                <w:color w:val="FFFFFF"/>
                <w:sz w:val="18"/>
                <w:szCs w:val="18"/>
                <w:lang w:eastAsia="es-ES"/>
              </w:rPr>
              <w:t>*PVS</w:t>
            </w:r>
          </w:p>
        </w:tc>
      </w:tr>
      <w:tr w:rsidR="00355F0D" w:rsidRPr="00355F0D" w14:paraId="508B1AE7" w14:textId="77777777" w:rsidTr="00355F0D">
        <w:trPr>
          <w:trHeight w:val="572"/>
          <w:jc w:val="center"/>
        </w:trPr>
        <w:tc>
          <w:tcPr>
            <w:tcW w:w="2128" w:type="dxa"/>
            <w:gridSpan w:val="2"/>
            <w:vMerge w:val="restart"/>
            <w:tcBorders>
              <w:top w:val="single" w:sz="4" w:space="0" w:color="E26B0A"/>
              <w:left w:val="single" w:sz="4" w:space="0" w:color="E26B0A"/>
              <w:bottom w:val="single" w:sz="4" w:space="0" w:color="E26B0A"/>
              <w:right w:val="single" w:sz="4" w:space="0" w:color="E36C0A"/>
            </w:tcBorders>
            <w:vAlign w:val="center"/>
          </w:tcPr>
          <w:p w14:paraId="10AD6167"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01/03/2026- 24/03/2026</w:t>
            </w:r>
          </w:p>
          <w:p w14:paraId="667E5CBF"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06/04/2026 - 16/04/2026</w:t>
            </w:r>
          </w:p>
          <w:p w14:paraId="18B8EB4C"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02/05/2026 - 13/06/2026</w:t>
            </w:r>
          </w:p>
          <w:p w14:paraId="09278945"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01/07/2026 - 17/07/2026</w:t>
            </w:r>
          </w:p>
          <w:p w14:paraId="4CC9DA8E"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02/08/2026 - 23/10/2026</w:t>
            </w:r>
          </w:p>
          <w:p w14:paraId="76D26627"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lastRenderedPageBreak/>
              <w:t>02/11/2026 - 10/12/2026</w:t>
            </w:r>
          </w:p>
          <w:p w14:paraId="378DAE6F" w14:textId="00A5EDF1"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06/01/2027 - 01/03/2027</w:t>
            </w:r>
          </w:p>
        </w:tc>
        <w:tc>
          <w:tcPr>
            <w:tcW w:w="1133" w:type="dxa"/>
            <w:tcBorders>
              <w:top w:val="single" w:sz="4" w:space="0" w:color="E36C0A"/>
              <w:left w:val="single" w:sz="4" w:space="0" w:color="E36C0A"/>
              <w:bottom w:val="single" w:sz="4" w:space="0" w:color="E26B0A"/>
              <w:right w:val="single" w:sz="4" w:space="0" w:color="E36C0A"/>
            </w:tcBorders>
            <w:shd w:val="clear" w:color="auto" w:fill="FFFFFF"/>
            <w:vAlign w:val="center"/>
          </w:tcPr>
          <w:p w14:paraId="5169B4C9"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lastRenderedPageBreak/>
              <w:t>Turista</w:t>
            </w:r>
          </w:p>
        </w:tc>
        <w:tc>
          <w:tcPr>
            <w:tcW w:w="1307" w:type="dxa"/>
            <w:tcBorders>
              <w:left w:val="single" w:sz="4" w:space="0" w:color="E36C0A"/>
              <w:bottom w:val="single" w:sz="4" w:space="0" w:color="E26B0A"/>
              <w:right w:val="single" w:sz="4" w:space="0" w:color="E26B0A"/>
            </w:tcBorders>
            <w:shd w:val="clear" w:color="auto" w:fill="FFFFFF"/>
            <w:vAlign w:val="center"/>
          </w:tcPr>
          <w:p w14:paraId="5F496267" w14:textId="59713018"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3,280</w:t>
            </w:r>
          </w:p>
        </w:tc>
        <w:tc>
          <w:tcPr>
            <w:tcW w:w="1245" w:type="dxa"/>
            <w:tcBorders>
              <w:bottom w:val="single" w:sz="4" w:space="0" w:color="E26B0A"/>
              <w:right w:val="single" w:sz="4" w:space="0" w:color="E26B0A"/>
            </w:tcBorders>
            <w:shd w:val="clear" w:color="auto" w:fill="FFFFFF"/>
            <w:vAlign w:val="center"/>
          </w:tcPr>
          <w:p w14:paraId="1D50EC07" w14:textId="7A98A227"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2,166</w:t>
            </w:r>
          </w:p>
        </w:tc>
        <w:tc>
          <w:tcPr>
            <w:tcW w:w="1913" w:type="dxa"/>
            <w:tcBorders>
              <w:bottom w:val="single" w:sz="4" w:space="0" w:color="E26B0A"/>
              <w:right w:val="single" w:sz="4" w:space="0" w:color="E26B0A"/>
            </w:tcBorders>
            <w:shd w:val="clear" w:color="auto" w:fill="FFFFFF"/>
            <w:vAlign w:val="center"/>
          </w:tcPr>
          <w:p w14:paraId="447B7D84" w14:textId="0CE7B317"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3,523</w:t>
            </w:r>
          </w:p>
        </w:tc>
      </w:tr>
      <w:tr w:rsidR="00355F0D" w:rsidRPr="00355F0D" w14:paraId="40106747" w14:textId="77777777" w:rsidTr="00355F0D">
        <w:trPr>
          <w:trHeight w:val="389"/>
          <w:jc w:val="center"/>
        </w:trPr>
        <w:tc>
          <w:tcPr>
            <w:tcW w:w="2128" w:type="dxa"/>
            <w:gridSpan w:val="2"/>
            <w:vMerge/>
            <w:tcBorders>
              <w:left w:val="single" w:sz="4" w:space="0" w:color="E26B0A"/>
              <w:bottom w:val="single" w:sz="4" w:space="0" w:color="E26B0A"/>
              <w:right w:val="single" w:sz="4" w:space="0" w:color="E36C0A"/>
            </w:tcBorders>
            <w:vAlign w:val="center"/>
          </w:tcPr>
          <w:p w14:paraId="0393E39E"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p>
        </w:tc>
        <w:tc>
          <w:tcPr>
            <w:tcW w:w="1133" w:type="dxa"/>
            <w:tcBorders>
              <w:left w:val="single" w:sz="4" w:space="0" w:color="E36C0A"/>
              <w:bottom w:val="single" w:sz="4" w:space="0" w:color="E26B0A"/>
              <w:right w:val="single" w:sz="4" w:space="0" w:color="E36C0A"/>
            </w:tcBorders>
            <w:shd w:val="clear" w:color="auto" w:fill="FFFFFF"/>
            <w:vAlign w:val="center"/>
          </w:tcPr>
          <w:p w14:paraId="5B8FD3C0"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Primera</w:t>
            </w:r>
          </w:p>
        </w:tc>
        <w:tc>
          <w:tcPr>
            <w:tcW w:w="1307" w:type="dxa"/>
            <w:tcBorders>
              <w:left w:val="single" w:sz="4" w:space="0" w:color="E36C0A"/>
              <w:bottom w:val="single" w:sz="4" w:space="0" w:color="E26B0A"/>
              <w:right w:val="single" w:sz="4" w:space="0" w:color="E26B0A"/>
            </w:tcBorders>
            <w:shd w:val="clear" w:color="auto" w:fill="FFFFFF"/>
            <w:vAlign w:val="center"/>
          </w:tcPr>
          <w:p w14:paraId="37BB6529" w14:textId="00BED2EF"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4,347</w:t>
            </w:r>
          </w:p>
        </w:tc>
        <w:tc>
          <w:tcPr>
            <w:tcW w:w="1245" w:type="dxa"/>
            <w:tcBorders>
              <w:bottom w:val="single" w:sz="4" w:space="0" w:color="E26B0A"/>
              <w:right w:val="single" w:sz="4" w:space="0" w:color="E26B0A"/>
            </w:tcBorders>
            <w:shd w:val="clear" w:color="auto" w:fill="FFFFFF"/>
            <w:vAlign w:val="center"/>
          </w:tcPr>
          <w:p w14:paraId="2B24ABC4" w14:textId="5518E70A"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2,555</w:t>
            </w:r>
          </w:p>
        </w:tc>
        <w:tc>
          <w:tcPr>
            <w:tcW w:w="1913" w:type="dxa"/>
            <w:tcBorders>
              <w:bottom w:val="single" w:sz="4" w:space="0" w:color="E26B0A"/>
              <w:right w:val="single" w:sz="4" w:space="0" w:color="E26B0A"/>
            </w:tcBorders>
            <w:shd w:val="clear" w:color="auto" w:fill="FFFFFF"/>
            <w:vAlign w:val="center"/>
          </w:tcPr>
          <w:p w14:paraId="38DE37D3" w14:textId="1F6557EB"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3,963</w:t>
            </w:r>
          </w:p>
        </w:tc>
      </w:tr>
    </w:tbl>
    <w:p w14:paraId="2033F2A1" w14:textId="77777777" w:rsidR="00355F0D" w:rsidRDefault="00355F0D">
      <w:pPr>
        <w:spacing w:after="0" w:line="240" w:lineRule="auto"/>
        <w:jc w:val="both"/>
        <w:rPr>
          <w:rFonts w:ascii="Arial" w:hAnsi="Arial" w:cs="Arial"/>
          <w:b/>
          <w:bCs/>
          <w:i/>
          <w:iCs/>
          <w:color w:val="FF0000"/>
          <w:sz w:val="18"/>
          <w:szCs w:val="18"/>
        </w:rPr>
      </w:pPr>
    </w:p>
    <w:p w14:paraId="1EE59C1B" w14:textId="77777777" w:rsidR="00355F0D" w:rsidRDefault="00355F0D" w:rsidP="00355F0D">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332BF2">
        <w:rPr>
          <w:rFonts w:ascii="Arial" w:eastAsia="Times New Roman" w:hAnsi="Arial" w:cs="Arial"/>
          <w:b/>
          <w:color w:val="E36C0A" w:themeColor="accent6" w:themeShade="BF"/>
          <w:sz w:val="24"/>
          <w:szCs w:val="24"/>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POR PERSONA EN DÓLARES AMERICANOS (USD):</w:t>
      </w:r>
    </w:p>
    <w:p w14:paraId="69A28BA7" w14:textId="77777777" w:rsidR="00355F0D" w:rsidRPr="00332BF2" w:rsidRDefault="00355F0D" w:rsidP="00355F0D">
      <w:pPr>
        <w:spacing w:after="0"/>
        <w:jc w:val="both"/>
        <w:rPr>
          <w:rFonts w:ascii="Arial" w:hAnsi="Arial" w:cs="Arial"/>
          <w:b/>
          <w:bCs/>
          <w:i/>
          <w:iCs/>
          <w:sz w:val="18"/>
          <w:szCs w:val="18"/>
          <w:lang w:val="es-ES_tradnl"/>
        </w:rPr>
      </w:pPr>
    </w:p>
    <w:tbl>
      <w:tblPr>
        <w:tblW w:w="7551" w:type="dxa"/>
        <w:jc w:val="center"/>
        <w:tblLayout w:type="fixed"/>
        <w:tblCellMar>
          <w:left w:w="70" w:type="dxa"/>
          <w:right w:w="70" w:type="dxa"/>
        </w:tblCellMar>
        <w:tblLook w:val="04A0" w:firstRow="1" w:lastRow="0" w:firstColumn="1" w:lastColumn="0" w:noHBand="0" w:noVBand="1"/>
      </w:tblPr>
      <w:tblGrid>
        <w:gridCol w:w="2612"/>
        <w:gridCol w:w="1222"/>
        <w:gridCol w:w="1263"/>
        <w:gridCol w:w="1221"/>
        <w:gridCol w:w="1233"/>
      </w:tblGrid>
      <w:tr w:rsidR="00355F0D" w:rsidRPr="00355F0D" w14:paraId="27DA9E00" w14:textId="77777777" w:rsidTr="00355F0D">
        <w:trPr>
          <w:trHeight w:val="397"/>
          <w:jc w:val="center"/>
        </w:trPr>
        <w:tc>
          <w:tcPr>
            <w:tcW w:w="2612" w:type="dxa"/>
            <w:tcBorders>
              <w:left w:val="single" w:sz="4" w:space="0" w:color="E26B0A"/>
              <w:right w:val="single" w:sz="4" w:space="0" w:color="E26B0A"/>
            </w:tcBorders>
            <w:shd w:val="clear" w:color="000000" w:fill="DE6F00"/>
            <w:vAlign w:val="center"/>
          </w:tcPr>
          <w:p w14:paraId="1BD46953" w14:textId="77777777" w:rsidR="00355F0D" w:rsidRPr="00355F0D" w:rsidRDefault="00355F0D" w:rsidP="00355F0D">
            <w:pPr>
              <w:widowControl w:val="0"/>
              <w:spacing w:after="0" w:line="240" w:lineRule="auto"/>
              <w:jc w:val="center"/>
              <w:rPr>
                <w:rFonts w:ascii="Arial" w:eastAsia="Times New Roman" w:hAnsi="Arial" w:cs="Arial"/>
                <w:b/>
                <w:bCs/>
                <w:color w:val="FFFFFF"/>
                <w:sz w:val="18"/>
                <w:szCs w:val="18"/>
                <w:lang w:eastAsia="es-ES"/>
              </w:rPr>
            </w:pPr>
            <w:r w:rsidRPr="00355F0D">
              <w:rPr>
                <w:rFonts w:ascii="Arial" w:eastAsia="Times New Roman" w:hAnsi="Arial" w:cs="Arial"/>
                <w:b/>
                <w:bCs/>
                <w:color w:val="FFFFFF"/>
                <w:sz w:val="18"/>
                <w:szCs w:val="18"/>
                <w:lang w:eastAsia="es-ES"/>
              </w:rPr>
              <w:t>SALIDAS: DIARIAS</w:t>
            </w:r>
          </w:p>
        </w:tc>
        <w:tc>
          <w:tcPr>
            <w:tcW w:w="1222" w:type="dxa"/>
            <w:tcBorders>
              <w:right w:val="single" w:sz="4" w:space="0" w:color="E26B0A"/>
            </w:tcBorders>
            <w:shd w:val="clear" w:color="000000" w:fill="E26B0A"/>
            <w:vAlign w:val="center"/>
          </w:tcPr>
          <w:p w14:paraId="3ED95EF5" w14:textId="77777777" w:rsidR="00355F0D" w:rsidRPr="00355F0D" w:rsidRDefault="00355F0D" w:rsidP="00355F0D">
            <w:pPr>
              <w:widowControl w:val="0"/>
              <w:spacing w:after="0" w:line="240" w:lineRule="auto"/>
              <w:jc w:val="center"/>
              <w:rPr>
                <w:rFonts w:ascii="Arial" w:eastAsia="Times New Roman" w:hAnsi="Arial" w:cs="Arial"/>
                <w:b/>
                <w:bCs/>
                <w:color w:val="FFFFFF"/>
                <w:sz w:val="18"/>
                <w:szCs w:val="18"/>
                <w:lang w:eastAsia="es-ES"/>
              </w:rPr>
            </w:pPr>
            <w:r w:rsidRPr="00355F0D">
              <w:rPr>
                <w:rFonts w:ascii="Arial" w:eastAsia="Times New Roman" w:hAnsi="Arial" w:cs="Arial"/>
                <w:b/>
                <w:bCs/>
                <w:color w:val="FFFFFF"/>
                <w:sz w:val="18"/>
                <w:szCs w:val="18"/>
                <w:lang w:eastAsia="es-ES"/>
              </w:rPr>
              <w:t>CATEGORÍA</w:t>
            </w:r>
          </w:p>
        </w:tc>
        <w:tc>
          <w:tcPr>
            <w:tcW w:w="1263" w:type="dxa"/>
            <w:tcBorders>
              <w:right w:val="single" w:sz="4" w:space="0" w:color="E26B0A"/>
            </w:tcBorders>
            <w:shd w:val="clear" w:color="000000" w:fill="E26B0A"/>
            <w:vAlign w:val="center"/>
          </w:tcPr>
          <w:p w14:paraId="341CB39F" w14:textId="77777777" w:rsidR="00355F0D" w:rsidRPr="00355F0D" w:rsidRDefault="00355F0D" w:rsidP="00355F0D">
            <w:pPr>
              <w:widowControl w:val="0"/>
              <w:spacing w:after="0" w:line="240" w:lineRule="auto"/>
              <w:jc w:val="center"/>
              <w:rPr>
                <w:rFonts w:ascii="Arial" w:eastAsia="Times New Roman" w:hAnsi="Arial" w:cs="Arial"/>
                <w:b/>
                <w:bCs/>
                <w:color w:val="FFFFFF"/>
                <w:sz w:val="18"/>
                <w:szCs w:val="18"/>
                <w:lang w:eastAsia="es-ES"/>
              </w:rPr>
            </w:pPr>
            <w:r w:rsidRPr="00355F0D">
              <w:rPr>
                <w:rFonts w:ascii="Arial" w:eastAsia="Times New Roman" w:hAnsi="Arial" w:cs="Arial"/>
                <w:b/>
                <w:bCs/>
                <w:color w:val="FFFFFF"/>
                <w:sz w:val="18"/>
                <w:szCs w:val="18"/>
                <w:lang w:eastAsia="es-ES"/>
              </w:rPr>
              <w:t>SENCILLA</w:t>
            </w:r>
          </w:p>
        </w:tc>
        <w:tc>
          <w:tcPr>
            <w:tcW w:w="1221" w:type="dxa"/>
            <w:tcBorders>
              <w:right w:val="single" w:sz="4" w:space="0" w:color="E26B0A"/>
            </w:tcBorders>
            <w:shd w:val="clear" w:color="000000" w:fill="E26B0A"/>
            <w:vAlign w:val="center"/>
          </w:tcPr>
          <w:p w14:paraId="4C23B3B4" w14:textId="77777777" w:rsidR="00355F0D" w:rsidRPr="00355F0D" w:rsidRDefault="00355F0D" w:rsidP="00355F0D">
            <w:pPr>
              <w:widowControl w:val="0"/>
              <w:spacing w:after="0" w:line="240" w:lineRule="auto"/>
              <w:jc w:val="center"/>
              <w:rPr>
                <w:rFonts w:ascii="Arial" w:eastAsia="Times New Roman" w:hAnsi="Arial" w:cs="Arial"/>
                <w:b/>
                <w:bCs/>
                <w:color w:val="FFFFFF"/>
                <w:sz w:val="18"/>
                <w:szCs w:val="18"/>
                <w:lang w:eastAsia="es-ES"/>
              </w:rPr>
            </w:pPr>
            <w:r w:rsidRPr="00355F0D">
              <w:rPr>
                <w:rFonts w:ascii="Arial" w:eastAsia="Times New Roman" w:hAnsi="Arial" w:cs="Arial"/>
                <w:b/>
                <w:bCs/>
                <w:color w:val="FFFFFF"/>
                <w:sz w:val="18"/>
                <w:szCs w:val="18"/>
                <w:lang w:eastAsia="es-ES"/>
              </w:rPr>
              <w:t>DOBLE</w:t>
            </w:r>
          </w:p>
        </w:tc>
        <w:tc>
          <w:tcPr>
            <w:tcW w:w="1233" w:type="dxa"/>
            <w:tcBorders>
              <w:right w:val="single" w:sz="4" w:space="0" w:color="E26B0A"/>
            </w:tcBorders>
            <w:shd w:val="clear" w:color="auto" w:fill="595959" w:themeFill="text1" w:themeFillTint="A6"/>
            <w:vAlign w:val="center"/>
          </w:tcPr>
          <w:p w14:paraId="2352502D" w14:textId="77777777" w:rsidR="00355F0D" w:rsidRPr="00355F0D" w:rsidRDefault="00355F0D" w:rsidP="00355F0D">
            <w:pPr>
              <w:widowControl w:val="0"/>
              <w:spacing w:after="0" w:line="240" w:lineRule="auto"/>
              <w:jc w:val="center"/>
              <w:rPr>
                <w:rFonts w:ascii="Arial" w:eastAsia="Times New Roman" w:hAnsi="Arial" w:cs="Arial"/>
                <w:b/>
                <w:bCs/>
                <w:color w:val="FFFFFF"/>
                <w:sz w:val="18"/>
                <w:szCs w:val="18"/>
                <w:lang w:eastAsia="es-ES"/>
              </w:rPr>
            </w:pPr>
            <w:r w:rsidRPr="00355F0D">
              <w:rPr>
                <w:rFonts w:ascii="Arial" w:eastAsia="Times New Roman" w:hAnsi="Arial" w:cs="Arial"/>
                <w:b/>
                <w:bCs/>
                <w:color w:val="FFFFFF"/>
                <w:sz w:val="18"/>
                <w:szCs w:val="18"/>
                <w:lang w:eastAsia="es-ES"/>
              </w:rPr>
              <w:t>*PVS</w:t>
            </w:r>
          </w:p>
        </w:tc>
      </w:tr>
      <w:tr w:rsidR="00355F0D" w:rsidRPr="00355F0D" w14:paraId="53CCF61B" w14:textId="77777777" w:rsidTr="00355F0D">
        <w:trPr>
          <w:trHeight w:val="669"/>
          <w:jc w:val="center"/>
        </w:trPr>
        <w:tc>
          <w:tcPr>
            <w:tcW w:w="2612" w:type="dxa"/>
            <w:vMerge w:val="restart"/>
            <w:tcBorders>
              <w:left w:val="single" w:sz="4" w:space="0" w:color="E36C0A"/>
              <w:bottom w:val="single" w:sz="4" w:space="0" w:color="E26B0A"/>
              <w:right w:val="single" w:sz="4" w:space="0" w:color="E26B0A"/>
            </w:tcBorders>
            <w:shd w:val="clear" w:color="auto" w:fill="FABF8F" w:themeFill="accent6" w:themeFillTint="99"/>
            <w:vAlign w:val="center"/>
          </w:tcPr>
          <w:p w14:paraId="2C00881B"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25/03/2026 - 05/04/2026</w:t>
            </w:r>
          </w:p>
          <w:p w14:paraId="2B722E2E" w14:textId="7A463C95"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17/04/</w:t>
            </w:r>
            <w:r w:rsidRPr="00355F0D">
              <w:rPr>
                <w:rFonts w:ascii="Arial" w:eastAsia="Times New Roman" w:hAnsi="Arial" w:cs="Arial"/>
                <w:b/>
                <w:bCs/>
                <w:color w:val="000000"/>
                <w:sz w:val="18"/>
                <w:szCs w:val="18"/>
                <w:lang w:eastAsia="es-ES"/>
              </w:rPr>
              <w:t>20</w:t>
            </w:r>
            <w:r w:rsidRPr="00355F0D">
              <w:rPr>
                <w:rFonts w:ascii="Arial" w:eastAsia="Times New Roman" w:hAnsi="Arial" w:cs="Arial"/>
                <w:b/>
                <w:bCs/>
                <w:color w:val="000000"/>
                <w:sz w:val="18"/>
                <w:szCs w:val="18"/>
                <w:lang w:eastAsia="es-ES"/>
              </w:rPr>
              <w:t>26 - 01/05/2026</w:t>
            </w:r>
          </w:p>
          <w:p w14:paraId="5662614B"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14/06/2026 - 30/06/2026</w:t>
            </w:r>
          </w:p>
          <w:p w14:paraId="173B5822"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18/07/2026 - 01/08/2026</w:t>
            </w:r>
          </w:p>
          <w:p w14:paraId="5AB0DAAE"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24/10/2026 - 01/11/2026</w:t>
            </w:r>
          </w:p>
          <w:p w14:paraId="08EC1CB4" w14:textId="52BEA6BC"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11/12/2026 - 05/01/2026</w:t>
            </w: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6515C96E"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Turista</w:t>
            </w:r>
          </w:p>
        </w:tc>
        <w:tc>
          <w:tcPr>
            <w:tcW w:w="1263" w:type="dxa"/>
            <w:tcBorders>
              <w:bottom w:val="single" w:sz="4" w:space="0" w:color="E26B0A"/>
              <w:right w:val="single" w:sz="4" w:space="0" w:color="E26B0A"/>
            </w:tcBorders>
            <w:shd w:val="clear" w:color="auto" w:fill="FABF8F" w:themeFill="accent6" w:themeFillTint="99"/>
            <w:vAlign w:val="center"/>
          </w:tcPr>
          <w:p w14:paraId="0FDD68F7" w14:textId="4CB02362"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3,605</w:t>
            </w:r>
          </w:p>
        </w:tc>
        <w:tc>
          <w:tcPr>
            <w:tcW w:w="1221" w:type="dxa"/>
            <w:tcBorders>
              <w:bottom w:val="single" w:sz="4" w:space="0" w:color="E26B0A"/>
              <w:right w:val="single" w:sz="4" w:space="0" w:color="E26B0A"/>
            </w:tcBorders>
            <w:shd w:val="clear" w:color="auto" w:fill="FABF8F" w:themeFill="accent6" w:themeFillTint="99"/>
            <w:vAlign w:val="center"/>
          </w:tcPr>
          <w:p w14:paraId="3C1083B4" w14:textId="1C4A46AA"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2,380</w:t>
            </w:r>
          </w:p>
        </w:tc>
        <w:tc>
          <w:tcPr>
            <w:tcW w:w="1233" w:type="dxa"/>
            <w:tcBorders>
              <w:bottom w:val="single" w:sz="4" w:space="0" w:color="E26B0A"/>
              <w:right w:val="single" w:sz="4" w:space="0" w:color="E26B0A"/>
            </w:tcBorders>
            <w:shd w:val="clear" w:color="auto" w:fill="FABF8F" w:themeFill="accent6" w:themeFillTint="99"/>
            <w:vAlign w:val="center"/>
          </w:tcPr>
          <w:p w14:paraId="0072EBCE" w14:textId="688595FD"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3,835</w:t>
            </w:r>
          </w:p>
        </w:tc>
      </w:tr>
      <w:tr w:rsidR="00355F0D" w:rsidRPr="00355F0D" w14:paraId="01FD10DC" w14:textId="77777777" w:rsidTr="00355F0D">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3C62A0B5"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2EBC25F5" w14:textId="77777777" w:rsidR="00355F0D" w:rsidRPr="00355F0D" w:rsidRDefault="00355F0D" w:rsidP="00355F0D">
            <w:pPr>
              <w:widowControl w:val="0"/>
              <w:spacing w:after="0" w:line="240" w:lineRule="auto"/>
              <w:jc w:val="center"/>
              <w:rPr>
                <w:rFonts w:ascii="Arial" w:eastAsia="Times New Roman" w:hAnsi="Arial" w:cs="Arial"/>
                <w:b/>
                <w:bCs/>
                <w:color w:val="000000"/>
                <w:sz w:val="18"/>
                <w:szCs w:val="18"/>
                <w:lang w:eastAsia="es-ES"/>
              </w:rPr>
            </w:pPr>
            <w:r w:rsidRPr="00355F0D">
              <w:rPr>
                <w:rFonts w:ascii="Arial" w:eastAsia="Times New Roman" w:hAnsi="Arial" w:cs="Arial"/>
                <w:b/>
                <w:bCs/>
                <w:color w:val="000000"/>
                <w:sz w:val="18"/>
                <w:szCs w:val="18"/>
                <w:lang w:eastAsia="es-ES"/>
              </w:rPr>
              <w:t>Primera</w:t>
            </w:r>
          </w:p>
        </w:tc>
        <w:tc>
          <w:tcPr>
            <w:tcW w:w="1263" w:type="dxa"/>
            <w:tcBorders>
              <w:bottom w:val="single" w:sz="4" w:space="0" w:color="E26B0A"/>
              <w:right w:val="single" w:sz="4" w:space="0" w:color="E26B0A"/>
            </w:tcBorders>
            <w:shd w:val="clear" w:color="auto" w:fill="FABF8F" w:themeFill="accent6" w:themeFillTint="99"/>
            <w:vAlign w:val="center"/>
          </w:tcPr>
          <w:p w14:paraId="0308F88E" w14:textId="4995F1CA"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6,481</w:t>
            </w:r>
          </w:p>
        </w:tc>
        <w:tc>
          <w:tcPr>
            <w:tcW w:w="1221" w:type="dxa"/>
            <w:tcBorders>
              <w:bottom w:val="single" w:sz="4" w:space="0" w:color="E26B0A"/>
              <w:right w:val="single" w:sz="4" w:space="0" w:color="E26B0A"/>
            </w:tcBorders>
            <w:shd w:val="clear" w:color="auto" w:fill="FABF8F" w:themeFill="accent6" w:themeFillTint="99"/>
            <w:vAlign w:val="center"/>
          </w:tcPr>
          <w:p w14:paraId="0A341D2E" w14:textId="1869AFF9"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4,090</w:t>
            </w:r>
          </w:p>
        </w:tc>
        <w:tc>
          <w:tcPr>
            <w:tcW w:w="1233" w:type="dxa"/>
            <w:tcBorders>
              <w:bottom w:val="single" w:sz="4" w:space="0" w:color="E26B0A"/>
              <w:right w:val="single" w:sz="4" w:space="0" w:color="E26B0A"/>
            </w:tcBorders>
            <w:shd w:val="clear" w:color="auto" w:fill="FABF8F" w:themeFill="accent6" w:themeFillTint="99"/>
            <w:vAlign w:val="center"/>
          </w:tcPr>
          <w:p w14:paraId="6EF68299" w14:textId="299091EA" w:rsidR="00355F0D" w:rsidRPr="00355F0D" w:rsidRDefault="00355F0D" w:rsidP="00355F0D">
            <w:pPr>
              <w:widowControl w:val="0"/>
              <w:spacing w:after="0" w:line="240" w:lineRule="auto"/>
              <w:jc w:val="center"/>
              <w:rPr>
                <w:rFonts w:ascii="Arial" w:eastAsia="Times New Roman" w:hAnsi="Arial" w:cs="Arial"/>
                <w:color w:val="000000"/>
                <w:sz w:val="18"/>
                <w:szCs w:val="18"/>
                <w:lang w:eastAsia="es-ES"/>
              </w:rPr>
            </w:pPr>
            <w:r w:rsidRPr="00355F0D">
              <w:rPr>
                <w:rFonts w:ascii="Arial" w:hAnsi="Arial" w:cs="Arial"/>
                <w:sz w:val="18"/>
                <w:szCs w:val="18"/>
              </w:rPr>
              <w:t>USD 6,060</w:t>
            </w:r>
          </w:p>
        </w:tc>
      </w:tr>
    </w:tbl>
    <w:p w14:paraId="4361664B" w14:textId="77777777" w:rsidR="00355F0D" w:rsidRDefault="00355F0D">
      <w:pPr>
        <w:spacing w:after="0" w:line="240" w:lineRule="auto"/>
        <w:jc w:val="both"/>
        <w:rPr>
          <w:rFonts w:ascii="Arial" w:hAnsi="Arial" w:cs="Arial"/>
          <w:b/>
          <w:bCs/>
          <w:i/>
          <w:iCs/>
          <w:color w:val="FF0000"/>
          <w:sz w:val="18"/>
          <w:szCs w:val="18"/>
        </w:rPr>
      </w:pPr>
    </w:p>
    <w:p w14:paraId="58BE290D" w14:textId="77777777" w:rsidR="00355F0D" w:rsidRDefault="00355F0D" w:rsidP="00355F0D">
      <w:pPr>
        <w:spacing w:after="0" w:line="240" w:lineRule="auto"/>
        <w:jc w:val="both"/>
        <w:rPr>
          <w:rFonts w:ascii="Arial" w:eastAsia="Times New Roman" w:hAnsi="Arial" w:cs="Arial"/>
          <w:b/>
          <w:i/>
          <w:iCs/>
          <w:color w:val="000000" w:themeColor="text1"/>
          <w:sz w:val="18"/>
          <w:szCs w:val="18"/>
          <w:lang w:val="es-ES_tradnl" w:eastAsia="es-ES"/>
        </w:rPr>
      </w:pPr>
      <w:r>
        <w:rPr>
          <w:rFonts w:ascii="Arial" w:eastAsia="Times New Roman" w:hAnsi="Arial" w:cs="Arial"/>
          <w:b/>
          <w:i/>
          <w:iCs/>
          <w:color w:val="000000" w:themeColor="text1"/>
          <w:sz w:val="18"/>
          <w:szCs w:val="18"/>
          <w:lang w:val="es-ES_tradnl" w:eastAsia="es-ES"/>
        </w:rPr>
        <w:t xml:space="preserve">Notas: </w:t>
      </w:r>
    </w:p>
    <w:p w14:paraId="1239CAAA" w14:textId="77777777" w:rsidR="00355F0D" w:rsidRPr="00171523" w:rsidRDefault="00355F0D" w:rsidP="00355F0D">
      <w:pPr>
        <w:pStyle w:val="Prrafodelista"/>
        <w:numPr>
          <w:ilvl w:val="0"/>
          <w:numId w:val="6"/>
        </w:numPr>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Tarifa orientativa a reconfirmar el precio y disponibilidad antes de confirmas en fechas o periodos especiales (semana santa, fiestas religiosas, navidad, año nuevo, feriados y eventos especiales en Perú)</w:t>
      </w:r>
    </w:p>
    <w:p w14:paraId="55CCD84F" w14:textId="77777777" w:rsidR="00355F0D" w:rsidRPr="00171523" w:rsidRDefault="00355F0D" w:rsidP="00355F0D">
      <w:pPr>
        <w:pStyle w:val="Prrafodelista"/>
        <w:numPr>
          <w:ilvl w:val="0"/>
          <w:numId w:val="6"/>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FF0000"/>
          <w:sz w:val="18"/>
          <w:szCs w:val="18"/>
          <w:lang w:val="es-ES_tradnl" w:eastAsia="es-ES"/>
        </w:rPr>
        <w:t xml:space="preserve">*PVS = </w:t>
      </w:r>
      <w:r w:rsidRPr="00171523">
        <w:rPr>
          <w:rFonts w:ascii="Arial" w:eastAsia="Times New Roman" w:hAnsi="Arial" w:cs="Arial"/>
          <w:b/>
          <w:i/>
          <w:iCs/>
          <w:color w:val="FF0000"/>
          <w:sz w:val="18"/>
          <w:szCs w:val="18"/>
          <w:u w:val="single"/>
          <w:lang w:val="es-ES_tradnl" w:eastAsia="es-ES"/>
        </w:rPr>
        <w:t>Tarifa para Pasajero Viajando Solo</w:t>
      </w:r>
      <w:r w:rsidRPr="00171523">
        <w:rPr>
          <w:rFonts w:ascii="Arial" w:eastAsia="Times New Roman" w:hAnsi="Arial" w:cs="Arial"/>
          <w:b/>
          <w:i/>
          <w:iCs/>
          <w:color w:val="000000" w:themeColor="text1"/>
          <w:sz w:val="18"/>
          <w:szCs w:val="18"/>
          <w:lang w:val="es-ES_tradnl" w:eastAsia="es-ES"/>
        </w:rPr>
        <w:t>, los servicios de tour y traslados continúan siendo en servicio regular.</w:t>
      </w:r>
    </w:p>
    <w:p w14:paraId="2E932757" w14:textId="77777777" w:rsidR="00355F0D" w:rsidRPr="00171523" w:rsidRDefault="00355F0D" w:rsidP="00355F0D">
      <w:pPr>
        <w:pStyle w:val="Prrafodelista"/>
        <w:numPr>
          <w:ilvl w:val="0"/>
          <w:numId w:val="6"/>
        </w:numPr>
        <w:spacing w:after="0" w:line="240" w:lineRule="auto"/>
        <w:jc w:val="both"/>
        <w:rPr>
          <w:rFonts w:ascii="Arial" w:hAnsi="Arial" w:cs="Arial"/>
          <w:b/>
          <w:bCs/>
          <w:i/>
          <w:iCs/>
          <w:color w:val="C00000"/>
          <w:sz w:val="18"/>
          <w:szCs w:val="18"/>
        </w:rPr>
      </w:pPr>
      <w:r w:rsidRPr="00171523">
        <w:rPr>
          <w:rFonts w:ascii="Arial" w:hAnsi="Arial" w:cs="Arial"/>
          <w:b/>
          <w:bCs/>
          <w:i/>
          <w:iCs/>
          <w:color w:val="C00000"/>
          <w:sz w:val="18"/>
          <w:szCs w:val="18"/>
        </w:rPr>
        <w:t xml:space="preserve">La tarifa final dependerá del tipo de entrada que se encuentre disponible para el ingreso a Machu Picchu al momento de la reserva. </w:t>
      </w:r>
    </w:p>
    <w:p w14:paraId="5E5909DF" w14:textId="77777777" w:rsidR="00355F0D" w:rsidRPr="00171523" w:rsidRDefault="00355F0D" w:rsidP="00355F0D">
      <w:pPr>
        <w:pStyle w:val="Prrafodelista"/>
        <w:numPr>
          <w:ilvl w:val="0"/>
          <w:numId w:val="6"/>
        </w:numPr>
        <w:spacing w:after="0" w:line="240" w:lineRule="auto"/>
        <w:jc w:val="both"/>
        <w:rPr>
          <w:rFonts w:ascii="Arial" w:eastAsia="Times New Roman" w:hAnsi="Arial" w:cs="Arial"/>
          <w:b/>
          <w:bCs/>
          <w:i/>
          <w:iCs/>
          <w:color w:val="C00000"/>
          <w:sz w:val="18"/>
          <w:szCs w:val="18"/>
          <w:lang w:val="es-ES_tradnl" w:eastAsia="es-ES"/>
        </w:rPr>
      </w:pPr>
      <w:r w:rsidRPr="00171523">
        <w:rPr>
          <w:rFonts w:ascii="Arial" w:hAnsi="Arial" w:cs="Arial"/>
          <w:b/>
          <w:bCs/>
          <w:i/>
          <w:iCs/>
          <w:color w:val="C00000"/>
          <w:sz w:val="18"/>
          <w:szCs w:val="18"/>
        </w:rPr>
        <w:t>Una vez confirmada la reservación, las entradas a Machu Picchu son 100% NO reembolsables.</w:t>
      </w:r>
    </w:p>
    <w:p w14:paraId="4C22A562" w14:textId="77777777" w:rsidR="00E70B0A" w:rsidRPr="00355F0D" w:rsidRDefault="00E70B0A">
      <w:pPr>
        <w:spacing w:after="0" w:line="240" w:lineRule="auto"/>
        <w:jc w:val="both"/>
        <w:rPr>
          <w:rFonts w:ascii="Arial" w:eastAsia="Arial" w:hAnsi="Arial" w:cs="Arial"/>
          <w:color w:val="000000"/>
          <w:sz w:val="10"/>
          <w:szCs w:val="10"/>
          <w:lang w:val="es-ES_tradnl"/>
        </w:rPr>
      </w:pPr>
    </w:p>
    <w:p w14:paraId="682F72A5" w14:textId="77777777" w:rsidR="00E70B0A" w:rsidRDefault="00E70B0A">
      <w:pPr>
        <w:spacing w:after="0" w:line="240" w:lineRule="auto"/>
        <w:jc w:val="both"/>
        <w:rPr>
          <w:rFonts w:ascii="Arial" w:eastAsia="Arial" w:hAnsi="Arial" w:cs="Arial"/>
          <w:color w:val="000000"/>
          <w:sz w:val="10"/>
          <w:szCs w:val="10"/>
        </w:rPr>
      </w:pPr>
    </w:p>
    <w:p w14:paraId="7F4E202B" w14:textId="77777777" w:rsidR="00E70B0A"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INCLUYE:</w:t>
      </w:r>
    </w:p>
    <w:p w14:paraId="733517F7" w14:textId="65927B9A" w:rsidR="00E70B0A" w:rsidRDefault="00000000">
      <w:pPr>
        <w:widowControl w:val="0"/>
        <w:numPr>
          <w:ilvl w:val="0"/>
          <w:numId w:val="2"/>
        </w:numPr>
        <w:spacing w:after="0" w:line="240" w:lineRule="auto"/>
        <w:jc w:val="both"/>
        <w:rPr>
          <w:rFonts w:ascii="Arial" w:eastAsia="Arial" w:hAnsi="Arial" w:cs="Arial"/>
          <w:b/>
          <w:i/>
          <w:color w:val="000000" w:themeColor="text1"/>
          <w:sz w:val="18"/>
          <w:szCs w:val="18"/>
        </w:rPr>
      </w:pPr>
      <w:r>
        <w:rPr>
          <w:rFonts w:ascii="Arial" w:eastAsia="Arial" w:hAnsi="Arial" w:cs="Arial"/>
          <w:color w:val="000000" w:themeColor="text1"/>
          <w:sz w:val="18"/>
          <w:szCs w:val="18"/>
        </w:rPr>
        <w:t xml:space="preserve">Traslado aeropuerto – hotel – aeropuerto </w:t>
      </w:r>
      <w:r w:rsidRPr="000B4D78">
        <w:rPr>
          <w:rFonts w:ascii="Arial" w:eastAsia="Arial" w:hAnsi="Arial" w:cs="Arial"/>
          <w:bCs/>
          <w:iCs/>
          <w:color w:val="000000" w:themeColor="text1"/>
          <w:sz w:val="18"/>
          <w:szCs w:val="18"/>
        </w:rPr>
        <w:t xml:space="preserve">en </w:t>
      </w:r>
      <w:r w:rsidR="000B4D78" w:rsidRPr="000B4D78">
        <w:rPr>
          <w:rFonts w:ascii="Arial" w:eastAsia="Arial" w:hAnsi="Arial" w:cs="Arial"/>
          <w:bCs/>
          <w:iCs/>
          <w:color w:val="000000" w:themeColor="text1"/>
          <w:sz w:val="18"/>
          <w:szCs w:val="18"/>
        </w:rPr>
        <w:t>servicio compartido.</w:t>
      </w:r>
      <w:r w:rsidR="000B4D78">
        <w:rPr>
          <w:rFonts w:ascii="Arial" w:eastAsia="Arial" w:hAnsi="Arial" w:cs="Arial"/>
          <w:b/>
          <w:i/>
          <w:color w:val="000000" w:themeColor="text1"/>
          <w:sz w:val="18"/>
          <w:szCs w:val="18"/>
        </w:rPr>
        <w:t xml:space="preserve"> </w:t>
      </w:r>
    </w:p>
    <w:p w14:paraId="56E552CB"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02 noches de alojamiento en Lima</w:t>
      </w:r>
    </w:p>
    <w:p w14:paraId="36A61D86"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02 noches de alojamiento en Cusco</w:t>
      </w:r>
    </w:p>
    <w:p w14:paraId="1DC7671D"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01 noche de alojamiento en Valle Sagrado</w:t>
      </w:r>
    </w:p>
    <w:p w14:paraId="05CB7751"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02 noches de alojamiento en Puno</w:t>
      </w:r>
    </w:p>
    <w:p w14:paraId="69ACFF3E"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01 noche de alojamiento en La Paz</w:t>
      </w:r>
    </w:p>
    <w:p w14:paraId="2CC8DCCB"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01 noche de alojamiento en Uyuni</w:t>
      </w:r>
    </w:p>
    <w:p w14:paraId="30CB2779"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09 desayunos </w:t>
      </w:r>
    </w:p>
    <w:p w14:paraId="7CB60A9F"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Tour a la ciudad de Lima </w:t>
      </w:r>
      <w:r>
        <w:rPr>
          <w:rFonts w:ascii="Arial" w:eastAsia="Arial" w:hAnsi="Arial" w:cs="Arial"/>
          <w:b/>
          <w:bCs/>
          <w:i/>
          <w:iCs/>
          <w:color w:val="000000" w:themeColor="text1"/>
          <w:sz w:val="18"/>
          <w:szCs w:val="18"/>
        </w:rPr>
        <w:t>en servicio privado</w:t>
      </w:r>
    </w:p>
    <w:p w14:paraId="6EC26268" w14:textId="77777777" w:rsidR="00E70B0A" w:rsidRDefault="00000000">
      <w:pPr>
        <w:numPr>
          <w:ilvl w:val="0"/>
          <w:numId w:val="2"/>
        </w:numPr>
        <w:spacing w:after="0" w:line="240" w:lineRule="auto"/>
        <w:ind w:right="284"/>
        <w:jc w:val="both"/>
        <w:rPr>
          <w:rFonts w:ascii="Arial" w:hAnsi="Arial" w:cs="Arial"/>
          <w:color w:val="000000" w:themeColor="text1"/>
          <w:sz w:val="18"/>
          <w:szCs w:val="18"/>
        </w:rPr>
      </w:pPr>
      <w:r>
        <w:rPr>
          <w:rFonts w:ascii="Arial" w:eastAsia="Arial" w:hAnsi="Arial" w:cs="Arial"/>
          <w:color w:val="000000" w:themeColor="text1"/>
          <w:sz w:val="18"/>
          <w:szCs w:val="18"/>
        </w:rPr>
        <w:t>Visita a la ciudad de Cusco y Parque Arqueológico de Sacsayhuamán</w:t>
      </w:r>
    </w:p>
    <w:p w14:paraId="3246184F"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Excursión a Valle Sagrado de los Incas </w:t>
      </w:r>
      <w:r>
        <w:rPr>
          <w:rFonts w:ascii="Arial" w:eastAsia="Arial" w:hAnsi="Arial" w:cs="Arial"/>
          <w:b/>
          <w:i/>
          <w:color w:val="000000" w:themeColor="text1"/>
          <w:sz w:val="18"/>
          <w:szCs w:val="18"/>
        </w:rPr>
        <w:t>con almuerzo (no incluye bebidas)</w:t>
      </w:r>
    </w:p>
    <w:p w14:paraId="461F5129" w14:textId="77777777" w:rsidR="00E70B0A" w:rsidRDefault="00000000">
      <w:pPr>
        <w:pStyle w:val="Prrafodelista"/>
        <w:widowControl w:val="0"/>
        <w:numPr>
          <w:ilvl w:val="0"/>
          <w:numId w:val="2"/>
        </w:numPr>
        <w:spacing w:after="0" w:line="240" w:lineRule="auto"/>
        <w:jc w:val="both"/>
        <w:textAlignment w:val="baseline"/>
        <w:rPr>
          <w:rFonts w:ascii="Arial" w:hAnsi="Arial" w:cs="Arial"/>
          <w:sz w:val="18"/>
          <w:szCs w:val="18"/>
          <w:lang w:val="es-ES_tradnl" w:eastAsia="es-ES"/>
        </w:rPr>
      </w:pPr>
      <w:r>
        <w:rPr>
          <w:rFonts w:ascii="Arial" w:hAnsi="Arial" w:cs="Arial"/>
          <w:sz w:val="18"/>
          <w:szCs w:val="18"/>
        </w:rPr>
        <w:t xml:space="preserve">Traslado hotel – estación de tren/hotel </w:t>
      </w:r>
      <w:r>
        <w:rPr>
          <w:rFonts w:ascii="Arial" w:hAnsi="Arial" w:cs="Arial"/>
          <w:b/>
          <w:bCs/>
          <w:i/>
          <w:iCs/>
          <w:sz w:val="18"/>
          <w:szCs w:val="18"/>
        </w:rPr>
        <w:t>en servicio privado</w:t>
      </w:r>
    </w:p>
    <w:p w14:paraId="3A797028"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Excursión a Machu Picchu con boleto de tren a Aguas Calientes </w:t>
      </w:r>
      <w:r>
        <w:rPr>
          <w:rFonts w:ascii="Arial" w:eastAsia="Arial" w:hAnsi="Arial" w:cs="Arial"/>
          <w:b/>
          <w:color w:val="000000" w:themeColor="text1"/>
          <w:sz w:val="18"/>
          <w:szCs w:val="18"/>
        </w:rPr>
        <w:t>en Tren Expedition o Voyager</w:t>
      </w:r>
      <w:r>
        <w:rPr>
          <w:rFonts w:ascii="Arial" w:eastAsia="Arial" w:hAnsi="Arial" w:cs="Arial"/>
          <w:color w:val="000000" w:themeColor="text1"/>
          <w:sz w:val="18"/>
          <w:szCs w:val="18"/>
        </w:rPr>
        <w:t xml:space="preserve"> </w:t>
      </w:r>
      <w:r>
        <w:rPr>
          <w:rFonts w:ascii="Arial" w:eastAsia="Arial" w:hAnsi="Arial" w:cs="Arial"/>
          <w:b/>
          <w:i/>
          <w:color w:val="000000" w:themeColor="text1"/>
          <w:sz w:val="18"/>
          <w:szCs w:val="18"/>
        </w:rPr>
        <w:t>con almuerzo (no incluye bebidas)</w:t>
      </w:r>
    </w:p>
    <w:p w14:paraId="5FD07556"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Bus Cusco – Puno </w:t>
      </w:r>
      <w:r>
        <w:rPr>
          <w:rFonts w:ascii="Arial" w:eastAsia="Arial" w:hAnsi="Arial" w:cs="Arial"/>
          <w:b/>
          <w:i/>
          <w:color w:val="000000" w:themeColor="text1"/>
          <w:sz w:val="18"/>
          <w:szCs w:val="18"/>
        </w:rPr>
        <w:t>con almuerzo (no incluye bebidas)</w:t>
      </w:r>
    </w:p>
    <w:p w14:paraId="5B325708"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bCs/>
          <w:iCs/>
          <w:color w:val="000000" w:themeColor="text1"/>
          <w:sz w:val="18"/>
          <w:szCs w:val="18"/>
        </w:rPr>
        <w:t>Excursión a Isla de Uros y Taquile</w:t>
      </w:r>
      <w:r>
        <w:rPr>
          <w:rFonts w:ascii="Arial" w:eastAsia="Arial" w:hAnsi="Arial" w:cs="Arial"/>
          <w:b/>
          <w:i/>
          <w:color w:val="000000" w:themeColor="text1"/>
          <w:sz w:val="18"/>
          <w:szCs w:val="18"/>
        </w:rPr>
        <w:t xml:space="preserve"> con almuerzo (no incluye bebidas)</w:t>
      </w:r>
    </w:p>
    <w:p w14:paraId="3541B23C" w14:textId="4D167374" w:rsidR="00E70B0A" w:rsidRDefault="00000000">
      <w:pPr>
        <w:widowControl w:val="0"/>
        <w:numPr>
          <w:ilvl w:val="0"/>
          <w:numId w:val="2"/>
        </w:numPr>
        <w:spacing w:after="0" w:line="240" w:lineRule="auto"/>
        <w:jc w:val="both"/>
      </w:pPr>
      <w:r>
        <w:rPr>
          <w:rFonts w:ascii="Arial" w:eastAsia="Arial" w:hAnsi="Arial" w:cs="Arial"/>
          <w:color w:val="000000" w:themeColor="text1"/>
          <w:sz w:val="18"/>
          <w:szCs w:val="18"/>
        </w:rPr>
        <w:t>Full day Puno-Copacabana-Isla del Sol-La Paz</w:t>
      </w:r>
      <w:r>
        <w:rPr>
          <w:rFonts w:ascii="Arial" w:eastAsia="Arial" w:hAnsi="Arial" w:cs="Arial"/>
          <w:b/>
          <w:color w:val="000000" w:themeColor="text1"/>
          <w:sz w:val="18"/>
          <w:szCs w:val="18"/>
        </w:rPr>
        <w:t xml:space="preserve"> con almuerzo </w:t>
      </w:r>
      <w:r>
        <w:rPr>
          <w:rFonts w:ascii="Arial" w:eastAsia="Arial" w:hAnsi="Arial" w:cs="Arial"/>
          <w:b/>
          <w:i/>
          <w:color w:val="000000" w:themeColor="text1"/>
          <w:sz w:val="18"/>
          <w:szCs w:val="18"/>
        </w:rPr>
        <w:t xml:space="preserve">(no incluye bebidas) </w:t>
      </w:r>
      <w:r>
        <w:rPr>
          <w:rFonts w:ascii="Arial" w:eastAsia="Arial" w:hAnsi="Arial" w:cs="Arial"/>
          <w:b/>
          <w:color w:val="000000" w:themeColor="text1"/>
          <w:sz w:val="18"/>
          <w:szCs w:val="18"/>
        </w:rPr>
        <w:t>en servicio compartido bus.</w:t>
      </w:r>
    </w:p>
    <w:p w14:paraId="345F89F4" w14:textId="77777777" w:rsidR="00E70B0A" w:rsidRDefault="00000000">
      <w:pPr>
        <w:widowControl w:val="0"/>
        <w:numPr>
          <w:ilvl w:val="0"/>
          <w:numId w:val="2"/>
        </w:numPr>
        <w:spacing w:after="0" w:line="240" w:lineRule="auto"/>
        <w:jc w:val="both"/>
      </w:pPr>
      <w:r>
        <w:rPr>
          <w:rFonts w:ascii="Arial" w:eastAsia="Arial" w:hAnsi="Arial" w:cs="Arial"/>
          <w:color w:val="000000" w:themeColor="text1"/>
          <w:sz w:val="18"/>
          <w:szCs w:val="18"/>
        </w:rPr>
        <w:t>Tour salar de Uyuni en</w:t>
      </w:r>
      <w:r>
        <w:rPr>
          <w:rFonts w:ascii="Arial" w:eastAsia="Arial" w:hAnsi="Arial" w:cs="Arial"/>
          <w:b/>
          <w:color w:val="000000" w:themeColor="text1"/>
          <w:sz w:val="18"/>
          <w:szCs w:val="18"/>
        </w:rPr>
        <w:t xml:space="preserve"> servicio privado con almuerzo </w:t>
      </w:r>
      <w:r>
        <w:rPr>
          <w:rFonts w:ascii="Arial" w:eastAsia="Arial" w:hAnsi="Arial" w:cs="Arial"/>
          <w:b/>
          <w:i/>
          <w:color w:val="000000" w:themeColor="text1"/>
          <w:sz w:val="18"/>
          <w:szCs w:val="18"/>
        </w:rPr>
        <w:t>(no incluye bebidas)</w:t>
      </w:r>
    </w:p>
    <w:p w14:paraId="503C2D88"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Guía de habla hispana</w:t>
      </w:r>
    </w:p>
    <w:p w14:paraId="2FAB96B8"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Souvenir de cortesía para cada pasajero</w:t>
      </w:r>
    </w:p>
    <w:p w14:paraId="64C1E24A" w14:textId="77777777" w:rsidR="00E70B0A" w:rsidRDefault="00000000">
      <w:pPr>
        <w:widowControl w:val="0"/>
        <w:numPr>
          <w:ilvl w:val="0"/>
          <w:numId w:val="2"/>
        </w:numPr>
        <w:spacing w:after="0" w:line="240" w:lineRule="auto"/>
        <w:jc w:val="both"/>
        <w:rPr>
          <w:rFonts w:ascii="Arial" w:eastAsia="Arial" w:hAnsi="Arial" w:cs="Arial"/>
          <w:b/>
          <w:i/>
          <w:color w:val="000000" w:themeColor="text1"/>
          <w:sz w:val="18"/>
          <w:szCs w:val="18"/>
        </w:rPr>
      </w:pPr>
      <w:r>
        <w:rPr>
          <w:rFonts w:ascii="Arial" w:eastAsia="Arial" w:hAnsi="Arial" w:cs="Arial"/>
          <w:color w:val="000000" w:themeColor="text1"/>
          <w:sz w:val="18"/>
          <w:szCs w:val="18"/>
        </w:rPr>
        <w:t xml:space="preserve">Seguro de viaje </w:t>
      </w:r>
      <w:r>
        <w:rPr>
          <w:rFonts w:ascii="Arial" w:eastAsia="Arial" w:hAnsi="Arial" w:cs="Arial"/>
          <w:b/>
          <w:i/>
          <w:color w:val="000000" w:themeColor="text1"/>
          <w:sz w:val="18"/>
          <w:szCs w:val="18"/>
        </w:rPr>
        <w:t>con cobertura COVID</w:t>
      </w:r>
    </w:p>
    <w:p w14:paraId="7D131BBA" w14:textId="77777777" w:rsidR="00E70B0A" w:rsidRDefault="00000000">
      <w:pPr>
        <w:widowControl w:val="0"/>
        <w:numPr>
          <w:ilvl w:val="0"/>
          <w:numId w:val="2"/>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Asistencia 24hrs</w:t>
      </w:r>
    </w:p>
    <w:p w14:paraId="611BAF85" w14:textId="77777777" w:rsidR="00E70B0A" w:rsidRDefault="00E70B0A">
      <w:pPr>
        <w:spacing w:after="0" w:line="240" w:lineRule="auto"/>
        <w:jc w:val="both"/>
        <w:rPr>
          <w:rFonts w:ascii="Arial" w:eastAsia="Arial" w:hAnsi="Arial" w:cs="Arial"/>
          <w:b/>
          <w:color w:val="E36C09"/>
          <w:sz w:val="18"/>
          <w:szCs w:val="18"/>
          <w:u w:val="single"/>
        </w:rPr>
      </w:pPr>
    </w:p>
    <w:p w14:paraId="7E297261" w14:textId="77777777" w:rsidR="00E70B0A"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NO INCLUYE:</w:t>
      </w:r>
    </w:p>
    <w:p w14:paraId="1715F71D" w14:textId="01F888D0" w:rsidR="00E70B0A" w:rsidRDefault="00000000">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Lima – Cusco</w:t>
      </w:r>
      <w:r w:rsidR="008565B0">
        <w:rPr>
          <w:rFonts w:ascii="Arial" w:eastAsia="Arial" w:hAnsi="Arial" w:cs="Arial"/>
          <w:color w:val="000000"/>
          <w:sz w:val="18"/>
          <w:szCs w:val="18"/>
        </w:rPr>
        <w:t xml:space="preserve"> // La Paz</w:t>
      </w:r>
      <w:r>
        <w:rPr>
          <w:rFonts w:ascii="Arial" w:eastAsia="Arial" w:hAnsi="Arial" w:cs="Arial"/>
          <w:color w:val="000000"/>
          <w:sz w:val="18"/>
          <w:szCs w:val="18"/>
        </w:rPr>
        <w:t xml:space="preserve"> – México</w:t>
      </w:r>
    </w:p>
    <w:p w14:paraId="40B5E163" w14:textId="77777777" w:rsidR="00E70B0A"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TUA’s de salida (derechos de aeropuerto)</w:t>
      </w:r>
    </w:p>
    <w:p w14:paraId="1C94623E" w14:textId="77777777" w:rsidR="00E70B0A"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w:t>
      </w:r>
    </w:p>
    <w:p w14:paraId="03899EBF" w14:textId="77777777" w:rsidR="00E70B0A"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Ningún servicio no especificado</w:t>
      </w:r>
    </w:p>
    <w:p w14:paraId="519BBE08" w14:textId="77777777" w:rsidR="00E70B0A"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5ED61F08" w14:textId="77777777" w:rsidR="00E70B0A" w:rsidRDefault="00000000">
      <w:pPr>
        <w:pStyle w:val="Sinespaciado"/>
        <w:widowControl w:val="0"/>
        <w:numPr>
          <w:ilvl w:val="0"/>
          <w:numId w:val="3"/>
        </w:numPr>
        <w:jc w:val="both"/>
        <w:textAlignment w:val="baseline"/>
        <w:rPr>
          <w:rFonts w:ascii="Arial" w:hAnsi="Arial" w:cs="Arial"/>
          <w:color w:val="FF0000"/>
          <w:sz w:val="18"/>
          <w:szCs w:val="18"/>
          <w:lang w:val="es-ES_tradnl" w:eastAsia="es-ES"/>
        </w:rPr>
      </w:pPr>
      <w:r>
        <w:rPr>
          <w:rFonts w:ascii="Arial" w:hAnsi="Arial" w:cs="Arial"/>
          <w:sz w:val="18"/>
          <w:szCs w:val="18"/>
          <w:lang w:val="es-ES_tradnl" w:eastAsia="es-ES"/>
        </w:rPr>
        <w:t>Propinas para guía, chofer y maletero</w:t>
      </w:r>
    </w:p>
    <w:p w14:paraId="577165D9" w14:textId="77777777" w:rsidR="00E70B0A" w:rsidRDefault="00E70B0A">
      <w:pPr>
        <w:widowControl w:val="0"/>
        <w:spacing w:after="0" w:line="240" w:lineRule="auto"/>
        <w:jc w:val="both"/>
        <w:rPr>
          <w:rFonts w:ascii="Arial" w:eastAsia="Arial" w:hAnsi="Arial" w:cs="Arial"/>
          <w:color w:val="FF0000"/>
          <w:sz w:val="18"/>
          <w:szCs w:val="18"/>
        </w:rPr>
      </w:pPr>
    </w:p>
    <w:p w14:paraId="345D1DE9" w14:textId="77777777" w:rsidR="00E70B0A"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SUPLEMENTOS / SERVICIOS ADICIONALES</w:t>
      </w:r>
    </w:p>
    <w:p w14:paraId="73513295" w14:textId="77777777" w:rsidR="00E70B0A"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POR PERSONA EN DOLARES AMERICANOS (USD):  </w:t>
      </w:r>
    </w:p>
    <w:p w14:paraId="0D0E6E26" w14:textId="77777777" w:rsidR="00E70B0A" w:rsidRDefault="00E70B0A">
      <w:pPr>
        <w:spacing w:after="0" w:line="240" w:lineRule="auto"/>
        <w:ind w:firstLine="708"/>
        <w:jc w:val="center"/>
        <w:rPr>
          <w:rFonts w:ascii="Arial" w:eastAsia="Arial" w:hAnsi="Arial" w:cs="Arial"/>
          <w:b/>
          <w:color w:val="000000"/>
          <w:sz w:val="18"/>
          <w:szCs w:val="18"/>
          <w:u w:val="single"/>
        </w:rPr>
      </w:pPr>
    </w:p>
    <w:tbl>
      <w:tblPr>
        <w:tblStyle w:val="Cuadrculamedia1-nfasis6"/>
        <w:tblW w:w="4550" w:type="pct"/>
        <w:jc w:val="center"/>
        <w:shd w:val="clear" w:color="auto" w:fill="FDE4D0"/>
        <w:tblLayout w:type="fixed"/>
        <w:tblLook w:val="04A0" w:firstRow="1" w:lastRow="0" w:firstColumn="1" w:lastColumn="0" w:noHBand="0" w:noVBand="1"/>
      </w:tblPr>
      <w:tblGrid>
        <w:gridCol w:w="6981"/>
        <w:gridCol w:w="1879"/>
      </w:tblGrid>
      <w:tr w:rsidR="00E70B0A" w14:paraId="2C19D981" w14:textId="77777777" w:rsidTr="00E70B0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7DA4708E" w14:textId="77777777" w:rsidR="00E70B0A" w:rsidRDefault="00000000">
            <w:pPr>
              <w:widowControl w:val="0"/>
              <w:spacing w:after="0" w:line="240" w:lineRule="auto"/>
              <w:rPr>
                <w:rFonts w:ascii="Arial" w:hAnsi="Arial" w:cs="Arial"/>
                <w:color w:val="FFFFFF" w:themeColor="background1"/>
                <w:sz w:val="18"/>
                <w:szCs w:val="18"/>
              </w:rPr>
            </w:pPr>
            <w:bookmarkStart w:id="0" w:name="_Hlk149061126"/>
            <w:bookmarkEnd w:id="0"/>
            <w:r>
              <w:rPr>
                <w:rFonts w:ascii="Arial" w:hAnsi="Arial" w:cs="Arial"/>
                <w:color w:val="FFFFFF" w:themeColor="background1"/>
                <w:sz w:val="18"/>
                <w:szCs w:val="18"/>
              </w:rPr>
              <w:t>SERVICIO:</w:t>
            </w:r>
          </w:p>
        </w:tc>
        <w:tc>
          <w:tcPr>
            <w:tcW w:w="1880"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287F061A" w14:textId="77777777" w:rsidR="00E70B0A" w:rsidRDefault="000000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PRECIO POR PAX</w:t>
            </w:r>
          </w:p>
        </w:tc>
      </w:tr>
      <w:tr w:rsidR="00E70B0A" w14:paraId="0C883093" w14:textId="77777777" w:rsidTr="00E70B0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76B9FD55" w14:textId="77777777" w:rsidR="00E70B0A" w:rsidRDefault="00000000">
            <w:pPr>
              <w:widowControl w:val="0"/>
              <w:spacing w:after="0" w:line="240" w:lineRule="auto"/>
              <w:rPr>
                <w:rFonts w:ascii="Arial" w:hAnsi="Arial" w:cs="Arial"/>
                <w:sz w:val="18"/>
                <w:szCs w:val="18"/>
              </w:rPr>
            </w:pPr>
            <w:r>
              <w:rPr>
                <w:rFonts w:ascii="Arial" w:hAnsi="Arial" w:cs="Arial"/>
                <w:sz w:val="18"/>
                <w:szCs w:val="18"/>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58388D0E" w14:textId="717B8ADC" w:rsidR="00E70B0A"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USD  </w:t>
            </w:r>
            <w:r w:rsidR="003A727C">
              <w:rPr>
                <w:rFonts w:ascii="Arial" w:hAnsi="Arial" w:cs="Arial"/>
                <w:sz w:val="18"/>
                <w:szCs w:val="18"/>
              </w:rPr>
              <w:t>83</w:t>
            </w:r>
          </w:p>
        </w:tc>
      </w:tr>
      <w:tr w:rsidR="00E70B0A" w14:paraId="13F9ABCE" w14:textId="77777777" w:rsidTr="00E70B0A">
        <w:trPr>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5FBC2CC0" w14:textId="77777777" w:rsidR="00E70B0A" w:rsidRDefault="00000000">
            <w:pPr>
              <w:widowControl w:val="0"/>
              <w:spacing w:after="0" w:line="240" w:lineRule="auto"/>
              <w:rPr>
                <w:rFonts w:ascii="Arial" w:hAnsi="Arial" w:cs="Arial"/>
                <w:b w:val="0"/>
                <w:bCs w:val="0"/>
                <w:sz w:val="18"/>
                <w:szCs w:val="18"/>
              </w:rPr>
            </w:pPr>
            <w:r>
              <w:rPr>
                <w:rFonts w:ascii="Arial" w:hAnsi="Arial" w:cs="Arial"/>
                <w:sz w:val="18"/>
                <w:szCs w:val="18"/>
              </w:rPr>
              <w:lastRenderedPageBreak/>
              <w:t>The 360°: Asientos de cuero, mesas de madera, coche observatorio, ventanas laterales y en el techo grandes, degustación de café, choclo y pisco, app de entretenimiento a bordo.</w:t>
            </w:r>
          </w:p>
        </w:tc>
        <w:tc>
          <w:tcPr>
            <w:tcW w:w="1880" w:type="dxa"/>
            <w:vMerge/>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510DA82D" w14:textId="77777777" w:rsidR="00E70B0A" w:rsidRDefault="00E70B0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6C40AF10" w14:textId="77777777" w:rsidR="00E70B0A" w:rsidRDefault="00E70B0A">
      <w:pPr>
        <w:spacing w:after="0" w:line="240" w:lineRule="auto"/>
        <w:jc w:val="both"/>
        <w:rPr>
          <w:rFonts w:ascii="Arial" w:eastAsia="Arial" w:hAnsi="Arial" w:cs="Arial"/>
          <w:b/>
          <w:color w:val="E36C09"/>
          <w:sz w:val="18"/>
          <w:szCs w:val="18"/>
          <w:u w:val="single"/>
        </w:rPr>
      </w:pPr>
    </w:p>
    <w:p w14:paraId="0888DF9E" w14:textId="77777777" w:rsidR="00E70B0A"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05F76BF8" w14:textId="77777777" w:rsidR="00E70B0A" w:rsidRDefault="00E70B0A">
      <w:pPr>
        <w:widowControl w:val="0"/>
        <w:spacing w:after="0" w:line="240" w:lineRule="auto"/>
        <w:jc w:val="both"/>
        <w:rPr>
          <w:rFonts w:ascii="Arial" w:eastAsia="Arial" w:hAnsi="Arial" w:cs="Arial"/>
          <w:color w:val="FF0000"/>
          <w:sz w:val="10"/>
          <w:szCs w:val="10"/>
        </w:rPr>
      </w:pPr>
    </w:p>
    <w:p w14:paraId="7FF5CC13" w14:textId="77777777" w:rsidR="00E70B0A"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13A303F2" w14:textId="77777777" w:rsidR="00E70B0A"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Tarifas </w:t>
      </w:r>
      <w:r>
        <w:rPr>
          <w:rFonts w:ascii="Arial" w:hAnsi="Arial" w:cs="Arial"/>
          <w:b/>
          <w:bCs/>
          <w:sz w:val="18"/>
          <w:szCs w:val="18"/>
          <w:lang w:val="es-ES_tradnl" w:eastAsia="es-ES"/>
        </w:rPr>
        <w:t>NO</w:t>
      </w:r>
      <w:r>
        <w:rPr>
          <w:rFonts w:ascii="Arial" w:hAnsi="Arial" w:cs="Arial"/>
          <w:sz w:val="18"/>
          <w:szCs w:val="18"/>
          <w:lang w:val="es-ES_tradnl" w:eastAsia="es-ES"/>
        </w:rPr>
        <w:t xml:space="preserve"> válidas durante las siguientes festividades: </w:t>
      </w:r>
      <w:r>
        <w:rPr>
          <w:rFonts w:ascii="Arial" w:hAnsi="Arial" w:cs="Arial"/>
          <w:sz w:val="18"/>
          <w:szCs w:val="18"/>
          <w:lang w:val="es-PE"/>
        </w:rPr>
        <w:t>Semana Santa, Inti Raymi (semana del 24 de junio), Fiestas Patrias (semana del 28, 29 de julio), 1° de noviembre, Navidad (23 al 25 de diciembre) y Año Nuevo (27 de diciembre al 01 de enero).</w:t>
      </w:r>
    </w:p>
    <w:p w14:paraId="6FDB04F2" w14:textId="77777777" w:rsidR="00E70B0A"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14:paraId="4059B44C" w14:textId="77777777" w:rsidR="00E70B0A"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color w:val="000000" w:themeColor="text1"/>
          <w:sz w:val="18"/>
          <w:szCs w:val="18"/>
          <w:lang w:val="es-MX" w:eastAsia="es-ES"/>
        </w:rPr>
        <w:t xml:space="preserve">Para asegurar entradas a Machu Picchu es necesario contar con el nombre completo del pasajero y copia del pasaporte con vigencia minima de seis (6) meses. </w:t>
      </w:r>
    </w:p>
    <w:p w14:paraId="4C668F2A" w14:textId="77777777" w:rsidR="00E70B0A"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158F2A02" w14:textId="77777777" w:rsidR="00E70B0A"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La vigencia de su pasaporte deberá tener mínimo seis meses a partir de la fecha del inicio de su viaje.</w:t>
      </w:r>
    </w:p>
    <w:p w14:paraId="304B49D9" w14:textId="77777777" w:rsidR="00E70B0A"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El vuelo Lima/Cusco debe considerarse temprano por la mañana de manera que pasajeros puedan descansar y aclimatarse antes de empezar la excursión por la tarde (13:30hrs).</w:t>
      </w:r>
    </w:p>
    <w:p w14:paraId="535CC95F" w14:textId="77777777" w:rsidR="00E70B0A"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14:paraId="29A61C8D" w14:textId="77777777" w:rsidR="00E70B0A" w:rsidRDefault="00000000">
      <w:pPr>
        <w:pStyle w:val="Sinespaciado"/>
        <w:widowControl w:val="0"/>
        <w:numPr>
          <w:ilvl w:val="0"/>
          <w:numId w:val="1"/>
        </w:numPr>
        <w:jc w:val="both"/>
        <w:textAlignment w:val="baseline"/>
        <w:rPr>
          <w:rFonts w:ascii="Arial" w:hAnsi="Arial" w:cs="Arial"/>
          <w:b/>
          <w:sz w:val="18"/>
          <w:szCs w:val="18"/>
          <w:lang w:val="es-MX"/>
        </w:rPr>
      </w:pPr>
      <w:r>
        <w:rPr>
          <w:rFonts w:ascii="Arial" w:hAnsi="Arial" w:cs="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14:paraId="64A21B4C" w14:textId="77777777" w:rsidR="00E70B0A" w:rsidRDefault="00000000">
      <w:pPr>
        <w:pStyle w:val="Prrafodelista"/>
        <w:numPr>
          <w:ilvl w:val="0"/>
          <w:numId w:val="1"/>
        </w:numPr>
        <w:spacing w:after="0" w:line="240" w:lineRule="auto"/>
        <w:jc w:val="both"/>
        <w:rPr>
          <w:rFonts w:ascii="Arial" w:eastAsia="Times New Roman" w:hAnsi="Arial" w:cs="Arial"/>
          <w:color w:val="000000" w:themeColor="text1"/>
          <w:sz w:val="18"/>
          <w:szCs w:val="18"/>
          <w:lang w:val="es-MX" w:eastAsia="es-ES"/>
        </w:rPr>
      </w:pPr>
      <w:r>
        <w:rPr>
          <w:rFonts w:ascii="Arial" w:eastAsia="Times New Roman" w:hAnsi="Arial" w:cs="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14:paraId="39FE16CA" w14:textId="77777777" w:rsidR="00E70B0A" w:rsidRDefault="00000000">
      <w:pPr>
        <w:pStyle w:val="Sinespaciado"/>
        <w:widowControl w:val="0"/>
        <w:numPr>
          <w:ilvl w:val="0"/>
          <w:numId w:val="1"/>
        </w:numPr>
        <w:jc w:val="both"/>
        <w:textAlignment w:val="baseline"/>
        <w:rPr>
          <w:rFonts w:ascii="Arial" w:hAnsi="Arial" w:cs="Arial"/>
          <w:bCs/>
          <w:sz w:val="18"/>
          <w:szCs w:val="18"/>
          <w:lang w:val="es-MX"/>
        </w:rPr>
      </w:pPr>
      <w:r>
        <w:rPr>
          <w:rFonts w:ascii="Arial" w:hAnsi="Arial" w:cs="Arial"/>
          <w:bCs/>
          <w:sz w:val="18"/>
          <w:szCs w:val="18"/>
          <w:lang w:val="es-MX"/>
        </w:rPr>
        <w:t>Habitaciones estándar en hoteles. Por comodidad, no recomendamos habitaciones triples. La habitación triple es compuesta por una habitación doble + cama adicional.</w:t>
      </w:r>
    </w:p>
    <w:p w14:paraId="63BD179A" w14:textId="77777777" w:rsidR="00E70B0A" w:rsidRDefault="00000000">
      <w:pPr>
        <w:pStyle w:val="Sinespaciado"/>
        <w:widowControl w:val="0"/>
        <w:numPr>
          <w:ilvl w:val="0"/>
          <w:numId w:val="1"/>
        </w:numPr>
        <w:jc w:val="both"/>
        <w:textAlignment w:val="baseline"/>
        <w:rPr>
          <w:rFonts w:ascii="Arial" w:hAnsi="Arial" w:cs="Arial"/>
          <w:bCs/>
          <w:sz w:val="18"/>
          <w:szCs w:val="18"/>
          <w:lang w:val="es-MX"/>
        </w:rPr>
      </w:pPr>
      <w:r>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683F4F14" w14:textId="77777777" w:rsidR="00E70B0A" w:rsidRDefault="00000000">
      <w:pPr>
        <w:pStyle w:val="Prrafodelista"/>
        <w:widowControl w:val="0"/>
        <w:numPr>
          <w:ilvl w:val="0"/>
          <w:numId w:val="1"/>
        </w:numPr>
        <w:spacing w:after="0" w:line="240" w:lineRule="auto"/>
        <w:jc w:val="both"/>
        <w:textAlignment w:val="baseline"/>
        <w:rPr>
          <w:rFonts w:ascii="Arial" w:hAnsi="Arial" w:cs="Arial"/>
          <w:bCs/>
          <w:sz w:val="18"/>
          <w:szCs w:val="18"/>
          <w:lang w:val="es-MX"/>
        </w:rPr>
      </w:pPr>
      <w:r>
        <w:rPr>
          <w:rFonts w:ascii="Arial" w:hAnsi="Arial" w:cs="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14:paraId="5FC98DD4" w14:textId="77777777" w:rsidR="00E70B0A" w:rsidRDefault="00000000">
      <w:pPr>
        <w:pStyle w:val="Prrafodelista"/>
        <w:widowControl w:val="0"/>
        <w:numPr>
          <w:ilvl w:val="0"/>
          <w:numId w:val="1"/>
        </w:numPr>
        <w:spacing w:line="240" w:lineRule="auto"/>
        <w:jc w:val="both"/>
        <w:textAlignment w:val="baseline"/>
        <w:rPr>
          <w:rFonts w:ascii="Arial" w:hAnsi="Arial" w:cs="Arial"/>
          <w:bCs/>
          <w:i/>
          <w:iCs/>
          <w:sz w:val="18"/>
          <w:szCs w:val="18"/>
          <w:lang w:val="es-MX"/>
        </w:rPr>
      </w:pPr>
      <w:r>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5252D681" w14:textId="77777777" w:rsidR="00E70B0A" w:rsidRDefault="00000000">
      <w:pPr>
        <w:pStyle w:val="Prrafodelista"/>
        <w:widowControl w:val="0"/>
        <w:numPr>
          <w:ilvl w:val="0"/>
          <w:numId w:val="1"/>
        </w:numPr>
        <w:spacing w:line="240" w:lineRule="auto"/>
        <w:jc w:val="both"/>
        <w:textAlignment w:val="baseline"/>
        <w:rPr>
          <w:rFonts w:ascii="Arial" w:hAnsi="Arial" w:cs="Arial"/>
          <w:b/>
          <w:sz w:val="18"/>
          <w:szCs w:val="18"/>
          <w:lang w:val="es-MX" w:eastAsia="en-US"/>
        </w:rPr>
      </w:pPr>
      <w:r>
        <w:rPr>
          <w:rFonts w:ascii="Arial" w:hAnsi="Arial" w:cs="Arial"/>
          <w:sz w:val="18"/>
          <w:szCs w:val="18"/>
          <w:lang w:val="es-ES_tradnl" w:eastAsia="es-ES"/>
        </w:rPr>
        <w:t xml:space="preserve">Los servicios de traslados y excursiones en esta cotización son otorgados como </w:t>
      </w:r>
      <w:r>
        <w:rPr>
          <w:rFonts w:ascii="Arial" w:hAnsi="Arial" w:cs="Arial"/>
          <w:b/>
          <w:bCs/>
          <w:sz w:val="18"/>
          <w:szCs w:val="18"/>
          <w:lang w:val="es-ES_tradnl" w:eastAsia="es-ES"/>
        </w:rPr>
        <w:t>servicios regulares</w:t>
      </w:r>
      <w:r>
        <w:rPr>
          <w:rFonts w:ascii="Arial" w:hAnsi="Arial" w:cs="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14:paraId="4EFC008F" w14:textId="77777777" w:rsidR="00E70B0A" w:rsidRDefault="00000000">
      <w:pPr>
        <w:pStyle w:val="Prrafodelista"/>
        <w:widowControl w:val="0"/>
        <w:numPr>
          <w:ilvl w:val="0"/>
          <w:numId w:val="1"/>
        </w:numPr>
        <w:spacing w:line="240" w:lineRule="auto"/>
        <w:jc w:val="both"/>
        <w:textAlignment w:val="baseline"/>
        <w:rPr>
          <w:rFonts w:ascii="Arial" w:hAnsi="Arial" w:cs="Arial"/>
          <w:b/>
          <w:sz w:val="18"/>
          <w:szCs w:val="18"/>
          <w:lang w:val="es-MX"/>
        </w:rPr>
      </w:pPr>
      <w:r>
        <w:rPr>
          <w:rFonts w:ascii="Arial" w:hAnsi="Arial" w:cs="Arial"/>
          <w:sz w:val="18"/>
          <w:szCs w:val="18"/>
          <w:lang w:val="es-ES_tradnl" w:eastAsia="es-ES"/>
        </w:rPr>
        <w:t>Tomar nota que La Catedral de Lima atiende de lunes a viernes, sábados por la mañana y domingos por la tarde.</w:t>
      </w:r>
    </w:p>
    <w:p w14:paraId="34AE44CB" w14:textId="77777777" w:rsidR="00E70B0A" w:rsidRDefault="00000000">
      <w:pPr>
        <w:pStyle w:val="Prrafodelista"/>
        <w:numPr>
          <w:ilvl w:val="0"/>
          <w:numId w:val="1"/>
        </w:numPr>
        <w:spacing w:after="0" w:line="240" w:lineRule="auto"/>
        <w:jc w:val="both"/>
        <w:rPr>
          <w:rFonts w:ascii="Arial" w:eastAsia="Times New Roman" w:hAnsi="Arial" w:cs="Arial"/>
          <w:sz w:val="18"/>
          <w:szCs w:val="18"/>
          <w:lang w:eastAsia="es-ES"/>
        </w:rPr>
      </w:pPr>
      <w:r>
        <w:rPr>
          <w:rFonts w:ascii="Arial" w:hAnsi="Arial" w:cs="Arial"/>
          <w:sz w:val="18"/>
          <w:szCs w:val="18"/>
          <w:lang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14:paraId="1C91E73B" w14:textId="77777777" w:rsidR="00E70B0A"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La excursión a Machu Picchu ha sido cotizada en el servicio de tren Vistadome / Expedition con almuerzo en el restaurante local (no incluye bebidas).</w:t>
      </w:r>
    </w:p>
    <w:p w14:paraId="246080DA" w14:textId="77777777" w:rsidR="00E70B0A" w:rsidRDefault="00000000">
      <w:pPr>
        <w:pStyle w:val="Prrafodelista"/>
        <w:numPr>
          <w:ilvl w:val="0"/>
          <w:numId w:val="1"/>
        </w:numPr>
        <w:spacing w:after="0" w:line="240" w:lineRule="auto"/>
        <w:jc w:val="both"/>
        <w:rPr>
          <w:rFonts w:ascii="Arial" w:eastAsia="Times New Roman" w:hAnsi="Arial" w:cs="Arial"/>
          <w:sz w:val="18"/>
          <w:szCs w:val="18"/>
          <w:lang w:val="es-ES_tradnl" w:eastAsia="es-ES"/>
        </w:rPr>
      </w:pPr>
      <w:r>
        <w:rPr>
          <w:rFonts w:ascii="Arial" w:hAnsi="Arial" w:cs="Arial"/>
          <w:sz w:val="18"/>
          <w:szCs w:val="18"/>
          <w:lang w:val="es-ES_tradnl" w:eastAsia="es-ES"/>
        </w:rPr>
        <w:t>Política de equipaje a bordo Tren a Machu Picchu: 1 bolsa o mochila de 5 kg/11lb (62 pulgadas lineales/157cm (alto + largo + ancho).</w:t>
      </w:r>
    </w:p>
    <w:p w14:paraId="253BEA70" w14:textId="77777777" w:rsidR="00E70B0A"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De acuerdo a las normas que rigen para el guiado oficial en Perú, no se considera guía acompañante para todo el recorrido, se utilizarán guías locales en cada ciudad.</w:t>
      </w:r>
    </w:p>
    <w:p w14:paraId="069D89DB" w14:textId="77777777" w:rsidR="00E70B0A" w:rsidRDefault="00000000">
      <w:pPr>
        <w:pStyle w:val="Prrafodelista"/>
        <w:widowControl w:val="0"/>
        <w:numPr>
          <w:ilvl w:val="0"/>
          <w:numId w:val="1"/>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Operación a partir de mínimo 2 personas.</w:t>
      </w:r>
    </w:p>
    <w:p w14:paraId="64BE4EC1" w14:textId="77777777" w:rsidR="00E70B0A" w:rsidRDefault="00000000">
      <w:pPr>
        <w:pStyle w:val="Prrafodelista"/>
        <w:widowControl w:val="0"/>
        <w:numPr>
          <w:ilvl w:val="0"/>
          <w:numId w:val="1"/>
        </w:numPr>
        <w:spacing w:after="0" w:line="240" w:lineRule="auto"/>
        <w:jc w:val="both"/>
        <w:textAlignment w:val="baseline"/>
        <w:rPr>
          <w:rFonts w:ascii="Arial" w:hAnsi="Arial" w:cs="Arial"/>
          <w:sz w:val="18"/>
          <w:szCs w:val="18"/>
          <w:lang w:eastAsia="es-ES"/>
        </w:rPr>
      </w:pPr>
      <w:r>
        <w:rPr>
          <w:rFonts w:ascii="Arial" w:hAnsi="Arial" w:cs="Arial"/>
          <w:color w:val="000000" w:themeColor="text1"/>
          <w:sz w:val="18"/>
          <w:szCs w:val="18"/>
          <w:lang w:eastAsia="es-ES"/>
        </w:rPr>
        <w:t xml:space="preserve">PVS: </w:t>
      </w:r>
      <w:r>
        <w:rPr>
          <w:rFonts w:ascii="Arial" w:eastAsia="Times New Roman" w:hAnsi="Arial" w:cs="Arial"/>
          <w:color w:val="000000" w:themeColor="text1"/>
          <w:sz w:val="18"/>
          <w:szCs w:val="18"/>
          <w:lang w:val="es-ES_tradnl" w:eastAsia="es-ES"/>
        </w:rPr>
        <w:t>Tarifa para Pasajero Viajando Solo, los servicios de tour y traslados continúan siendo en servicio</w:t>
      </w:r>
    </w:p>
    <w:p w14:paraId="73E024CA" w14:textId="77777777" w:rsidR="00E70B0A" w:rsidRDefault="00E70B0A">
      <w:pPr>
        <w:spacing w:after="0" w:line="240" w:lineRule="auto"/>
        <w:jc w:val="center"/>
        <w:rPr>
          <w:rFonts w:ascii="Arial" w:eastAsia="Arial" w:hAnsi="Arial" w:cs="Arial"/>
          <w:b/>
          <w:color w:val="E36C09"/>
          <w:sz w:val="18"/>
          <w:szCs w:val="18"/>
          <w:u w:val="single"/>
        </w:rPr>
      </w:pPr>
    </w:p>
    <w:p w14:paraId="78F0620D" w14:textId="77777777" w:rsidR="00E70B0A"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38EE728D" w14:textId="77777777" w:rsidR="00E70B0A"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w:t>
      </w:r>
      <w:r>
        <w:rPr>
          <w:rFonts w:ascii="Arial" w:eastAsia="Arial" w:hAnsi="Arial" w:cs="Arial"/>
          <w:color w:val="000000"/>
          <w:sz w:val="18"/>
          <w:szCs w:val="18"/>
        </w:rPr>
        <w:lastRenderedPageBreak/>
        <w:t xml:space="preserve">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4">
        <w:r w:rsidR="00E70B0A">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2EAD5F5E" w14:textId="77777777" w:rsidR="00E70B0A" w:rsidRDefault="00E70B0A">
      <w:pPr>
        <w:widowControl w:val="0"/>
        <w:spacing w:after="0" w:line="240" w:lineRule="auto"/>
        <w:jc w:val="center"/>
        <w:rPr>
          <w:rFonts w:ascii="Arial" w:eastAsia="Arial" w:hAnsi="Arial" w:cs="Arial"/>
          <w:b/>
          <w:color w:val="E36C09"/>
          <w:u w:val="single"/>
        </w:rPr>
      </w:pPr>
    </w:p>
    <w:p w14:paraId="4C307250" w14:textId="6BE04092" w:rsidR="00E70B0A" w:rsidRDefault="00000000">
      <w:pPr>
        <w:widowControl w:val="0"/>
        <w:spacing w:after="0" w:line="240" w:lineRule="auto"/>
        <w:jc w:val="center"/>
        <w:rPr>
          <w:rFonts w:ascii="Arial" w:eastAsia="Arial" w:hAnsi="Arial" w:cs="Arial"/>
          <w:b/>
          <w:color w:val="E36C09"/>
          <w:u w:val="single"/>
        </w:rPr>
      </w:pPr>
      <w:r>
        <w:rPr>
          <w:rFonts w:ascii="Arial" w:eastAsia="Arial" w:hAnsi="Arial" w:cs="Arial"/>
          <w:b/>
          <w:color w:val="E36C09"/>
          <w:u w:val="single"/>
        </w:rPr>
        <w:t xml:space="preserve">VIGENCIA PARA VIAJAR HASTA EL </w:t>
      </w:r>
      <w:r w:rsidR="00E91AF4">
        <w:rPr>
          <w:rFonts w:ascii="Arial" w:eastAsia="Arial" w:hAnsi="Arial" w:cs="Arial"/>
          <w:b/>
          <w:color w:val="E36C09"/>
          <w:u w:val="single"/>
        </w:rPr>
        <w:t>0</w:t>
      </w:r>
      <w:r>
        <w:rPr>
          <w:rFonts w:ascii="Arial" w:eastAsia="Arial" w:hAnsi="Arial" w:cs="Arial"/>
          <w:b/>
          <w:color w:val="E36C09"/>
          <w:u w:val="single"/>
        </w:rPr>
        <w:t>1 DE MARZO 202</w:t>
      </w:r>
      <w:r w:rsidR="00E91AF4">
        <w:rPr>
          <w:rFonts w:ascii="Arial" w:eastAsia="Arial" w:hAnsi="Arial" w:cs="Arial"/>
          <w:b/>
          <w:color w:val="E36C09"/>
          <w:u w:val="single"/>
        </w:rPr>
        <w:t>7</w:t>
      </w:r>
    </w:p>
    <w:p w14:paraId="799E46BE" w14:textId="77777777" w:rsidR="00E70B0A" w:rsidRDefault="00000000">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w:t>
      </w:r>
    </w:p>
    <w:tbl>
      <w:tblPr>
        <w:tblW w:w="7020" w:type="dxa"/>
        <w:jc w:val="center"/>
        <w:tblLayout w:type="fixed"/>
        <w:tblLook w:val="04A0" w:firstRow="1" w:lastRow="0" w:firstColumn="1" w:lastColumn="0" w:noHBand="0" w:noVBand="1"/>
      </w:tblPr>
      <w:tblGrid>
        <w:gridCol w:w="7020"/>
      </w:tblGrid>
      <w:tr w:rsidR="00E70B0A" w14:paraId="31CD50B8" w14:textId="77777777">
        <w:trPr>
          <w:trHeight w:val="256"/>
          <w:jc w:val="center"/>
        </w:trPr>
        <w:tc>
          <w:tcPr>
            <w:tcW w:w="7020" w:type="dxa"/>
            <w:tcBorders>
              <w:top w:val="single" w:sz="8" w:space="0" w:color="F79646"/>
              <w:left w:val="single" w:sz="8" w:space="0" w:color="F9B074"/>
              <w:bottom w:val="single" w:sz="8" w:space="0" w:color="F9B074"/>
              <w:right w:val="single" w:sz="8" w:space="0" w:color="F9B074"/>
            </w:tcBorders>
          </w:tcPr>
          <w:p w14:paraId="480CE581" w14:textId="77777777" w:rsidR="00E70B0A" w:rsidRDefault="00000000">
            <w:pPr>
              <w:widowControl w:val="0"/>
              <w:jc w:val="center"/>
              <w:rPr>
                <w:rFonts w:ascii="Arial" w:eastAsia="Arial" w:hAnsi="Arial" w:cs="Arial"/>
                <w:bCs/>
                <w:sz w:val="18"/>
                <w:szCs w:val="18"/>
                <w:u w:val="single"/>
              </w:rPr>
            </w:pPr>
            <w:r>
              <w:rPr>
                <w:rFonts w:ascii="Arial" w:eastAsia="Arial" w:hAnsi="Arial" w:cs="Arial"/>
                <w:bCs/>
                <w:color w:val="000000"/>
                <w:sz w:val="18"/>
                <w:szCs w:val="18"/>
                <w:u w:val="single"/>
              </w:rPr>
              <w:t>POLÍTICAS DE CANCELACIÓN</w:t>
            </w:r>
          </w:p>
        </w:tc>
      </w:tr>
      <w:tr w:rsidR="00E70B0A" w14:paraId="485BC463" w14:textId="77777777">
        <w:trPr>
          <w:trHeight w:val="1016"/>
          <w:jc w:val="center"/>
        </w:trPr>
        <w:tc>
          <w:tcPr>
            <w:tcW w:w="7020" w:type="dxa"/>
            <w:tcBorders>
              <w:top w:val="single" w:sz="8" w:space="0" w:color="F9B074"/>
              <w:left w:val="single" w:sz="8" w:space="0" w:color="F9B074"/>
              <w:bottom w:val="single" w:sz="8" w:space="0" w:color="F79646"/>
              <w:right w:val="single" w:sz="8" w:space="0" w:color="F9B074"/>
            </w:tcBorders>
          </w:tcPr>
          <w:p w14:paraId="2C9E67EE" w14:textId="77777777" w:rsidR="00E70B0A" w:rsidRDefault="00000000">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Toda anulación implica gastos de cancelación del 15% del costo total de la reservación.</w:t>
            </w:r>
          </w:p>
          <w:p w14:paraId="5405DB12" w14:textId="77777777" w:rsidR="00E70B0A" w:rsidRDefault="00000000">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De 49 a 30 días antes de la fecha de salida aplica 35% del costo total de la reservación.</w:t>
            </w:r>
          </w:p>
          <w:p w14:paraId="7FB2118F" w14:textId="77777777" w:rsidR="00E70B0A" w:rsidRDefault="00000000">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 xml:space="preserve">De 29 a 15 días antes de la fecha de salida aplica 60% del costo total de la reservación. </w:t>
            </w:r>
          </w:p>
          <w:p w14:paraId="6D589AD9" w14:textId="77777777" w:rsidR="00E70B0A" w:rsidRDefault="00000000">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Entre 15 y 0 días antes de la fecha de salida aplica 100% de cargos del costo total de la reservación por persona.</w:t>
            </w:r>
          </w:p>
          <w:p w14:paraId="7B39796E" w14:textId="77777777" w:rsidR="00E70B0A" w:rsidRDefault="00000000">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NO SHOW aplican cargos del 100% de cargos del costo total de la reservación por persona</w:t>
            </w:r>
          </w:p>
          <w:p w14:paraId="66F461E0" w14:textId="77777777" w:rsidR="00E70B0A" w:rsidRDefault="00000000">
            <w:pPr>
              <w:widowControl w:val="0"/>
              <w:rPr>
                <w:rFonts w:ascii="Arial" w:eastAsia="Arial" w:hAnsi="Arial" w:cs="Arial"/>
                <w:sz w:val="18"/>
                <w:szCs w:val="18"/>
              </w:rPr>
            </w:pPr>
            <w:r>
              <w:rPr>
                <w:rFonts w:ascii="Arial" w:eastAsia="Arial" w:hAnsi="Arial" w:cs="Arial"/>
                <w:sz w:val="18"/>
                <w:szCs w:val="18"/>
              </w:rPr>
              <w:t>En el caso de los billetes de tren una vez emitidos los tickets estos son NO REEMBOLSABLES, no importante la fecha que sea solicitada la cancelación.</w:t>
            </w:r>
          </w:p>
        </w:tc>
      </w:tr>
    </w:tbl>
    <w:p w14:paraId="0389E708" w14:textId="77777777" w:rsidR="00E70B0A" w:rsidRDefault="00000000">
      <w:pPr>
        <w:widowControl w:val="0"/>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E70B0A">
      <w:headerReference w:type="default" r:id="rId15"/>
      <w:footerReference w:type="default" r:id="rId16"/>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1A274" w14:textId="77777777" w:rsidR="00482B7E" w:rsidRDefault="00482B7E">
      <w:pPr>
        <w:spacing w:after="0" w:line="240" w:lineRule="auto"/>
      </w:pPr>
      <w:r>
        <w:separator/>
      </w:r>
    </w:p>
  </w:endnote>
  <w:endnote w:type="continuationSeparator" w:id="0">
    <w:p w14:paraId="68BE6D23" w14:textId="77777777" w:rsidR="00482B7E" w:rsidRDefault="00482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Noto Sans Symbols">
    <w:charset w:val="01"/>
    <w:family w:val="swiss"/>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ton">
    <w:charset w:val="00"/>
    <w:family w:val="auto"/>
    <w:pitch w:val="variable"/>
    <w:sig w:usb0="A00000F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9F84E" w14:textId="77777777" w:rsidR="00E70B0A" w:rsidRDefault="00000000">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Tel.(52) (55) 4147 – 5780</w:t>
    </w:r>
  </w:p>
  <w:p w14:paraId="36F7A420" w14:textId="77777777" w:rsidR="00E70B0A" w:rsidRDefault="00000000">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sidR="00E70B0A">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sidR="00E70B0A">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6C043" w14:textId="77777777" w:rsidR="00482B7E" w:rsidRDefault="00482B7E">
      <w:pPr>
        <w:spacing w:after="0" w:line="240" w:lineRule="auto"/>
      </w:pPr>
      <w:r>
        <w:separator/>
      </w:r>
    </w:p>
  </w:footnote>
  <w:footnote w:type="continuationSeparator" w:id="0">
    <w:p w14:paraId="7132F34E" w14:textId="77777777" w:rsidR="00482B7E" w:rsidRDefault="00482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83397" w14:textId="77777777" w:rsidR="00E70B0A" w:rsidRDefault="00000000">
    <w:pPr>
      <w:tabs>
        <w:tab w:val="center" w:pos="4252"/>
        <w:tab w:val="right" w:pos="8504"/>
      </w:tabs>
      <w:spacing w:after="0" w:line="240" w:lineRule="auto"/>
      <w:rPr>
        <w:color w:val="000000"/>
      </w:rPr>
    </w:pPr>
    <w:r>
      <w:rPr>
        <w:noProof/>
        <w:color w:val="000000"/>
      </w:rPr>
      <mc:AlternateContent>
        <mc:Choice Requires="wps">
          <w:drawing>
            <wp:anchor distT="12700" distB="12700" distL="13335" distR="12065" simplePos="0" relativeHeight="7" behindDoc="1" locked="0" layoutInCell="0" allowOverlap="1" wp14:anchorId="7C8DB3BF" wp14:editId="6335B007">
              <wp:simplePos x="0" y="0"/>
              <wp:positionH relativeFrom="page">
                <wp:posOffset>-238125</wp:posOffset>
              </wp:positionH>
              <wp:positionV relativeFrom="paragraph">
                <wp:posOffset>-440690</wp:posOffset>
              </wp:positionV>
              <wp:extent cx="7820025" cy="896620"/>
              <wp:effectExtent l="13335" t="12700" r="12065" b="12700"/>
              <wp:wrapNone/>
              <wp:docPr id="4" name="Rectángulo 1"/>
              <wp:cNvGraphicFramePr/>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03FAE6B9" id="Rectángulo 1" o:spid="_x0000_s1026" style="position:absolute;margin-left:-18.75pt;margin-top:-34.7pt;width:615.75pt;height:70.6pt;z-index:-503316473;visibility:visible;mso-wrap-style:square;mso-wrap-distance-left:1.05pt;mso-wrap-distance-top:1pt;mso-wrap-distance-right:.95pt;mso-wrap-distance-bottom: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" o:allowincell="f" fillcolor="#bfbfbf [2412]" strokecolor="#bfbfbf" strokeweight="2pt">
              <v:stroke joinstyle="round"/>
              <w10:wrap anchorx="page"/>
            </v:rect>
          </w:pict>
        </mc:Fallback>
      </mc:AlternateContent>
    </w:r>
    <w:r>
      <w:rPr>
        <w:noProof/>
        <w:color w:val="000000"/>
      </w:rPr>
      <w:drawing>
        <wp:anchor distT="0" distB="0" distL="114300" distR="114300" simplePos="0" relativeHeight="14" behindDoc="1" locked="0" layoutInCell="0" allowOverlap="1" wp14:anchorId="1DAEF04F" wp14:editId="5B45D286">
          <wp:simplePos x="0" y="0"/>
          <wp:positionH relativeFrom="margin">
            <wp:posOffset>-154940</wp:posOffset>
          </wp:positionH>
          <wp:positionV relativeFrom="page">
            <wp:posOffset>154940</wp:posOffset>
          </wp:positionV>
          <wp:extent cx="1978025" cy="638175"/>
          <wp:effectExtent l="0" t="0" r="0" b="0"/>
          <wp:wrapSquare wrapText="bothSides"/>
          <wp:docPr id="5"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55" style="width:8.6pt;height:8.6pt" coordsize="" o:spt="100" o:bullet="t" adj="0,,0" path="" stroked="f">
        <v:stroke joinstyle="miter"/>
        <v:imagedata r:id="rId1" o:title=""/>
        <v:formulas/>
        <v:path o:connecttype="segments"/>
      </v:shape>
    </w:pict>
  </w:numPicBullet>
  <w:abstractNum w:abstractNumId="0" w15:restartNumberingAfterBreak="0">
    <w:nsid w:val="046951B4"/>
    <w:multiLevelType w:val="multilevel"/>
    <w:tmpl w:val="444ED4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F0D1F69"/>
    <w:multiLevelType w:val="multilevel"/>
    <w:tmpl w:val="62E66A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AD87A8B"/>
    <w:multiLevelType w:val="hybridMultilevel"/>
    <w:tmpl w:val="11705A6A"/>
    <w:lvl w:ilvl="0" w:tplc="A642D5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E741E0"/>
    <w:multiLevelType w:val="multilevel"/>
    <w:tmpl w:val="DABAA8AA"/>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F4238A1"/>
    <w:multiLevelType w:val="multilevel"/>
    <w:tmpl w:val="56FEE434"/>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60FF72D7"/>
    <w:multiLevelType w:val="multilevel"/>
    <w:tmpl w:val="E09A2B6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486556436">
    <w:abstractNumId w:val="4"/>
  </w:num>
  <w:num w:numId="2" w16cid:durableId="985668839">
    <w:abstractNumId w:val="5"/>
  </w:num>
  <w:num w:numId="3" w16cid:durableId="7800456">
    <w:abstractNumId w:val="3"/>
  </w:num>
  <w:num w:numId="4" w16cid:durableId="1592935501">
    <w:abstractNumId w:val="1"/>
  </w:num>
  <w:num w:numId="5" w16cid:durableId="1408571263">
    <w:abstractNumId w:val="0"/>
  </w:num>
  <w:num w:numId="6" w16cid:durableId="941841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B0A"/>
    <w:rsid w:val="00084F72"/>
    <w:rsid w:val="000B4D78"/>
    <w:rsid w:val="001807C3"/>
    <w:rsid w:val="00201557"/>
    <w:rsid w:val="00287837"/>
    <w:rsid w:val="00355F0D"/>
    <w:rsid w:val="003A727C"/>
    <w:rsid w:val="00482B7E"/>
    <w:rsid w:val="00502696"/>
    <w:rsid w:val="005F1DE0"/>
    <w:rsid w:val="00675E47"/>
    <w:rsid w:val="007454DE"/>
    <w:rsid w:val="00797164"/>
    <w:rsid w:val="007F501C"/>
    <w:rsid w:val="00853910"/>
    <w:rsid w:val="00855CC3"/>
    <w:rsid w:val="008565B0"/>
    <w:rsid w:val="009C626E"/>
    <w:rsid w:val="00BC689F"/>
    <w:rsid w:val="00C273EF"/>
    <w:rsid w:val="00C9086C"/>
    <w:rsid w:val="00D30F0C"/>
    <w:rsid w:val="00D6348F"/>
    <w:rsid w:val="00DD5358"/>
    <w:rsid w:val="00E633FC"/>
    <w:rsid w:val="00E70B0A"/>
    <w:rsid w:val="00E91AF4"/>
    <w:rsid w:val="00F27740"/>
  </w:rsids>
  <m:mathPr>
    <m:mathFont m:val="Cambria Math"/>
    <m:brkBin m:val="before"/>
    <m:brkBinSub m:val="--"/>
    <m:smallFrac m:val="0"/>
    <m:dispDef/>
    <m:lMargin m:val="0"/>
    <m:rMargin m:val="0"/>
    <m:defJc m:val="centerGroup"/>
    <m:wrapIndent m:val="1440"/>
    <m:intLim m:val="subSup"/>
    <m:naryLim m:val="undOvr"/>
  </m:mathPr>
  <w:themeFontLang w:val="es-MX"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E61AC"/>
  <w15:docId w15:val="{01A938DE-C73C-42C6-A456-8189B3F8B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99"/>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Ttulo4Car">
    <w:name w:val="Título 4 Car"/>
    <w:basedOn w:val="Fuentedeprrafopredeter"/>
    <w:link w:val="Ttulo4"/>
    <w:qFormat/>
    <w:rsid w:val="00C44284"/>
    <w:rPr>
      <w:rFonts w:ascii="Times New Roman" w:eastAsia="Times New Roman" w:hAnsi="Times New Roman" w:cs="Times New Roman"/>
      <w:b/>
      <w:bCs/>
      <w:sz w:val="20"/>
      <w:szCs w:val="20"/>
      <w:lang w:val="es-ES" w:eastAsia="es-ES"/>
    </w:rPr>
  </w:style>
  <w:style w:type="character" w:customStyle="1" w:styleId="apple-converted-space">
    <w:name w:val="apple-converted-space"/>
    <w:basedOn w:val="Fuentedeprrafopredeter"/>
    <w:qFormat/>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qFormat/>
    <w:rsid w:val="003076C5"/>
  </w:style>
  <w:style w:type="character" w:customStyle="1" w:styleId="TextodegloboCar">
    <w:name w:val="Texto de globo Car"/>
    <w:basedOn w:val="Fuentedeprrafopredeter"/>
    <w:link w:val="Textodeglobo"/>
    <w:uiPriority w:val="99"/>
    <w:semiHidden/>
    <w:qFormat/>
    <w:rsid w:val="00452411"/>
    <w:rPr>
      <w:rFonts w:ascii="Tahoma" w:hAnsi="Tahoma" w:cs="Tahoma"/>
      <w:sz w:val="16"/>
      <w:szCs w:val="16"/>
      <w:lang w:val="es-ES"/>
    </w:rPr>
  </w:style>
  <w:style w:type="character" w:customStyle="1" w:styleId="HTMLconformatoprevioCar">
    <w:name w:val="HTML con formato previo Car"/>
    <w:basedOn w:val="Fuentedeprrafopredeter"/>
    <w:link w:val="HTMLconformatoprevio"/>
    <w:uiPriority w:val="99"/>
    <w:semiHidden/>
    <w:qFormat/>
    <w:rsid w:val="00BF7A8F"/>
    <w:rPr>
      <w:rFonts w:ascii="Consolas" w:hAnsi="Consolas"/>
      <w:sz w:val="20"/>
      <w:szCs w:val="20"/>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99"/>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uiPriority w:val="34"/>
    <w:qFormat/>
    <w:rsid w:val="0046232D"/>
    <w:pPr>
      <w:ind w:left="720"/>
      <w:contextualSpacing/>
    </w:pPr>
  </w:style>
  <w:style w:type="paragraph" w:customStyle="1" w:styleId="msonospacing0">
    <w:name w:val="msonospacing"/>
    <w:basedOn w:val="Normal"/>
    <w:qFormat/>
    <w:rsid w:val="00C44284"/>
    <w:pPr>
      <w:spacing w:after="0" w:line="240" w:lineRule="auto"/>
    </w:pPr>
    <w:rPr>
      <w:rFonts w:eastAsia="Times New Roman" w:cs="Times New Roman"/>
      <w:lang w:eastAsia="es-ES"/>
    </w:rPr>
  </w:style>
  <w:style w:type="paragraph" w:styleId="Textodeglobo">
    <w:name w:val="Balloon Text"/>
    <w:basedOn w:val="Normal"/>
    <w:link w:val="TextodegloboCar"/>
    <w:uiPriority w:val="99"/>
    <w:semiHidden/>
    <w:unhideWhenUsed/>
    <w:qFormat/>
    <w:rsid w:val="00452411"/>
    <w:pPr>
      <w:spacing w:after="0" w:line="240" w:lineRule="auto"/>
    </w:pPr>
    <w:rPr>
      <w:rFonts w:ascii="Tahoma" w:hAnsi="Tahoma" w:cs="Tahoma"/>
      <w:sz w:val="16"/>
      <w:szCs w:val="16"/>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HTMLconformatoprevio">
    <w:name w:val="HTML Preformatted"/>
    <w:basedOn w:val="Normal"/>
    <w:link w:val="HTMLconformatoprevioCar"/>
    <w:uiPriority w:val="99"/>
    <w:semiHidden/>
    <w:unhideWhenUsed/>
    <w:qFormat/>
    <w:rsid w:val="00BF7A8F"/>
    <w:pPr>
      <w:spacing w:after="0" w:line="240" w:lineRule="auto"/>
    </w:pPr>
    <w:rPr>
      <w:rFonts w:ascii="Consolas" w:hAnsi="Consolas"/>
      <w:sz w:val="20"/>
      <w:szCs w:val="20"/>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4.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Props1.xml><?xml version="1.0" encoding="utf-8"?>
<ds:datastoreItem xmlns:ds="http://schemas.openxmlformats.org/officeDocument/2006/customXml" ds:itemID="{27EE6ED4-F27F-4091-9405-E1B02E71C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3.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6</Pages>
  <Words>3477</Words>
  <Characters>18013</Characters>
  <Application>Microsoft Office Word</Application>
  <DocSecurity>0</DocSecurity>
  <Lines>486</Lines>
  <Paragraphs>325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cp:keywords/>
  <dc:description/>
  <cp:lastModifiedBy>SOFIA FLORES FAVILA</cp:lastModifiedBy>
  <cp:revision>5</cp:revision>
  <cp:lastPrinted>2023-10-26T17:29:00Z</cp:lastPrinted>
  <dcterms:created xsi:type="dcterms:W3CDTF">2024-11-05T01:14:00Z</dcterms:created>
  <dcterms:modified xsi:type="dcterms:W3CDTF">2025-12-01T21:22:00Z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