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3541E824" w:rsidP="4F709E44" w:rsidRDefault="3541E824" w14:paraId="5FA95196" w14:textId="57032109">
      <w:pPr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36"/>
          <w:szCs w:val="36"/>
          <w:lang w:val="es-ES"/>
        </w:rPr>
      </w:pPr>
      <w:r w:rsidRPr="4F709E44" w:rsidR="2613EF0E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36"/>
          <w:szCs w:val="36"/>
          <w:lang w:val="es-ES"/>
        </w:rPr>
        <w:t>Gran tour desde Casablanca</w:t>
      </w:r>
    </w:p>
    <w:p w:rsidR="3541E824" w:rsidP="4592BFCD" w:rsidRDefault="3541E824" w14:paraId="51E388A3" w14:textId="2A2CDD53">
      <w:pPr>
        <w:spacing w:before="0" w:beforeAutospacing="off" w:after="0" w:afterAutospacing="off"/>
        <w:jc w:val="center"/>
        <w:rPr>
          <w:rFonts w:ascii="Calibri" w:hAnsi="Calibri" w:eastAsia="Calibri" w:cs="Calibri"/>
          <w:noProof w:val="0"/>
          <w:sz w:val="24"/>
          <w:szCs w:val="24"/>
          <w:lang w:val="es-ES"/>
        </w:rPr>
      </w:pPr>
      <w:r w:rsidRPr="4592BFCD" w:rsidR="1D4F4BF0">
        <w:rPr>
          <w:rFonts w:ascii="Calibri" w:hAnsi="Calibri" w:eastAsia="Calibri" w:cs="Calibri"/>
          <w:noProof w:val="0"/>
          <w:sz w:val="24"/>
          <w:szCs w:val="24"/>
          <w:lang w:val="es-ES"/>
        </w:rPr>
        <w:t>(08 días / 07 noches)</w:t>
      </w:r>
    </w:p>
    <w:p w:rsidR="4592BFCD" w:rsidP="4592BFCD" w:rsidRDefault="4592BFCD" w14:paraId="20765150" w14:textId="7C9A07EF">
      <w:pPr>
        <w:spacing w:before="0" w:beforeAutospacing="off" w:after="0" w:afterAutospacing="off"/>
        <w:jc w:val="center"/>
        <w:rPr>
          <w:rFonts w:ascii="Calibri" w:hAnsi="Calibri" w:eastAsia="Calibri" w:cs="Calibri"/>
          <w:noProof w:val="0"/>
          <w:sz w:val="24"/>
          <w:szCs w:val="24"/>
          <w:lang w:val="es-ES"/>
        </w:rPr>
      </w:pPr>
    </w:p>
    <w:p w:rsidR="3541E824" w:rsidP="4F709E44" w:rsidRDefault="3541E824" w14:paraId="62E7443B" w14:textId="72DE32CF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18C12562" w:rsidR="59707BDA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Días de inicio de tour: </w:t>
      </w:r>
      <w:r w:rsidRPr="18C12562" w:rsidR="2A14D475">
        <w:rPr>
          <w:rFonts w:ascii="Calibri" w:hAnsi="Calibri" w:eastAsia="Calibri" w:cs="Calibri"/>
          <w:noProof w:val="0"/>
          <w:sz w:val="28"/>
          <w:szCs w:val="28"/>
          <w:lang w:val="es-ES"/>
        </w:rPr>
        <w:t>sábado</w:t>
      </w:r>
    </w:p>
    <w:p w:rsidR="3541E824" w:rsidP="4F709E44" w:rsidRDefault="3541E824" w14:paraId="791E318F" w14:textId="572FF5A8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</w:pPr>
      <w:r w:rsidRPr="4F709E44" w:rsidR="5854B6A2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 xml:space="preserve">SALIDAS GARANTIZADAS CON UN MÍNIMO DE </w:t>
      </w:r>
      <w:r w:rsidRPr="4F709E44" w:rsidR="1AA88ED7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0</w:t>
      </w:r>
      <w:r w:rsidRPr="4F709E44" w:rsidR="5854B6A2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2 PA</w:t>
      </w:r>
      <w:r w:rsidRPr="4F709E44" w:rsidR="1D88A7B6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SAJEROS</w:t>
      </w:r>
    </w:p>
    <w:p w:rsidR="3541E824" w:rsidP="4F709E44" w:rsidRDefault="3541E824" w14:paraId="6ABB3FAA" w14:textId="14CC88D1">
      <w:pPr>
        <w:spacing w:before="240" w:beforeAutospacing="off" w:after="240" w:afterAutospacing="off"/>
        <w:jc w:val="center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  <w:r w:rsidRPr="4F709E44" w:rsidR="4A3CC86A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Itinerario</w:t>
      </w:r>
    </w:p>
    <w:p w:rsidR="3541E824" w:rsidP="4F709E44" w:rsidRDefault="3541E824" w14:paraId="1996D195" w14:textId="58480361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  <w:r w:rsidRPr="4F709E44" w:rsidR="4A3CC86A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Día </w:t>
      </w:r>
      <w:r w:rsidRPr="4F709E44" w:rsidR="1F8746FB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0</w:t>
      </w:r>
      <w:r w:rsidRPr="4F709E44" w:rsidR="4A3CC86A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1</w:t>
      </w:r>
      <w:r w:rsidRPr="4F709E44" w:rsidR="49131FFB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: Casablanca</w:t>
      </w:r>
    </w:p>
    <w:p w:rsidR="75896997" w:rsidP="4F709E44" w:rsidRDefault="75896997" w14:paraId="70436E99" w14:textId="4F66DC5C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4F709E44" w:rsidR="585E7884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Llegada al Aeropuerto Internacional de Casablanca. Asistencia y traslado al hotel. Tiempo libre. Cena y alojamiento. </w:t>
      </w:r>
    </w:p>
    <w:p w:rsidR="4592BFCD" w:rsidP="4F709E44" w:rsidRDefault="4592BFCD" w14:paraId="24E39250" w14:textId="12E25576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</w:p>
    <w:p w:rsidR="3541E824" w:rsidP="4F709E44" w:rsidRDefault="3541E824" w14:paraId="18FDA9D1" w14:textId="0DAE40F1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  <w:r w:rsidRPr="4F709E44" w:rsidR="4A3CC86A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Día </w:t>
      </w:r>
      <w:r w:rsidRPr="4F709E44" w:rsidR="67B66C7B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0</w:t>
      </w:r>
      <w:r w:rsidRPr="4F709E44" w:rsidR="4A3CC86A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2</w:t>
      </w:r>
      <w:r w:rsidRPr="4F709E44" w:rsidR="4C632AA6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: Casablanca – Rabat – Meknes – </w:t>
      </w:r>
      <w:r w:rsidRPr="4F709E44" w:rsidR="4C632AA6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Fes</w:t>
      </w:r>
    </w:p>
    <w:p w:rsidR="72350998" w:rsidP="2075E938" w:rsidRDefault="72350998" w14:paraId="729F5C13" w14:textId="06C83DDE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2075E938" w:rsidR="4C632AA6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Desayuno y visita panorámica de la ciudad comenzando por el Boulevard de la </w:t>
      </w:r>
      <w:r w:rsidRPr="2075E938" w:rsidR="4C632AA6">
        <w:rPr>
          <w:rFonts w:ascii="Calibri" w:hAnsi="Calibri" w:eastAsia="Calibri" w:cs="Calibri"/>
          <w:noProof w:val="0"/>
          <w:sz w:val="28"/>
          <w:szCs w:val="28"/>
          <w:lang w:val="es-ES"/>
        </w:rPr>
        <w:t>Corniche</w:t>
      </w:r>
      <w:r w:rsidRPr="2075E938" w:rsidR="4C632AA6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, el paseo marítimo y la carretera de la costa, por donde se llega a </w:t>
      </w:r>
      <w:r w:rsidRPr="2075E938" w:rsidR="4C632AA6">
        <w:rPr>
          <w:rFonts w:ascii="Calibri" w:hAnsi="Calibri" w:eastAsia="Calibri" w:cs="Calibri"/>
          <w:noProof w:val="0"/>
          <w:sz w:val="28"/>
          <w:szCs w:val="28"/>
          <w:lang w:val="es-ES"/>
        </w:rPr>
        <w:t>Anfa</w:t>
      </w:r>
      <w:r w:rsidRPr="2075E938" w:rsidR="4C632AA6">
        <w:rPr>
          <w:rFonts w:ascii="Calibri" w:hAnsi="Calibri" w:eastAsia="Calibri" w:cs="Calibri"/>
          <w:noProof w:val="0"/>
          <w:sz w:val="28"/>
          <w:szCs w:val="28"/>
          <w:lang w:val="es-ES"/>
        </w:rPr>
        <w:t>, distinguido barrio que destaca por sus lujosas villas.</w:t>
      </w:r>
    </w:p>
    <w:p w:rsidR="72350998" w:rsidP="4F709E44" w:rsidRDefault="72350998" w14:paraId="0067429C" w14:textId="6438CF4F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2075E938" w:rsidR="4C632AA6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El recorrido nos llevará hacia los exteriores de la gran Mezquita de Hassan II (opcionalmente se podrá visitar el interior de </w:t>
      </w:r>
      <w:r w:rsidRPr="2075E938" w:rsidR="4C632AA6">
        <w:rPr>
          <w:rFonts w:ascii="Calibri" w:hAnsi="Calibri" w:eastAsia="Calibri" w:cs="Calibri"/>
          <w:noProof w:val="0"/>
          <w:sz w:val="28"/>
          <w:szCs w:val="28"/>
          <w:lang w:val="es-ES"/>
        </w:rPr>
        <w:t>la misma</w:t>
      </w:r>
      <w:r w:rsidRPr="2075E938" w:rsidR="4C632AA6">
        <w:rPr>
          <w:rFonts w:ascii="Calibri" w:hAnsi="Calibri" w:eastAsia="Calibri" w:cs="Calibri"/>
          <w:noProof w:val="0"/>
          <w:sz w:val="28"/>
          <w:szCs w:val="28"/>
          <w:lang w:val="es-ES"/>
        </w:rPr>
        <w:t>). Se trata del momento más representativo del Siglo XX.</w:t>
      </w:r>
    </w:p>
    <w:p w:rsidR="72350998" w:rsidP="4F709E44" w:rsidRDefault="72350998" w14:paraId="787064D9" w14:textId="570559D7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4F709E44" w:rsidR="4C632AA6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Salida por carretera a la ciudad Imperial de Rabat. Su visita comienza por el Palacio Real; Dar el </w:t>
      </w:r>
      <w:r w:rsidRPr="4F709E44" w:rsidR="4C632AA6">
        <w:rPr>
          <w:rFonts w:ascii="Calibri" w:hAnsi="Calibri" w:eastAsia="Calibri" w:cs="Calibri"/>
          <w:noProof w:val="0"/>
          <w:sz w:val="28"/>
          <w:szCs w:val="28"/>
          <w:lang w:val="es-ES"/>
        </w:rPr>
        <w:t>Makhzen</w:t>
      </w:r>
      <w:r w:rsidRPr="4F709E44" w:rsidR="4C632AA6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. Posteriormente, se visitará la </w:t>
      </w:r>
      <w:r w:rsidRPr="4F709E44" w:rsidR="4C632AA6">
        <w:rPr>
          <w:rFonts w:ascii="Calibri" w:hAnsi="Calibri" w:eastAsia="Calibri" w:cs="Calibri"/>
          <w:noProof w:val="0"/>
          <w:sz w:val="28"/>
          <w:szCs w:val="28"/>
          <w:lang w:val="es-ES"/>
        </w:rPr>
        <w:t>Kasbah</w:t>
      </w:r>
      <w:r w:rsidRPr="4F709E44" w:rsidR="4C632AA6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de los </w:t>
      </w:r>
      <w:r w:rsidRPr="4F709E44" w:rsidR="4C632AA6">
        <w:rPr>
          <w:rFonts w:ascii="Calibri" w:hAnsi="Calibri" w:eastAsia="Calibri" w:cs="Calibri"/>
          <w:noProof w:val="0"/>
          <w:sz w:val="28"/>
          <w:szCs w:val="28"/>
          <w:lang w:val="es-ES"/>
        </w:rPr>
        <w:t>Oudaya</w:t>
      </w:r>
      <w:r w:rsidRPr="4F709E44" w:rsidR="4C632AA6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. Continuación al Mausoleo de Mohamed V, la Mezquita inacabada y la Torre de Hassan. Almuerzo libre y continuación atravesando fértiles valles hasta llegar a la ciudad de Meknes. Visita de esta ciudad Imperial comenzando por sus murallas, con sus magníficas puertas como: </w:t>
      </w:r>
      <w:r w:rsidRPr="4F709E44" w:rsidR="4C632AA6">
        <w:rPr>
          <w:rFonts w:ascii="Calibri" w:hAnsi="Calibri" w:eastAsia="Calibri" w:cs="Calibri"/>
          <w:noProof w:val="0"/>
          <w:sz w:val="28"/>
          <w:szCs w:val="28"/>
          <w:lang w:val="es-ES"/>
        </w:rPr>
        <w:t>Bab</w:t>
      </w:r>
      <w:r w:rsidRPr="4F709E44" w:rsidR="4C632AA6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el Mansur, el Estanque del </w:t>
      </w:r>
      <w:r w:rsidRPr="4F709E44" w:rsidR="4C632AA6">
        <w:rPr>
          <w:rFonts w:ascii="Calibri" w:hAnsi="Calibri" w:eastAsia="Calibri" w:cs="Calibri"/>
          <w:noProof w:val="0"/>
          <w:sz w:val="28"/>
          <w:szCs w:val="28"/>
          <w:lang w:val="es-ES"/>
        </w:rPr>
        <w:t>Agdal</w:t>
      </w:r>
      <w:r w:rsidRPr="4F709E44" w:rsidR="4C632AA6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y la Plaza de </w:t>
      </w:r>
      <w:r w:rsidRPr="4F709E44" w:rsidR="4C632AA6">
        <w:rPr>
          <w:rFonts w:ascii="Calibri" w:hAnsi="Calibri" w:eastAsia="Calibri" w:cs="Calibri"/>
          <w:noProof w:val="0"/>
          <w:sz w:val="28"/>
          <w:szCs w:val="28"/>
          <w:lang w:val="es-ES"/>
        </w:rPr>
        <w:t>Bab</w:t>
      </w:r>
      <w:r w:rsidRPr="4F709E44" w:rsidR="4C632AA6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</w:t>
      </w:r>
      <w:r w:rsidRPr="4F709E44" w:rsidR="4C632AA6">
        <w:rPr>
          <w:rFonts w:ascii="Calibri" w:hAnsi="Calibri" w:eastAsia="Calibri" w:cs="Calibri"/>
          <w:noProof w:val="0"/>
          <w:sz w:val="28"/>
          <w:szCs w:val="28"/>
          <w:lang w:val="es-ES"/>
        </w:rPr>
        <w:t>Lahdim</w:t>
      </w:r>
      <w:r w:rsidRPr="4F709E44" w:rsidR="4C632AA6">
        <w:rPr>
          <w:rFonts w:ascii="Calibri" w:hAnsi="Calibri" w:eastAsia="Calibri" w:cs="Calibri"/>
          <w:noProof w:val="0"/>
          <w:sz w:val="28"/>
          <w:szCs w:val="28"/>
          <w:lang w:val="es-ES"/>
        </w:rPr>
        <w:t>. Tiempo libre para el almuerzo no incluido para continuar hacia Fez.</w:t>
      </w:r>
    </w:p>
    <w:p w:rsidR="72350998" w:rsidP="4F709E44" w:rsidRDefault="72350998" w14:paraId="62EB3BA3" w14:textId="4403915D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4F709E44" w:rsidR="4C632AA6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Llegada e instalación en el hotel. Cena y alojamiento.  </w:t>
      </w:r>
    </w:p>
    <w:p w:rsidR="5C7ABCF8" w:rsidP="4F709E44" w:rsidRDefault="5C7ABCF8" w14:paraId="41B18FBC" w14:textId="472B5624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</w:p>
    <w:p w:rsidR="3541E824" w:rsidP="4F709E44" w:rsidRDefault="3541E824" w14:paraId="75F2C9C3" w14:textId="12B618A0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  <w:r w:rsidRPr="4F709E44" w:rsidR="4A3CC86A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Día </w:t>
      </w:r>
      <w:r w:rsidRPr="4F709E44" w:rsidR="6CCD7000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0</w:t>
      </w:r>
      <w:r w:rsidRPr="4F709E44" w:rsidR="4A3CC86A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3</w:t>
      </w:r>
      <w:r w:rsidRPr="4F709E44" w:rsidR="0EE1DA60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: Fez</w:t>
      </w:r>
    </w:p>
    <w:p w:rsidR="1EA57F36" w:rsidP="2075E938" w:rsidRDefault="1EA57F36" w14:paraId="0321A87E" w14:textId="273C266B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2075E938" w:rsidR="0EE1DA60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Desayuno en el hotel y visita de Fez, la visita comienza por las puertas doradas del Palacio Real. Visitaremos la antigua Medina con su Medersa de Bou </w:t>
      </w:r>
      <w:r w:rsidRPr="2075E938" w:rsidR="0EE1DA60">
        <w:rPr>
          <w:rFonts w:ascii="Calibri" w:hAnsi="Calibri" w:eastAsia="Calibri" w:cs="Calibri"/>
          <w:noProof w:val="0"/>
          <w:sz w:val="28"/>
          <w:szCs w:val="28"/>
          <w:lang w:val="es-ES"/>
        </w:rPr>
        <w:t>Anania</w:t>
      </w:r>
      <w:r w:rsidRPr="2075E938" w:rsidR="0EE1DA60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, la Fuente </w:t>
      </w:r>
      <w:r w:rsidRPr="2075E938" w:rsidR="0EE1DA60">
        <w:rPr>
          <w:rFonts w:ascii="Calibri" w:hAnsi="Calibri" w:eastAsia="Calibri" w:cs="Calibri"/>
          <w:noProof w:val="0"/>
          <w:sz w:val="28"/>
          <w:szCs w:val="28"/>
          <w:lang w:val="es-ES"/>
        </w:rPr>
        <w:t>Nejjarine</w:t>
      </w:r>
      <w:r w:rsidRPr="2075E938" w:rsidR="0EE1DA60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, una de las más bellas de la medina, Mezquita </w:t>
      </w:r>
      <w:r w:rsidRPr="2075E938" w:rsidR="0EE1DA60">
        <w:rPr>
          <w:rFonts w:ascii="Calibri" w:hAnsi="Calibri" w:eastAsia="Calibri" w:cs="Calibri"/>
          <w:noProof w:val="0"/>
          <w:sz w:val="28"/>
          <w:szCs w:val="28"/>
          <w:lang w:val="es-ES"/>
        </w:rPr>
        <w:t>Karaouine</w:t>
      </w:r>
      <w:r w:rsidRPr="2075E938" w:rsidR="0EE1DA60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que alberga uno de los principales centros culturales del islam y es la sede de la universidad de Fez, y el Mausoleo de Moulay </w:t>
      </w:r>
      <w:r w:rsidRPr="2075E938" w:rsidR="0EE1DA60">
        <w:rPr>
          <w:rFonts w:ascii="Calibri" w:hAnsi="Calibri" w:eastAsia="Calibri" w:cs="Calibri"/>
          <w:noProof w:val="0"/>
          <w:sz w:val="28"/>
          <w:szCs w:val="28"/>
          <w:lang w:val="es-ES"/>
        </w:rPr>
        <w:t>Idriss</w:t>
      </w:r>
      <w:r w:rsidRPr="2075E938" w:rsidR="0EE1DA60">
        <w:rPr>
          <w:rFonts w:ascii="Calibri" w:hAnsi="Calibri" w:eastAsia="Calibri" w:cs="Calibri"/>
          <w:noProof w:val="0"/>
          <w:sz w:val="28"/>
          <w:szCs w:val="28"/>
          <w:lang w:val="es-ES"/>
        </w:rPr>
        <w:t>. Nos detendremos en el famoso barrio de los curtidores, único en el mundo.</w:t>
      </w:r>
    </w:p>
    <w:p w:rsidR="1EA57F36" w:rsidP="4F709E44" w:rsidRDefault="1EA57F36" w14:paraId="2B6F1E79" w14:textId="296E935C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2075E938" w:rsidR="0EE1DA60">
        <w:rPr>
          <w:rFonts w:ascii="Calibri" w:hAnsi="Calibri" w:eastAsia="Calibri" w:cs="Calibri"/>
          <w:noProof w:val="0"/>
          <w:sz w:val="28"/>
          <w:szCs w:val="28"/>
          <w:lang w:val="es-ES"/>
        </w:rPr>
        <w:t>Parada para el almuerzo (no incluido).</w:t>
      </w:r>
    </w:p>
    <w:p w:rsidR="1EA57F36" w:rsidP="4F709E44" w:rsidRDefault="1EA57F36" w14:paraId="0949F60B" w14:textId="1A94FFB7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4F709E44" w:rsidR="0EE1DA60">
        <w:rPr>
          <w:rFonts w:ascii="Calibri" w:hAnsi="Calibri" w:eastAsia="Calibri" w:cs="Calibri"/>
          <w:noProof w:val="0"/>
          <w:sz w:val="28"/>
          <w:szCs w:val="28"/>
          <w:lang w:val="es-ES"/>
        </w:rPr>
        <w:t>Por la tarde, continuamos visitando Fez, con sus barrios artesanos divididos por gremios.</w:t>
      </w:r>
    </w:p>
    <w:p w:rsidR="1EA57F36" w:rsidP="4F709E44" w:rsidRDefault="1EA57F36" w14:paraId="03464D5C" w14:textId="72D6C7AC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4F709E44" w:rsidR="0EE1DA60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Cena y alojamiento en el hotel. </w:t>
      </w:r>
    </w:p>
    <w:p w:rsidR="5C7ABCF8" w:rsidP="4F709E44" w:rsidRDefault="5C7ABCF8" w14:paraId="051B8E12" w14:textId="51B4A144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</w:p>
    <w:p w:rsidR="3541E824" w:rsidP="4F709E44" w:rsidRDefault="3541E824" w14:paraId="62703DCF" w14:textId="50053E12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fr-FR"/>
        </w:rPr>
      </w:pPr>
      <w:r w:rsidRPr="4F709E44" w:rsidR="4A3CC86A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fr-FR"/>
        </w:rPr>
        <w:t>Día</w:t>
      </w:r>
      <w:r w:rsidRPr="4F709E44" w:rsidR="4A3CC86A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fr-FR"/>
        </w:rPr>
        <w:t xml:space="preserve"> </w:t>
      </w:r>
      <w:r w:rsidRPr="4F709E44" w:rsidR="5FF3D2A8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fr-FR"/>
        </w:rPr>
        <w:t>04:</w:t>
      </w:r>
      <w:r w:rsidRPr="4F709E44" w:rsidR="5FF3D2A8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fr-FR"/>
        </w:rPr>
        <w:t xml:space="preserve"> Fez – </w:t>
      </w:r>
      <w:r w:rsidRPr="4F709E44" w:rsidR="5FF3D2A8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fr-FR"/>
        </w:rPr>
        <w:t>Ifrane</w:t>
      </w:r>
      <w:r w:rsidRPr="4F709E44" w:rsidR="5FF3D2A8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fr-FR"/>
        </w:rPr>
        <w:t xml:space="preserve"> – Midelt – Errachidia – </w:t>
      </w:r>
      <w:r w:rsidRPr="4F709E44" w:rsidR="5FF3D2A8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fr-FR"/>
        </w:rPr>
        <w:t>Erfoud</w:t>
      </w:r>
    </w:p>
    <w:p w:rsidR="5E66EC10" w:rsidP="4F709E44" w:rsidRDefault="5E66EC10" w14:paraId="03CC8CF4" w14:textId="489D4E24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4F709E44" w:rsidR="5FF3D2A8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Desayuno en el hotel. Salida hacia </w:t>
      </w:r>
      <w:r w:rsidRPr="4F709E44" w:rsidR="5FF3D2A8">
        <w:rPr>
          <w:rFonts w:ascii="Calibri" w:hAnsi="Calibri" w:eastAsia="Calibri" w:cs="Calibri"/>
          <w:noProof w:val="0"/>
          <w:sz w:val="28"/>
          <w:szCs w:val="28"/>
          <w:lang w:val="es-ES"/>
        </w:rPr>
        <w:t>Ifrane</w:t>
      </w:r>
      <w:r w:rsidRPr="4F709E44" w:rsidR="5FF3D2A8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, ciudad con características europeas, conocida como la Suiza marroquí, breve paseo y continuación cruzando los bosques de cedro hasta llegar a la ciudad de </w:t>
      </w:r>
      <w:r w:rsidRPr="4F709E44" w:rsidR="5FF3D2A8">
        <w:rPr>
          <w:rFonts w:ascii="Calibri" w:hAnsi="Calibri" w:eastAsia="Calibri" w:cs="Calibri"/>
          <w:noProof w:val="0"/>
          <w:sz w:val="28"/>
          <w:szCs w:val="28"/>
          <w:lang w:val="es-ES"/>
        </w:rPr>
        <w:t>Midelt</w:t>
      </w:r>
      <w:r w:rsidRPr="4F709E44" w:rsidR="5FF3D2A8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, almuerzo libre y dirección hacia la capital de la zona de </w:t>
      </w:r>
      <w:r w:rsidRPr="4F709E44" w:rsidR="5FF3D2A8">
        <w:rPr>
          <w:rFonts w:ascii="Calibri" w:hAnsi="Calibri" w:eastAsia="Calibri" w:cs="Calibri"/>
          <w:noProof w:val="0"/>
          <w:sz w:val="28"/>
          <w:szCs w:val="28"/>
          <w:lang w:val="es-ES"/>
        </w:rPr>
        <w:t>Tafilalet</w:t>
      </w:r>
      <w:r w:rsidRPr="4F709E44" w:rsidR="5FF3D2A8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, la ciudad de </w:t>
      </w:r>
      <w:r w:rsidRPr="4F709E44" w:rsidR="5FF3D2A8">
        <w:rPr>
          <w:rFonts w:ascii="Calibri" w:hAnsi="Calibri" w:eastAsia="Calibri" w:cs="Calibri"/>
          <w:noProof w:val="0"/>
          <w:sz w:val="28"/>
          <w:szCs w:val="28"/>
          <w:lang w:val="es-ES"/>
        </w:rPr>
        <w:t>Errachidia</w:t>
      </w:r>
      <w:r w:rsidRPr="4F709E44" w:rsidR="5FF3D2A8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, breve paseo y continuación hacia el pueblo de </w:t>
      </w:r>
      <w:r w:rsidRPr="4F709E44" w:rsidR="5FF3D2A8">
        <w:rPr>
          <w:rFonts w:ascii="Calibri" w:hAnsi="Calibri" w:eastAsia="Calibri" w:cs="Calibri"/>
          <w:noProof w:val="0"/>
          <w:sz w:val="28"/>
          <w:szCs w:val="28"/>
          <w:lang w:val="es-ES"/>
        </w:rPr>
        <w:t>Erfoud</w:t>
      </w:r>
      <w:r w:rsidRPr="4F709E44" w:rsidR="5FF3D2A8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, antiguo centro comercial y puerta del verdadero desierto. Instalación en el hotel. Cena y alojamiento. </w:t>
      </w:r>
    </w:p>
    <w:p w:rsidR="4592BFCD" w:rsidP="4F709E44" w:rsidRDefault="4592BFCD" w14:paraId="073E4137" w14:textId="1F7183F8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</w:p>
    <w:p w:rsidR="3541E824" w:rsidP="4F709E44" w:rsidRDefault="3541E824" w14:paraId="1E7C5DD6" w14:textId="750A00B3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  <w:r w:rsidRPr="4F709E44" w:rsidR="4A3CC86A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Día </w:t>
      </w:r>
      <w:r w:rsidRPr="4F709E44" w:rsidR="134914F7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0</w:t>
      </w:r>
      <w:r w:rsidRPr="4F709E44" w:rsidR="4A3CC86A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5</w:t>
      </w:r>
      <w:r w:rsidRPr="4F709E44" w:rsidR="507B7825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: </w:t>
      </w:r>
      <w:r w:rsidRPr="4F709E44" w:rsidR="507B7825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Erfoud</w:t>
      </w:r>
      <w:r w:rsidRPr="4F709E44" w:rsidR="507B7825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 – Gargantas del </w:t>
      </w:r>
      <w:r w:rsidRPr="4F709E44" w:rsidR="507B7825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Todra</w:t>
      </w:r>
      <w:r w:rsidRPr="4F709E44" w:rsidR="507B7825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 – </w:t>
      </w:r>
      <w:r w:rsidRPr="4F709E44" w:rsidR="507B7825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Ouarzazate</w:t>
      </w:r>
    </w:p>
    <w:p w:rsidR="45A8FE89" w:rsidP="4F709E44" w:rsidRDefault="45A8FE89" w14:paraId="3F92BA51" w14:textId="308BB9B1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4F709E44" w:rsidR="507B7825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Desayuno en el hotel. Nos dirigimos hacia </w:t>
      </w:r>
      <w:r w:rsidRPr="4F709E44" w:rsidR="507B7825">
        <w:rPr>
          <w:rFonts w:ascii="Calibri" w:hAnsi="Calibri" w:eastAsia="Calibri" w:cs="Calibri"/>
          <w:noProof w:val="0"/>
          <w:sz w:val="28"/>
          <w:szCs w:val="28"/>
          <w:lang w:val="es-ES"/>
        </w:rPr>
        <w:t>Rissani</w:t>
      </w:r>
      <w:r w:rsidRPr="4F709E44" w:rsidR="507B7825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, cuna de la dinastía actual y antiguo centro comercial. Visita panorámica de este pueblo y continuación hacia uno de los paisajes más hermosos del viaje; las Gargantas del </w:t>
      </w:r>
      <w:r w:rsidRPr="4F709E44" w:rsidR="507B7825">
        <w:rPr>
          <w:rFonts w:ascii="Calibri" w:hAnsi="Calibri" w:eastAsia="Calibri" w:cs="Calibri"/>
          <w:noProof w:val="0"/>
          <w:sz w:val="28"/>
          <w:szCs w:val="28"/>
          <w:lang w:val="es-ES"/>
        </w:rPr>
        <w:t>Todra</w:t>
      </w:r>
      <w:r w:rsidRPr="4F709E44" w:rsidR="507B7825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. Almuerzo libre y dirección hacia </w:t>
      </w:r>
      <w:r w:rsidRPr="4F709E44" w:rsidR="507B7825">
        <w:rPr>
          <w:rFonts w:ascii="Calibri" w:hAnsi="Calibri" w:eastAsia="Calibri" w:cs="Calibri"/>
          <w:noProof w:val="0"/>
          <w:sz w:val="28"/>
          <w:szCs w:val="28"/>
          <w:lang w:val="es-ES"/>
        </w:rPr>
        <w:t>Ouarzazate</w:t>
      </w:r>
      <w:r w:rsidRPr="4F709E44" w:rsidR="507B7825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vía la ruta de las </w:t>
      </w:r>
      <w:r w:rsidRPr="4F709E44" w:rsidR="507B7825">
        <w:rPr>
          <w:rFonts w:ascii="Calibri" w:hAnsi="Calibri" w:eastAsia="Calibri" w:cs="Calibri"/>
          <w:noProof w:val="0"/>
          <w:sz w:val="28"/>
          <w:szCs w:val="28"/>
          <w:lang w:val="es-ES"/>
        </w:rPr>
        <w:t>kasbahs</w:t>
      </w:r>
      <w:r w:rsidRPr="4F709E44" w:rsidR="507B7825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; una serie de fortalezas de adobe con torres almenadas adornadas de ladrillo crudo. Llegada a </w:t>
      </w:r>
      <w:r w:rsidRPr="4F709E44" w:rsidR="507B7825">
        <w:rPr>
          <w:rFonts w:ascii="Calibri" w:hAnsi="Calibri" w:eastAsia="Calibri" w:cs="Calibri"/>
          <w:noProof w:val="0"/>
          <w:sz w:val="28"/>
          <w:szCs w:val="28"/>
          <w:lang w:val="es-ES"/>
        </w:rPr>
        <w:t>Ouarzazate</w:t>
      </w:r>
      <w:r w:rsidRPr="4F709E44" w:rsidR="507B7825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. Cena y alojamiento en el hotel.   </w:t>
      </w:r>
    </w:p>
    <w:p w:rsidR="5C7ABCF8" w:rsidP="4F709E44" w:rsidRDefault="5C7ABCF8" w14:paraId="2F05E38B" w14:textId="5D24F6B4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</w:p>
    <w:p w:rsidR="3541E824" w:rsidP="4F709E44" w:rsidRDefault="3541E824" w14:paraId="5693FBCA" w14:textId="00F93F5C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  <w:r w:rsidRPr="4F709E44" w:rsidR="4A3CC86A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Día </w:t>
      </w:r>
      <w:r w:rsidRPr="4F709E44" w:rsidR="632BA294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0</w:t>
      </w:r>
      <w:r w:rsidRPr="4F709E44" w:rsidR="4A3CC86A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6</w:t>
      </w:r>
      <w:r w:rsidRPr="4F709E44" w:rsidR="785FBC05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: </w:t>
      </w:r>
      <w:r w:rsidRPr="4F709E44" w:rsidR="785FBC05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Ouarzazate</w:t>
      </w:r>
      <w:r w:rsidRPr="4F709E44" w:rsidR="785FBC05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 – </w:t>
      </w:r>
      <w:r w:rsidRPr="4F709E44" w:rsidR="785FBC05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Ait</w:t>
      </w:r>
      <w:r w:rsidRPr="4F709E44" w:rsidR="785FBC05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 Ben </w:t>
      </w:r>
      <w:r w:rsidRPr="4F709E44" w:rsidR="785FBC05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Haddou</w:t>
      </w:r>
      <w:r w:rsidRPr="4F709E44" w:rsidR="785FBC05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 – Marrakech</w:t>
      </w:r>
    </w:p>
    <w:p w:rsidR="26622A86" w:rsidP="4F709E44" w:rsidRDefault="26622A86" w14:paraId="0A2EA838" w14:textId="719EC79D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4F709E44" w:rsidR="0561F73B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Desayuno en el hotel. Salida hacia las Montañas del Alto Atlas, hacia Col de </w:t>
      </w:r>
      <w:r w:rsidRPr="4F709E44" w:rsidR="0561F73B">
        <w:rPr>
          <w:rFonts w:ascii="Calibri" w:hAnsi="Calibri" w:eastAsia="Calibri" w:cs="Calibri"/>
          <w:noProof w:val="0"/>
          <w:sz w:val="28"/>
          <w:szCs w:val="28"/>
          <w:lang w:val="es-ES"/>
        </w:rPr>
        <w:t>Tizi</w:t>
      </w:r>
      <w:r w:rsidRPr="4F709E44" w:rsidR="0561F73B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</w:t>
      </w:r>
      <w:r w:rsidRPr="4F709E44" w:rsidR="0561F73B">
        <w:rPr>
          <w:rFonts w:ascii="Calibri" w:hAnsi="Calibri" w:eastAsia="Calibri" w:cs="Calibri"/>
          <w:noProof w:val="0"/>
          <w:sz w:val="28"/>
          <w:szCs w:val="28"/>
          <w:lang w:val="es-ES"/>
        </w:rPr>
        <w:t>N’Tichka</w:t>
      </w:r>
      <w:r w:rsidRPr="4F709E44" w:rsidR="0561F73B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, hasta llegar a uno de los puntos importantes del viaje: La </w:t>
      </w:r>
      <w:r w:rsidRPr="4F709E44" w:rsidR="0561F73B">
        <w:rPr>
          <w:rFonts w:ascii="Calibri" w:hAnsi="Calibri" w:eastAsia="Calibri" w:cs="Calibri"/>
          <w:noProof w:val="0"/>
          <w:sz w:val="28"/>
          <w:szCs w:val="28"/>
          <w:lang w:val="es-ES"/>
        </w:rPr>
        <w:t>Kasbah</w:t>
      </w:r>
      <w:r w:rsidRPr="4F709E44" w:rsidR="0561F73B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de </w:t>
      </w:r>
      <w:r w:rsidRPr="4F709E44" w:rsidR="0561F73B">
        <w:rPr>
          <w:rFonts w:ascii="Calibri" w:hAnsi="Calibri" w:eastAsia="Calibri" w:cs="Calibri"/>
          <w:noProof w:val="0"/>
          <w:sz w:val="28"/>
          <w:szCs w:val="28"/>
          <w:lang w:val="es-ES"/>
        </w:rPr>
        <w:t>Ait</w:t>
      </w:r>
      <w:r w:rsidRPr="4F709E44" w:rsidR="0561F73B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Ben </w:t>
      </w:r>
      <w:r w:rsidRPr="4F709E44" w:rsidR="0561F73B">
        <w:rPr>
          <w:rFonts w:ascii="Calibri" w:hAnsi="Calibri" w:eastAsia="Calibri" w:cs="Calibri"/>
          <w:noProof w:val="0"/>
          <w:sz w:val="28"/>
          <w:szCs w:val="28"/>
          <w:lang w:val="es-ES"/>
        </w:rPr>
        <w:t>Haddou</w:t>
      </w:r>
      <w:r w:rsidRPr="4F709E44" w:rsidR="0561F73B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. Declarada; Patrimonio de la Humanidad por la UNESCO, es el </w:t>
      </w:r>
      <w:r w:rsidRPr="4F709E44" w:rsidR="0561F73B">
        <w:rPr>
          <w:rFonts w:ascii="Calibri" w:hAnsi="Calibri" w:eastAsia="Calibri" w:cs="Calibri"/>
          <w:noProof w:val="0"/>
          <w:sz w:val="28"/>
          <w:szCs w:val="28"/>
          <w:lang w:val="es-ES"/>
        </w:rPr>
        <w:t>ksar</w:t>
      </w:r>
      <w:r w:rsidRPr="4F709E44" w:rsidR="0561F73B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(</w:t>
      </w:r>
      <w:r w:rsidRPr="4F709E44" w:rsidR="0561F73B">
        <w:rPr>
          <w:rFonts w:ascii="Calibri" w:hAnsi="Calibri" w:eastAsia="Calibri" w:cs="Calibri"/>
          <w:noProof w:val="0"/>
          <w:sz w:val="28"/>
          <w:szCs w:val="28"/>
          <w:lang w:val="es-ES"/>
        </w:rPr>
        <w:t>kasbah</w:t>
      </w:r>
      <w:r w:rsidRPr="4F709E44" w:rsidR="0561F73B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-alcazaba) más imponente del sur marroquí. De diferentes tonalidades de rojos, según la hora del día, sus numerosas torres almenadas parecen adosadas a la montaña. Muy bien conservado, ha servido de escenario a numerosas películas. Llegada a Marrakech. Cena y alojamiento en el hotel.  </w:t>
      </w:r>
    </w:p>
    <w:p w:rsidR="5C7ABCF8" w:rsidP="4F709E44" w:rsidRDefault="5C7ABCF8" w14:paraId="66C2B246" w14:noSpellErr="1" w14:textId="0D9B2739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</w:p>
    <w:p w:rsidR="2075E938" w:rsidP="2075E938" w:rsidRDefault="2075E938" w14:paraId="4745BD65" w14:textId="137C22FD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</w:p>
    <w:p w:rsidR="2075E938" w:rsidP="2075E938" w:rsidRDefault="2075E938" w14:paraId="78DE6CDF" w14:textId="0FBF71D0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</w:p>
    <w:p w:rsidR="08B6B387" w:rsidP="08B6B387" w:rsidRDefault="08B6B387" w14:paraId="4E0443D3" w14:textId="76200912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</w:p>
    <w:p w:rsidR="08B6B387" w:rsidP="08B6B387" w:rsidRDefault="08B6B387" w14:paraId="54DB3235" w14:textId="1067D528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</w:p>
    <w:p w:rsidR="18C12562" w:rsidP="18C12562" w:rsidRDefault="18C12562" w14:paraId="6809F32F" w14:textId="52A6B3FA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</w:p>
    <w:p w:rsidR="18C12562" w:rsidP="18C12562" w:rsidRDefault="18C12562" w14:paraId="636FC457" w14:textId="3003E841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</w:p>
    <w:p w:rsidR="1D4F4BF0" w:rsidP="4F709E44" w:rsidRDefault="1D4F4BF0" w14:paraId="39435596" w14:textId="381470F9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  <w:r w:rsidRPr="4F709E44" w:rsidR="4A3CC86A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Día</w:t>
      </w:r>
      <w:r w:rsidRPr="4F709E44" w:rsidR="6FF0E892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 07: Marrakech – visita de la Ciudad</w:t>
      </w:r>
    </w:p>
    <w:p w:rsidR="1EAAEED8" w:rsidP="17AE6AB7" w:rsidRDefault="1EAAEED8" w14:paraId="5F700C03" w14:textId="206D7532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17AE6AB7" w:rsidR="49D92B8C">
        <w:rPr>
          <w:rFonts w:ascii="Calibri" w:hAnsi="Calibri" w:eastAsia="Calibri" w:cs="Calibri"/>
          <w:noProof w:val="0"/>
          <w:sz w:val="28"/>
          <w:szCs w:val="28"/>
          <w:lang w:val="es-ES"/>
        </w:rPr>
        <w:t>Media pensión en el hotel.</w:t>
      </w:r>
    </w:p>
    <w:p w:rsidR="1EAAEED8" w:rsidP="17AE6AB7" w:rsidRDefault="1EAAEED8" w14:paraId="050812CF" w14:textId="5C130E5E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17AE6AB7" w:rsidR="49D92B8C">
        <w:rPr>
          <w:rFonts w:ascii="Calibri" w:hAnsi="Calibri" w:eastAsia="Calibri" w:cs="Calibri"/>
          <w:noProof w:val="0"/>
          <w:sz w:val="28"/>
          <w:szCs w:val="28"/>
          <w:lang w:val="es-ES"/>
        </w:rPr>
        <w:t>Visita de medio día de la ciudad de Marrakech: la visita comienza por los Jardines de la Menara en cuyo centro se encuentra un estanque del Siglo XII.</w:t>
      </w:r>
    </w:p>
    <w:p w:rsidR="1EAAEED8" w:rsidP="4F709E44" w:rsidRDefault="1EAAEED8" w14:paraId="7FB9388E" w14:textId="5815675F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17AE6AB7" w:rsidR="49D92B8C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El majestuoso Minarete de la </w:t>
      </w:r>
      <w:r w:rsidRPr="17AE6AB7" w:rsidR="49D92B8C">
        <w:rPr>
          <w:rFonts w:ascii="Calibri" w:hAnsi="Calibri" w:eastAsia="Calibri" w:cs="Calibri"/>
          <w:noProof w:val="0"/>
          <w:sz w:val="28"/>
          <w:szCs w:val="28"/>
          <w:lang w:val="es-ES"/>
        </w:rPr>
        <w:t>Kutubia</w:t>
      </w:r>
      <w:r w:rsidRPr="17AE6AB7" w:rsidR="49D92B8C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. Visita del Palacio de la Bahía, de la farmacia bereber. La visita termina </w:t>
      </w:r>
      <w:r w:rsidRPr="17AE6AB7" w:rsidR="307E7EE1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en los </w:t>
      </w:r>
      <w:r w:rsidRPr="17AE6AB7" w:rsidR="307E7EE1">
        <w:rPr>
          <w:rFonts w:ascii="Calibri" w:hAnsi="Calibri" w:eastAsia="Calibri" w:cs="Calibri"/>
          <w:noProof w:val="0"/>
          <w:sz w:val="28"/>
          <w:szCs w:val="28"/>
          <w:lang w:val="es-ES"/>
        </w:rPr>
        <w:t>zocoz</w:t>
      </w:r>
      <w:r w:rsidRPr="17AE6AB7" w:rsidR="307E7EE1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y la Plaza de </w:t>
      </w:r>
      <w:r w:rsidRPr="17AE6AB7" w:rsidR="307E7EE1">
        <w:rPr>
          <w:rFonts w:ascii="Calibri" w:hAnsi="Calibri" w:eastAsia="Calibri" w:cs="Calibri"/>
          <w:noProof w:val="0"/>
          <w:sz w:val="28"/>
          <w:szCs w:val="28"/>
          <w:lang w:val="es-ES"/>
        </w:rPr>
        <w:t>Yemaa</w:t>
      </w:r>
      <w:r w:rsidRPr="17AE6AB7" w:rsidR="307E7EE1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el </w:t>
      </w:r>
      <w:r w:rsidRPr="17AE6AB7" w:rsidR="307E7EE1">
        <w:rPr>
          <w:rFonts w:ascii="Calibri" w:hAnsi="Calibri" w:eastAsia="Calibri" w:cs="Calibri"/>
          <w:noProof w:val="0"/>
          <w:sz w:val="28"/>
          <w:szCs w:val="28"/>
          <w:lang w:val="es-ES"/>
        </w:rPr>
        <w:t>Fna</w:t>
      </w:r>
      <w:r w:rsidRPr="17AE6AB7" w:rsidR="307E7EE1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Declarada “Patrimonio de la Humanidad”.</w:t>
      </w:r>
    </w:p>
    <w:p w:rsidR="5C7ABCF8" w:rsidP="4F709E44" w:rsidRDefault="5C7ABCF8" w14:paraId="02527C5B" w14:textId="05E0C56F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</w:p>
    <w:p w:rsidR="3541E824" w:rsidP="4F709E44" w:rsidRDefault="3541E824" w14:paraId="461459C7" w14:textId="78054396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  <w:r w:rsidRPr="4F709E44" w:rsidR="4A3CC86A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Día </w:t>
      </w:r>
      <w:r w:rsidRPr="4F709E44" w:rsidR="751E3DC7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0</w:t>
      </w:r>
      <w:r w:rsidRPr="4F709E44" w:rsidR="4A3CC86A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8</w:t>
      </w:r>
      <w:r w:rsidRPr="4F709E44" w:rsidR="13274FAF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: Marrakech</w:t>
      </w:r>
    </w:p>
    <w:p w:rsidR="693DA517" w:rsidP="4F709E44" w:rsidRDefault="693DA517" w14:paraId="226B292E" w14:textId="4B45C549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17AE6AB7" w:rsidR="343AC8C9">
        <w:rPr>
          <w:rFonts w:ascii="Calibri" w:hAnsi="Calibri" w:eastAsia="Calibri" w:cs="Calibri"/>
          <w:noProof w:val="0"/>
          <w:sz w:val="28"/>
          <w:szCs w:val="28"/>
          <w:lang w:val="es-ES"/>
        </w:rPr>
        <w:t>Desayuno en el hotel (si el horario del vuelo lo permite). Traslado al Aeropuerto Internacional de Marrakech</w:t>
      </w:r>
      <w:r w:rsidRPr="17AE6AB7" w:rsidR="66F07670">
        <w:rPr>
          <w:rFonts w:ascii="Calibri" w:hAnsi="Calibri" w:eastAsia="Calibri" w:cs="Calibri"/>
          <w:noProof w:val="0"/>
          <w:sz w:val="28"/>
          <w:szCs w:val="28"/>
          <w:lang w:val="es-ES"/>
        </w:rPr>
        <w:t>.</w:t>
      </w:r>
    </w:p>
    <w:p w:rsidR="3541E824" w:rsidP="2075E938" w:rsidRDefault="3541E824" w14:paraId="6CD0554B" w14:textId="4FD2B4FF">
      <w:pPr>
        <w:spacing w:before="240" w:beforeAutospacing="off" w:after="240" w:afterAutospacing="off"/>
        <w:jc w:val="center"/>
        <w:rPr>
          <w:rFonts w:ascii="Calibri" w:hAnsi="Calibri" w:eastAsia="Calibri" w:cs="Calibri"/>
          <w:i w:val="0"/>
          <w:iCs w:val="0"/>
          <w:noProof w:val="0"/>
          <w:sz w:val="28"/>
          <w:szCs w:val="28"/>
          <w:lang w:val="es-ES"/>
        </w:rPr>
      </w:pPr>
      <w:r w:rsidRPr="3A18659A" w:rsidR="4A3CC86A">
        <w:rPr>
          <w:rFonts w:ascii="Calibri" w:hAnsi="Calibri" w:eastAsia="Calibri" w:cs="Calibri"/>
          <w:i w:val="0"/>
          <w:iCs w:val="0"/>
          <w:noProof w:val="0"/>
          <w:sz w:val="28"/>
          <w:szCs w:val="28"/>
          <w:lang w:val="es-ES"/>
        </w:rPr>
        <w:t>FIN DE LOS SERVICIO</w:t>
      </w:r>
      <w:r w:rsidRPr="3A18659A" w:rsidR="4BBB316F">
        <w:rPr>
          <w:rFonts w:ascii="Calibri" w:hAnsi="Calibri" w:eastAsia="Calibri" w:cs="Calibri"/>
          <w:i w:val="0"/>
          <w:iCs w:val="0"/>
          <w:noProof w:val="0"/>
          <w:sz w:val="28"/>
          <w:szCs w:val="28"/>
          <w:lang w:val="es-ES"/>
        </w:rPr>
        <w:t>S</w:t>
      </w:r>
    </w:p>
    <w:p w:rsidR="3A18659A" w:rsidP="3A18659A" w:rsidRDefault="3A18659A" w14:paraId="52A6E881" w14:textId="1CD750C3">
      <w:pPr>
        <w:spacing w:before="240" w:beforeAutospacing="off" w:after="240" w:afterAutospacing="off"/>
        <w:jc w:val="center"/>
        <w:rPr>
          <w:rFonts w:ascii="Calibri" w:hAnsi="Calibri" w:eastAsia="Calibri" w:cs="Calibri"/>
          <w:i w:val="0"/>
          <w:iCs w:val="0"/>
          <w:noProof w:val="0"/>
          <w:sz w:val="28"/>
          <w:szCs w:val="28"/>
          <w:lang w:val="es-ES"/>
        </w:rPr>
      </w:pPr>
    </w:p>
    <w:p w:rsidR="3A18659A" w:rsidP="3A18659A" w:rsidRDefault="3A18659A" w14:paraId="37DEFE45" w14:textId="7377E1FF">
      <w:pPr>
        <w:spacing w:before="240" w:beforeAutospacing="off" w:after="240" w:afterAutospacing="off"/>
        <w:jc w:val="center"/>
        <w:rPr>
          <w:rFonts w:ascii="Calibri" w:hAnsi="Calibri" w:eastAsia="Calibri" w:cs="Calibri"/>
          <w:i w:val="0"/>
          <w:iCs w:val="0"/>
          <w:noProof w:val="0"/>
          <w:sz w:val="28"/>
          <w:szCs w:val="28"/>
          <w:lang w:val="es-ES"/>
        </w:rPr>
      </w:pPr>
    </w:p>
    <w:p w:rsidR="3A18659A" w:rsidP="3A18659A" w:rsidRDefault="3A18659A" w14:paraId="360338E8" w14:textId="15CA7CC3">
      <w:pPr>
        <w:spacing w:before="240" w:beforeAutospacing="off" w:after="240" w:afterAutospacing="off"/>
        <w:jc w:val="center"/>
        <w:rPr>
          <w:rFonts w:ascii="Calibri" w:hAnsi="Calibri" w:eastAsia="Calibri" w:cs="Calibri"/>
          <w:i w:val="0"/>
          <w:iCs w:val="0"/>
          <w:noProof w:val="0"/>
          <w:sz w:val="28"/>
          <w:szCs w:val="28"/>
          <w:lang w:val="es-ES"/>
        </w:rPr>
      </w:pPr>
    </w:p>
    <w:p w:rsidR="3A18659A" w:rsidP="3A18659A" w:rsidRDefault="3A18659A" w14:paraId="2B915C4E" w14:textId="2353B76D">
      <w:pPr>
        <w:spacing w:before="240" w:beforeAutospacing="off" w:after="240" w:afterAutospacing="off"/>
        <w:jc w:val="center"/>
        <w:rPr>
          <w:rFonts w:ascii="Calibri" w:hAnsi="Calibri" w:eastAsia="Calibri" w:cs="Calibri"/>
          <w:i w:val="0"/>
          <w:iCs w:val="0"/>
          <w:noProof w:val="0"/>
          <w:sz w:val="28"/>
          <w:szCs w:val="28"/>
          <w:lang w:val="es-ES"/>
        </w:rPr>
      </w:pPr>
    </w:p>
    <w:p w:rsidR="3A18659A" w:rsidP="3A18659A" w:rsidRDefault="3A18659A" w14:paraId="202BF908" w14:textId="7924C366">
      <w:pPr>
        <w:spacing w:before="240" w:beforeAutospacing="off" w:after="240" w:afterAutospacing="off"/>
        <w:jc w:val="center"/>
        <w:rPr>
          <w:rFonts w:ascii="Calibri" w:hAnsi="Calibri" w:eastAsia="Calibri" w:cs="Calibri"/>
          <w:i w:val="0"/>
          <w:iCs w:val="0"/>
          <w:noProof w:val="0"/>
          <w:sz w:val="28"/>
          <w:szCs w:val="28"/>
          <w:lang w:val="es-ES"/>
        </w:rPr>
      </w:pPr>
    </w:p>
    <w:p w:rsidR="3A18659A" w:rsidP="3A18659A" w:rsidRDefault="3A18659A" w14:paraId="4FF6F408" w14:textId="6D155C35">
      <w:pPr>
        <w:spacing w:before="240" w:beforeAutospacing="off" w:after="240" w:afterAutospacing="off"/>
        <w:jc w:val="center"/>
        <w:rPr>
          <w:rFonts w:ascii="Calibri" w:hAnsi="Calibri" w:eastAsia="Calibri" w:cs="Calibri"/>
          <w:i w:val="0"/>
          <w:iCs w:val="0"/>
          <w:noProof w:val="0"/>
          <w:sz w:val="28"/>
          <w:szCs w:val="28"/>
          <w:lang w:val="es-ES"/>
        </w:rPr>
      </w:pPr>
    </w:p>
    <w:p w:rsidR="3A18659A" w:rsidP="3A18659A" w:rsidRDefault="3A18659A" w14:paraId="40970D1C" w14:textId="36038C01">
      <w:pPr>
        <w:spacing w:before="240" w:beforeAutospacing="off" w:after="240" w:afterAutospacing="off"/>
        <w:jc w:val="center"/>
        <w:rPr>
          <w:rFonts w:ascii="Calibri" w:hAnsi="Calibri" w:eastAsia="Calibri" w:cs="Calibri"/>
          <w:i w:val="0"/>
          <w:iCs w:val="0"/>
          <w:noProof w:val="0"/>
          <w:sz w:val="28"/>
          <w:szCs w:val="28"/>
          <w:lang w:val="es-ES"/>
        </w:rPr>
      </w:pPr>
    </w:p>
    <w:p w:rsidR="3A18659A" w:rsidP="3A18659A" w:rsidRDefault="3A18659A" w14:paraId="24735225" w14:textId="2098F90E">
      <w:pPr>
        <w:spacing w:before="240" w:beforeAutospacing="off" w:after="240" w:afterAutospacing="off"/>
        <w:jc w:val="center"/>
        <w:rPr>
          <w:rFonts w:ascii="Calibri" w:hAnsi="Calibri" w:eastAsia="Calibri" w:cs="Calibri"/>
          <w:i w:val="0"/>
          <w:iCs w:val="0"/>
          <w:noProof w:val="0"/>
          <w:sz w:val="28"/>
          <w:szCs w:val="28"/>
          <w:lang w:val="es-ES"/>
        </w:rPr>
      </w:pPr>
    </w:p>
    <w:p w:rsidR="3A18659A" w:rsidP="3A18659A" w:rsidRDefault="3A18659A" w14:paraId="063958F9" w14:textId="6D118927">
      <w:pPr>
        <w:spacing w:before="240" w:beforeAutospacing="off" w:after="240" w:afterAutospacing="off"/>
        <w:jc w:val="center"/>
        <w:rPr>
          <w:rFonts w:ascii="Calibri" w:hAnsi="Calibri" w:eastAsia="Calibri" w:cs="Calibri"/>
          <w:i w:val="0"/>
          <w:iCs w:val="0"/>
          <w:noProof w:val="0"/>
          <w:sz w:val="28"/>
          <w:szCs w:val="28"/>
          <w:lang w:val="es-ES"/>
        </w:rPr>
      </w:pPr>
    </w:p>
    <w:p w:rsidR="3A18659A" w:rsidP="3A18659A" w:rsidRDefault="3A18659A" w14:paraId="13EEFA6C" w14:textId="6ED374BF">
      <w:pPr>
        <w:spacing w:before="240" w:beforeAutospacing="off" w:after="240" w:afterAutospacing="off"/>
        <w:jc w:val="center"/>
        <w:rPr>
          <w:rFonts w:ascii="Calibri" w:hAnsi="Calibri" w:eastAsia="Calibri" w:cs="Calibri"/>
          <w:i w:val="0"/>
          <w:iCs w:val="0"/>
          <w:noProof w:val="0"/>
          <w:sz w:val="28"/>
          <w:szCs w:val="28"/>
          <w:lang w:val="es-ES"/>
        </w:rPr>
      </w:pPr>
    </w:p>
    <w:p w:rsidR="3A18659A" w:rsidP="1FE9D255" w:rsidRDefault="3A18659A" w14:paraId="16B79B36" w14:textId="3CD11B73">
      <w:pPr>
        <w:pStyle w:val="Normal"/>
        <w:spacing w:before="240" w:beforeAutospacing="off" w:after="240" w:afterAutospacing="off"/>
        <w:jc w:val="center"/>
        <w:rPr>
          <w:rFonts w:ascii="Calibri" w:hAnsi="Calibri" w:eastAsia="Calibri" w:cs="Calibri"/>
          <w:i w:val="0"/>
          <w:iCs w:val="0"/>
          <w:noProof w:val="0"/>
          <w:sz w:val="28"/>
          <w:szCs w:val="28"/>
          <w:lang w:val="es-ES"/>
        </w:rPr>
      </w:pPr>
    </w:p>
    <w:p w:rsidR="3A18659A" w:rsidP="3A18659A" w:rsidRDefault="3A18659A" w14:paraId="2798A38A" w14:textId="13D915E9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lang w:val="es-ES"/>
        </w:rPr>
      </w:pPr>
    </w:p>
    <w:p w:rsidR="3A18659A" w:rsidP="3A18659A" w:rsidRDefault="3A18659A" w14:paraId="6CEAA997" w14:textId="0516542B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lang w:val="es-ES"/>
        </w:rPr>
      </w:pPr>
    </w:p>
    <w:p w:rsidR="1FE9D255" w:rsidP="1FE9D255" w:rsidRDefault="1FE9D255" w14:paraId="549E117A" w14:textId="2743B115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lang w:val="es-ES"/>
        </w:rPr>
      </w:pPr>
    </w:p>
    <w:p w:rsidR="1FE9D255" w:rsidP="1FE9D255" w:rsidRDefault="1FE9D255" w14:paraId="2452F73C" w14:textId="47FE0E97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lang w:val="es-ES"/>
        </w:rPr>
      </w:pPr>
    </w:p>
    <w:p w:rsidR="02844281" w:rsidP="1FE9D255" w:rsidRDefault="02844281" w14:paraId="35EE4062" w14:textId="1E5E9AB8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lang w:val="es-ES"/>
        </w:rPr>
      </w:pPr>
      <w:r w:rsidRPr="1FE9D255" w:rsidR="0C74ECF8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lang w:val="es-ES"/>
        </w:rPr>
        <w:t xml:space="preserve">VALOR POR </w:t>
      </w:r>
      <w:r w:rsidRPr="1FE9D255" w:rsidR="0C74ECF8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lang w:val="es-ES"/>
        </w:rPr>
        <w:t xml:space="preserve">PERSONA </w:t>
      </w:r>
      <w:r w:rsidRPr="1FE9D255" w:rsidR="0C74ECF8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lang w:val="es-ES"/>
        </w:rPr>
        <w:t>EN</w:t>
      </w:r>
      <w:r w:rsidRPr="1FE9D255" w:rsidR="0C74ECF8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lang w:val="es-ES"/>
        </w:rPr>
        <w:t xml:space="preserve"> USD </w:t>
      </w:r>
    </w:p>
    <w:p w:rsidR="3A18659A" w:rsidP="3A18659A" w:rsidRDefault="3A18659A" w14:paraId="46A72116" w14:textId="4C4FD551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lang w:val="es-ES"/>
        </w:rPr>
      </w:pPr>
    </w:p>
    <w:tbl>
      <w:tblPr>
        <w:tblStyle w:val="GridTable4-Accent2"/>
        <w:tblW w:w="9172" w:type="dxa"/>
        <w:jc w:val="center"/>
        <w:tblLook w:val="06A0" w:firstRow="1" w:lastRow="0" w:firstColumn="1" w:lastColumn="0" w:noHBand="1" w:noVBand="1"/>
      </w:tblPr>
      <w:tblGrid>
        <w:gridCol w:w="2850"/>
        <w:gridCol w:w="1230"/>
        <w:gridCol w:w="900"/>
        <w:gridCol w:w="1305"/>
        <w:gridCol w:w="900"/>
        <w:gridCol w:w="1170"/>
        <w:gridCol w:w="817"/>
      </w:tblGrid>
      <w:tr w:rsidR="6A43F835" w:rsidTr="18C12562" w14:paraId="22E5247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0" w:type="dxa"/>
            <w:vMerge w:val="restart"/>
            <w:tcMar/>
            <w:vAlign w:val="center"/>
          </w:tcPr>
          <w:p w:rsidR="6A43F835" w:rsidP="558E866F" w:rsidRDefault="6A43F835" w14:paraId="1F214228" w14:textId="0FDA6FCA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es-ES"/>
              </w:rPr>
            </w:pPr>
            <w:r w:rsidRPr="558E866F" w:rsidR="22C0613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es-ES"/>
              </w:rPr>
              <w:t>Fechas</w:t>
            </w:r>
          </w:p>
          <w:p w:rsidR="6A43F835" w:rsidP="558E866F" w:rsidRDefault="6A43F835" w14:paraId="2F829776" w14:textId="3C51A5D8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es-ES"/>
              </w:rPr>
            </w:pPr>
            <w:r w:rsidRPr="558E866F" w:rsidR="163FA93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es-ES"/>
              </w:rPr>
              <w:t>(inicio tour</w:t>
            </w:r>
            <w:r w:rsidRPr="558E866F" w:rsidR="5AD49F3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es-ES"/>
              </w:rPr>
              <w:t xml:space="preserve">: </w:t>
            </w:r>
            <w:r w:rsidRPr="558E866F" w:rsidR="163FA93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es-ES"/>
              </w:rPr>
              <w:t>sábados)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30" w:type="dxa"/>
            <w:gridSpan w:val="2"/>
            <w:tcMar/>
            <w:vAlign w:val="center"/>
          </w:tcPr>
          <w:p w:rsidR="6A43F835" w:rsidP="558E866F" w:rsidRDefault="6A43F835" w14:paraId="70EDA2E9" w14:textId="4EEA00CA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es-ES"/>
              </w:rPr>
            </w:pPr>
            <w:r w:rsidRPr="558E866F" w:rsidR="22C0613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es-ES"/>
              </w:rPr>
              <w:t>SILVER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05" w:type="dxa"/>
            <w:gridSpan w:val="2"/>
            <w:tcMar/>
            <w:vAlign w:val="center"/>
          </w:tcPr>
          <w:p w:rsidR="6A43F835" w:rsidP="558E866F" w:rsidRDefault="6A43F835" w14:paraId="11A08512" w14:textId="79BE2F83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es-ES"/>
              </w:rPr>
            </w:pPr>
            <w:r w:rsidRPr="558E866F" w:rsidR="22C0613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es-ES"/>
              </w:rPr>
              <w:t>GOLD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87" w:type="dxa"/>
            <w:gridSpan w:val="2"/>
            <w:tcMar/>
            <w:vAlign w:val="center"/>
          </w:tcPr>
          <w:p w:rsidR="6A43F835" w:rsidP="558E866F" w:rsidRDefault="6A43F835" w14:paraId="6FACDBF7" w14:textId="7856447A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es-ES"/>
              </w:rPr>
            </w:pPr>
            <w:r w:rsidRPr="558E866F" w:rsidR="22C0613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es-ES"/>
              </w:rPr>
              <w:t>PLATINUM</w:t>
            </w:r>
          </w:p>
        </w:tc>
      </w:tr>
      <w:tr w:rsidR="6A43F835" w:rsidTr="18C12562" w14:paraId="57F86CA4">
        <w:trPr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0" w:type="dxa"/>
            <w:vMerge/>
            <w:tcMar/>
          </w:tcPr>
          <w:p w14:paraId="59B86C6A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30" w:type="dxa"/>
            <w:tcMar/>
            <w:vAlign w:val="center"/>
          </w:tcPr>
          <w:p w:rsidR="6A43F835" w:rsidP="558E866F" w:rsidRDefault="6A43F835" w14:paraId="60455256" w14:textId="186F27C3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es-ES"/>
              </w:rPr>
            </w:pPr>
            <w:r w:rsidRPr="558E866F" w:rsidR="22C0613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es-ES"/>
              </w:rPr>
              <w:t>DBL</w:t>
            </w:r>
            <w:r w:rsidRPr="558E866F" w:rsidR="2EC6F79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es-ES"/>
              </w:rPr>
              <w:t>/</w:t>
            </w:r>
            <w:r w:rsidRPr="558E866F" w:rsidR="22C0613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es-ES"/>
              </w:rPr>
              <w:t>TPL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0" w:type="dxa"/>
            <w:tcMar/>
            <w:vAlign w:val="center"/>
          </w:tcPr>
          <w:p w:rsidR="6A43F835" w:rsidP="558E866F" w:rsidRDefault="6A43F835" w14:paraId="37317AE4" w14:textId="683D21FB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es-ES"/>
              </w:rPr>
            </w:pPr>
            <w:r w:rsidRPr="558E866F" w:rsidR="22C0613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es-ES"/>
              </w:rPr>
              <w:t>SGL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05" w:type="dxa"/>
            <w:tcMar/>
            <w:vAlign w:val="center"/>
          </w:tcPr>
          <w:p w:rsidR="6A43F835" w:rsidP="558E866F" w:rsidRDefault="6A43F835" w14:paraId="562720AA" w14:textId="2CFD01DD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es-ES"/>
              </w:rPr>
            </w:pPr>
            <w:r w:rsidRPr="558E866F" w:rsidR="22C0613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es-ES"/>
              </w:rPr>
              <w:t>DBL</w:t>
            </w:r>
            <w:r w:rsidRPr="558E866F" w:rsidR="643C7CC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es-ES"/>
              </w:rPr>
              <w:t>/</w:t>
            </w:r>
            <w:r w:rsidRPr="558E866F" w:rsidR="22C0613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es-ES"/>
              </w:rPr>
              <w:t>TPL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0" w:type="dxa"/>
            <w:tcMar/>
            <w:vAlign w:val="center"/>
          </w:tcPr>
          <w:p w:rsidR="6A43F835" w:rsidP="558E866F" w:rsidRDefault="6A43F835" w14:paraId="3EBCFD78" w14:textId="2A0854DF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es-ES"/>
              </w:rPr>
            </w:pPr>
            <w:r w:rsidRPr="558E866F" w:rsidR="22C0613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es-ES"/>
              </w:rPr>
              <w:t>SGL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70" w:type="dxa"/>
            <w:tcMar/>
            <w:vAlign w:val="center"/>
          </w:tcPr>
          <w:p w:rsidR="6A43F835" w:rsidP="558E866F" w:rsidRDefault="6A43F835" w14:paraId="0AC3ACF6" w14:textId="4BB55614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es-ES"/>
              </w:rPr>
            </w:pPr>
            <w:r w:rsidRPr="558E866F" w:rsidR="22C0613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es-ES"/>
              </w:rPr>
              <w:t>DBL</w:t>
            </w:r>
            <w:r w:rsidRPr="558E866F" w:rsidR="28F1E9C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es-ES"/>
              </w:rPr>
              <w:t>/</w:t>
            </w:r>
            <w:r w:rsidRPr="558E866F" w:rsidR="22C0613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es-ES"/>
              </w:rPr>
              <w:t>TPL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17" w:type="dxa"/>
            <w:tcMar/>
            <w:vAlign w:val="center"/>
          </w:tcPr>
          <w:p w:rsidR="6A43F835" w:rsidP="558E866F" w:rsidRDefault="6A43F835" w14:paraId="4D3CD199" w14:textId="0C4CB898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es-ES"/>
              </w:rPr>
            </w:pPr>
            <w:r w:rsidRPr="558E866F" w:rsidR="22C0613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es-ES"/>
              </w:rPr>
              <w:t>SGL</w:t>
            </w:r>
          </w:p>
        </w:tc>
      </w:tr>
      <w:tr w:rsidR="6A43F835" w:rsidTr="18C12562" w14:paraId="444CE5F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0" w:type="dxa"/>
            <w:tcMar/>
          </w:tcPr>
          <w:p w:rsidR="6A43F835" w:rsidP="558E866F" w:rsidRDefault="6A43F835" w14:paraId="3E5A73AC" w14:textId="2FDE8DE9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</w:pPr>
            <w:r w:rsidRPr="558E866F" w:rsidR="22C0613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es-ES"/>
              </w:rPr>
              <w:t>Temp</w:t>
            </w:r>
            <w:r w:rsidRPr="558E866F" w:rsidR="22C0613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es-ES"/>
              </w:rPr>
              <w:t>. media: </w:t>
            </w:r>
            <w:r w:rsidRPr="558E866F" w:rsidR="22C0613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  <w:t xml:space="preserve"> </w:t>
            </w:r>
          </w:p>
          <w:p w:rsidR="6A43F835" w:rsidP="558E866F" w:rsidRDefault="6A43F835" w14:paraId="009C354A" w14:textId="7DAED21A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</w:pPr>
            <w:r w:rsidRPr="558E866F" w:rsidR="163FA93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  <w:t>-</w:t>
            </w:r>
            <w:r w:rsidRPr="558E866F" w:rsidR="163FA93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  <w:t>01 de marzo</w:t>
            </w:r>
            <w:r w:rsidRPr="558E866F" w:rsidR="163FA93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  <w:t xml:space="preserve"> </w:t>
            </w:r>
            <w:r w:rsidRPr="558E866F" w:rsidR="163FA93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  <w:t>al 20 de diciembre 202</w:t>
            </w:r>
            <w:r w:rsidRPr="558E866F" w:rsidR="4FA20EB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  <w:t>6</w:t>
            </w:r>
          </w:p>
          <w:p w:rsidR="6A43F835" w:rsidP="558E866F" w:rsidRDefault="6A43F835" w14:paraId="478A849B" w14:textId="1BD8DD92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</w:pPr>
            <w:r w:rsidRPr="558E866F" w:rsidR="163FA93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  <w:t>-</w:t>
            </w:r>
            <w:r w:rsidRPr="558E866F" w:rsidR="163FA93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  <w:t xml:space="preserve">06 de </w:t>
            </w:r>
            <w:r w:rsidRPr="558E866F" w:rsidR="163FA93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  <w:t>e</w:t>
            </w:r>
            <w:r w:rsidRPr="558E866F" w:rsidR="163FA93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  <w:t xml:space="preserve">nero al 23 de </w:t>
            </w:r>
            <w:r w:rsidRPr="558E866F" w:rsidR="163FA93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  <w:t>f</w:t>
            </w:r>
            <w:r w:rsidRPr="558E866F" w:rsidR="163FA93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  <w:t>ebrero</w:t>
            </w:r>
            <w:r w:rsidRPr="558E866F" w:rsidR="163FA93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  <w:t xml:space="preserve"> </w:t>
            </w:r>
            <w:r w:rsidRPr="558E866F" w:rsidR="163FA93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  <w:t>202</w:t>
            </w:r>
            <w:r w:rsidRPr="558E866F" w:rsidR="0BDB7CD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  <w:t>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30" w:type="dxa"/>
            <w:tcMar/>
            <w:vAlign w:val="center"/>
          </w:tcPr>
          <w:p w:rsidR="10448771" w:rsidP="558E866F" w:rsidRDefault="10448771" w14:paraId="103B495A" w14:textId="561553F3">
            <w:pPr>
              <w:pStyle w:val="Normal"/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558E866F" w:rsidR="66E8FEE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1.236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0" w:type="dxa"/>
            <w:tcMar/>
            <w:vAlign w:val="center"/>
          </w:tcPr>
          <w:p w:rsidR="10448771" w:rsidP="558E866F" w:rsidRDefault="10448771" w14:paraId="080A2591" w14:textId="07E4C503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558E866F" w:rsidR="66E8FEE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1.571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05" w:type="dxa"/>
            <w:tcMar/>
            <w:vAlign w:val="center"/>
          </w:tcPr>
          <w:p w:rsidR="10448771" w:rsidP="558E866F" w:rsidRDefault="10448771" w14:paraId="58827AF9" w14:textId="75AC407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558E866F" w:rsidR="66E8FEE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1.541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0" w:type="dxa"/>
            <w:tcMar/>
            <w:vAlign w:val="center"/>
          </w:tcPr>
          <w:p w:rsidR="10448771" w:rsidP="558E866F" w:rsidRDefault="10448771" w14:paraId="12F7FB91" w14:textId="3464BFDE">
            <w:pPr>
              <w:pStyle w:val="Normal"/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558E866F" w:rsidR="66E8FEE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1.981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70" w:type="dxa"/>
            <w:tcMar/>
            <w:vAlign w:val="center"/>
          </w:tcPr>
          <w:p w:rsidR="10448771" w:rsidP="558E866F" w:rsidRDefault="10448771" w14:paraId="0E011CD8" w14:textId="4F81083E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558E866F" w:rsidR="66E8FEE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2.096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17" w:type="dxa"/>
            <w:tcMar/>
            <w:vAlign w:val="center"/>
          </w:tcPr>
          <w:p w:rsidR="10448771" w:rsidP="1FE9D255" w:rsidRDefault="10448771" w14:paraId="5089B1C4" w14:textId="729F7723">
            <w:pPr>
              <w:pStyle w:val="Normal"/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1FE9D255" w:rsidR="1923DF1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2.716</w:t>
            </w:r>
          </w:p>
        </w:tc>
      </w:tr>
      <w:tr w:rsidR="6A43F835" w:rsidTr="18C12562" w14:paraId="1E6888BB">
        <w:trPr>
          <w:trHeight w:val="9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0" w:type="dxa"/>
            <w:tcMar/>
          </w:tcPr>
          <w:p w:rsidR="6A43F835" w:rsidP="558E866F" w:rsidRDefault="6A43F835" w14:paraId="6A6577C8" w14:textId="5694219F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es-ES"/>
              </w:rPr>
            </w:pPr>
            <w:r w:rsidRPr="558E866F" w:rsidR="22C0613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es-ES"/>
              </w:rPr>
              <w:t>Temp</w:t>
            </w:r>
            <w:r w:rsidRPr="558E866F" w:rsidR="22C0613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es-ES"/>
              </w:rPr>
              <w:t xml:space="preserve">. alta: </w:t>
            </w:r>
          </w:p>
          <w:p w:rsidR="6A43F835" w:rsidP="558E866F" w:rsidRDefault="6A43F835" w14:paraId="7A71E2E1" w14:textId="5914A1BB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</w:pPr>
            <w:r w:rsidRPr="558E866F" w:rsidR="163FA93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  <w:t>-</w:t>
            </w:r>
            <w:r w:rsidRPr="558E866F" w:rsidR="163FA93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  <w:t xml:space="preserve">21 de </w:t>
            </w:r>
            <w:r w:rsidRPr="558E866F" w:rsidR="163FA93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  <w:t>d</w:t>
            </w:r>
            <w:r w:rsidRPr="558E866F" w:rsidR="163FA93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  <w:t>iciembre</w:t>
            </w:r>
            <w:r w:rsidRPr="558E866F" w:rsidR="163FA93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  <w:t xml:space="preserve"> </w:t>
            </w:r>
            <w:r w:rsidRPr="558E866F" w:rsidR="163FA93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  <w:t>202</w:t>
            </w:r>
            <w:r w:rsidRPr="558E866F" w:rsidR="73692C4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  <w:t>6</w:t>
            </w:r>
            <w:r w:rsidRPr="558E866F" w:rsidR="163FA93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  <w:t xml:space="preserve"> al 05 de </w:t>
            </w:r>
            <w:r w:rsidRPr="558E866F" w:rsidR="163FA93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  <w:t>e</w:t>
            </w:r>
            <w:r w:rsidRPr="558E866F" w:rsidR="163FA93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  <w:t>nero</w:t>
            </w:r>
            <w:r w:rsidRPr="558E866F" w:rsidR="163FA93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  <w:t xml:space="preserve"> </w:t>
            </w:r>
            <w:r w:rsidRPr="558E866F" w:rsidR="163FA93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  <w:t>202</w:t>
            </w:r>
            <w:r w:rsidRPr="558E866F" w:rsidR="530BE4B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  <w:t>7</w:t>
            </w:r>
          </w:p>
          <w:p w:rsidR="6A43F835" w:rsidP="558E866F" w:rsidRDefault="6A43F835" w14:paraId="27A882E2" w14:textId="58191045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</w:pPr>
            <w:r w:rsidRPr="558E866F" w:rsidR="163FA93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  <w:t>-</w:t>
            </w:r>
            <w:r w:rsidRPr="558E866F" w:rsidR="163FA93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  <w:t xml:space="preserve">24 al 28 de </w:t>
            </w:r>
            <w:r w:rsidRPr="558E866F" w:rsidR="163FA93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  <w:t>f</w:t>
            </w:r>
            <w:r w:rsidRPr="558E866F" w:rsidR="163FA93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  <w:t>ebrero 202</w:t>
            </w:r>
            <w:r w:rsidRPr="558E866F" w:rsidR="7792B6B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  <w:t>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30" w:type="dxa"/>
            <w:tcMar/>
            <w:vAlign w:val="center"/>
          </w:tcPr>
          <w:p w:rsidR="3CBA6573" w:rsidP="558E866F" w:rsidRDefault="3CBA6573" w14:paraId="4E828161" w14:textId="3AB34AC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558E866F" w:rsidR="6CEC893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1.291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0" w:type="dxa"/>
            <w:tcMar/>
            <w:vAlign w:val="center"/>
          </w:tcPr>
          <w:p w:rsidR="3CBA6573" w:rsidP="558E866F" w:rsidRDefault="3CBA6573" w14:paraId="01B3AE25" w14:textId="6109BCD6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558E866F" w:rsidR="6CEC893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1.656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05" w:type="dxa"/>
            <w:tcMar/>
            <w:vAlign w:val="center"/>
          </w:tcPr>
          <w:p w:rsidR="3CBA6573" w:rsidP="558E866F" w:rsidRDefault="3CBA6573" w14:paraId="639B8E22" w14:textId="78DBC6A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558E866F" w:rsidR="6CEC893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1.621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0" w:type="dxa"/>
            <w:tcMar/>
            <w:vAlign w:val="center"/>
          </w:tcPr>
          <w:p w:rsidR="3CBA6573" w:rsidP="558E866F" w:rsidRDefault="3CBA6573" w14:paraId="0D6CF811" w14:textId="3AD0DB6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558E866F" w:rsidR="6CEC893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2.136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70" w:type="dxa"/>
            <w:tcMar/>
            <w:vAlign w:val="center"/>
          </w:tcPr>
          <w:p w:rsidR="3CBA6573" w:rsidP="558E866F" w:rsidRDefault="3CBA6573" w14:paraId="4F171CB1" w14:textId="0005B7AE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558E866F" w:rsidR="6CEC893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2.241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17" w:type="dxa"/>
            <w:tcMar/>
            <w:vAlign w:val="center"/>
          </w:tcPr>
          <w:p w:rsidR="3CBA6573" w:rsidP="1FE9D255" w:rsidRDefault="3CBA6573" w14:paraId="751529EC" w14:textId="4847FE84">
            <w:pPr>
              <w:pStyle w:val="Normal"/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1FE9D255" w:rsidR="326FD5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2.976</w:t>
            </w:r>
          </w:p>
        </w:tc>
      </w:tr>
    </w:tbl>
    <w:p w:rsidR="02844281" w:rsidP="6A43F835" w:rsidRDefault="02844281" w14:paraId="73CF553B" w14:textId="0FAF65CE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  <w:r w:rsidRPr="6A43F835" w:rsidR="43CC1A62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highlight w:val="yellow"/>
          <w:lang w:val="es-ES"/>
        </w:rPr>
        <w:t>Notas:</w:t>
      </w:r>
    </w:p>
    <w:p w:rsidR="02844281" w:rsidP="6A43F835" w:rsidRDefault="02844281" w14:paraId="611A1124" w14:textId="414A5C12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  <w:r w:rsidRPr="6A43F835" w:rsidR="43CC1A6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>-3ra. cama es un sofá o catre</w:t>
      </w:r>
    </w:p>
    <w:p w:rsidR="369B8EB3" w:rsidP="3A18659A" w:rsidRDefault="369B8EB3" w14:paraId="51B16365" w14:textId="2385B183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lang w:val="es-ES"/>
        </w:rPr>
      </w:pPr>
      <w:r w:rsidRPr="3A18659A" w:rsidR="6F11ABF3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>-Noches extras: consultar valores (aplica costo por traslados)</w:t>
      </w:r>
    </w:p>
    <w:p w:rsidR="369B8EB3" w:rsidP="369B8EB3" w:rsidRDefault="369B8EB3" w14:paraId="51779831" w14:textId="13D915E9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lang w:val="es-ES"/>
        </w:rPr>
      </w:pPr>
    </w:p>
    <w:p w:rsidR="02844281" w:rsidP="6A43F835" w:rsidRDefault="02844281" w14:paraId="07E21702" w14:textId="51B9037B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lang w:val="es-ES"/>
        </w:rPr>
      </w:pPr>
      <w:r w:rsidRPr="6A43F835" w:rsidR="0C7F32C6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lang w:val="es-ES"/>
        </w:rPr>
        <w:t>Incluye:</w:t>
      </w:r>
    </w:p>
    <w:p w:rsidR="3C78B839" w:rsidP="4F709E44" w:rsidRDefault="3C78B839" w14:paraId="1BDF7A49" w14:textId="0A8F6518">
      <w:pPr>
        <w:pStyle w:val="ListParagraph"/>
        <w:numPr>
          <w:ilvl w:val="0"/>
          <w:numId w:val="16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  <w:r w:rsidRPr="4F709E44" w:rsidR="5224D3F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01 noche de hotel en Casablanca en régimen de media pensión. </w:t>
      </w:r>
    </w:p>
    <w:p w:rsidR="3C78B839" w:rsidP="17AE6AB7" w:rsidRDefault="3C78B839" w14:paraId="60EFA6EE" w14:textId="74822330">
      <w:pPr>
        <w:pStyle w:val="ListParagraph"/>
        <w:numPr>
          <w:ilvl w:val="0"/>
          <w:numId w:val="16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  <w:r w:rsidRPr="17AE6AB7" w:rsidR="2321386D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>02 noches de hotel en Fe</w:t>
      </w:r>
      <w:r w:rsidRPr="17AE6AB7" w:rsidR="2FEC36A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>z</w:t>
      </w:r>
      <w:r w:rsidRPr="17AE6AB7" w:rsidR="2321386D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 en régimen de media pensión. </w:t>
      </w:r>
    </w:p>
    <w:p w:rsidR="3C78B839" w:rsidP="4F709E44" w:rsidRDefault="3C78B839" w14:paraId="6BAC8F72" w14:textId="35449700">
      <w:pPr>
        <w:pStyle w:val="ListParagraph"/>
        <w:numPr>
          <w:ilvl w:val="0"/>
          <w:numId w:val="16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  <w:r w:rsidRPr="4F709E44" w:rsidR="5224D3F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>01 noche</w:t>
      </w:r>
      <w:r w:rsidRPr="4F709E44" w:rsidR="5224D3F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 de hotel en </w:t>
      </w:r>
      <w:r w:rsidRPr="4F709E44" w:rsidR="5224D3F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>Erfoud</w:t>
      </w:r>
      <w:r w:rsidRPr="4F709E44" w:rsidR="5224D3F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 en régimen de media pensión. </w:t>
      </w:r>
    </w:p>
    <w:p w:rsidR="3C78B839" w:rsidP="4F709E44" w:rsidRDefault="3C78B839" w14:paraId="5FAA1348" w14:textId="58EDB2FA">
      <w:pPr>
        <w:pStyle w:val="ListParagraph"/>
        <w:numPr>
          <w:ilvl w:val="0"/>
          <w:numId w:val="16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  <w:r w:rsidRPr="4F709E44" w:rsidR="5224D3F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01 noche de hotel en </w:t>
      </w:r>
      <w:r w:rsidRPr="4F709E44" w:rsidR="5224D3F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>Ouarzazate</w:t>
      </w:r>
      <w:r w:rsidRPr="4F709E44" w:rsidR="5224D3F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 en régimen de media pensión. </w:t>
      </w:r>
    </w:p>
    <w:p w:rsidR="3C78B839" w:rsidP="4F709E44" w:rsidRDefault="3C78B839" w14:paraId="74BED79B" w14:textId="5B71F158">
      <w:pPr>
        <w:pStyle w:val="ListParagraph"/>
        <w:numPr>
          <w:ilvl w:val="0"/>
          <w:numId w:val="16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  <w:r w:rsidRPr="4F709E44" w:rsidR="5224D3F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>02 noches</w:t>
      </w:r>
      <w:r w:rsidRPr="4F709E44" w:rsidR="5224D3F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 de hotel en Marrakech en régimen de media pensión. </w:t>
      </w:r>
    </w:p>
    <w:p w:rsidR="3C78B839" w:rsidP="4F709E44" w:rsidRDefault="3C78B839" w14:paraId="1092A2AF" w14:textId="7AB3FD37">
      <w:pPr>
        <w:pStyle w:val="ListParagraph"/>
        <w:numPr>
          <w:ilvl w:val="0"/>
          <w:numId w:val="16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  <w:r w:rsidRPr="4F709E44" w:rsidR="5224D3F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Todas las entradas y las visitas a los sitios indicados en el itinerario. </w:t>
      </w:r>
    </w:p>
    <w:p w:rsidR="3C78B839" w:rsidP="4F709E44" w:rsidRDefault="3C78B839" w14:paraId="27003983" w14:textId="66369A4A">
      <w:pPr>
        <w:pStyle w:val="ListParagraph"/>
        <w:numPr>
          <w:ilvl w:val="0"/>
          <w:numId w:val="16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  <w:r w:rsidRPr="4F709E44" w:rsidR="5224D3F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Asistencia de habla hispana. </w:t>
      </w:r>
    </w:p>
    <w:p w:rsidR="3C78B839" w:rsidP="17AE6AB7" w:rsidRDefault="3C78B839" w14:paraId="0EC1B95A" w14:textId="7F610B1D">
      <w:pPr>
        <w:pStyle w:val="ListParagraph"/>
        <w:numPr>
          <w:ilvl w:val="0"/>
          <w:numId w:val="16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  <w:r w:rsidRPr="17AE6AB7" w:rsidR="2321386D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Salidas con guía acompañante de habla hispana con más de </w:t>
      </w:r>
      <w:r w:rsidRPr="17AE6AB7" w:rsidR="43DE26C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>0</w:t>
      </w:r>
      <w:r w:rsidRPr="17AE6AB7" w:rsidR="2321386D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7 pasajeros. </w:t>
      </w:r>
    </w:p>
    <w:p w:rsidR="3C78B839" w:rsidP="4F709E44" w:rsidRDefault="3C78B839" w14:paraId="1B58550F" w14:textId="2677A146">
      <w:pPr>
        <w:pStyle w:val="ListParagraph"/>
        <w:numPr>
          <w:ilvl w:val="0"/>
          <w:numId w:val="16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  <w:r w:rsidRPr="4F709E44" w:rsidR="5224D3F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>Todos los traslados se realizan en vehículos con aire acondicionado y WIFI.</w:t>
      </w:r>
    </w:p>
    <w:p w:rsidR="3C78B839" w:rsidP="4F709E44" w:rsidRDefault="3C78B839" w14:paraId="73820381" w14:textId="2AC06BFE">
      <w:pPr>
        <w:pStyle w:val="ListParagraph"/>
        <w:numPr>
          <w:ilvl w:val="0"/>
          <w:numId w:val="16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  <w:r w:rsidRPr="4F709E44" w:rsidR="5224D3F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Seguro de asistencia en viaje por 10 días con cobertura 150.000 USD (valor/cobertura válida para pasajeros de hasta 84 años).  </w:t>
      </w:r>
    </w:p>
    <w:p w:rsidR="4592BFCD" w:rsidP="4F709E44" w:rsidRDefault="4592BFCD" w14:paraId="7F8073D4" w14:textId="5D35329E">
      <w:pPr>
        <w:pStyle w:val="ListParagraph"/>
        <w:spacing w:before="0" w:beforeAutospacing="off" w:after="0" w:afterAutospacing="off"/>
        <w:ind w:left="72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</w:p>
    <w:p w:rsidR="3C78B839" w:rsidP="4F709E44" w:rsidRDefault="3C78B839" w14:paraId="61C26797" w14:textId="58E7D2BE">
      <w:pPr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lang w:val="es-ES"/>
        </w:rPr>
      </w:pPr>
      <w:r w:rsidRPr="4F709E44" w:rsidR="5224D3FA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lang w:val="es-ES"/>
        </w:rPr>
        <w:t>No incluye:</w:t>
      </w:r>
    </w:p>
    <w:p w:rsidR="3C78B839" w:rsidP="4F709E44" w:rsidRDefault="3C78B839" w14:paraId="48E3AC25" w14:textId="6526062C">
      <w:pPr>
        <w:pStyle w:val="ListParagraph"/>
        <w:numPr>
          <w:ilvl w:val="0"/>
          <w:numId w:val="17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  <w:r w:rsidRPr="4F709E44" w:rsidR="5224D3F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Visados (debe consultar al Consulado o a la Embajada de Marruecos en su país sobre los trámites del visado antes de su llegada). </w:t>
      </w:r>
    </w:p>
    <w:p w:rsidR="3C78B839" w:rsidP="4F709E44" w:rsidRDefault="3C78B839" w14:paraId="6749BF8D" w14:textId="23A42B87">
      <w:pPr>
        <w:pStyle w:val="ListParagraph"/>
        <w:numPr>
          <w:ilvl w:val="0"/>
          <w:numId w:val="17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  <w:r w:rsidRPr="4F709E44" w:rsidR="5224D3F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Propinas maleteros, choferes y guías. </w:t>
      </w:r>
    </w:p>
    <w:p w:rsidR="3C78B839" w:rsidP="4F709E44" w:rsidRDefault="3C78B839" w14:paraId="17ED0F5E" w14:textId="01C2F618">
      <w:pPr>
        <w:pStyle w:val="ListParagraph"/>
        <w:numPr>
          <w:ilvl w:val="0"/>
          <w:numId w:val="17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  <w:r w:rsidRPr="4F709E44" w:rsidR="5224D3F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Cualquier otro servicio extra no mencionado en el paquete de viaje. </w:t>
      </w:r>
    </w:p>
    <w:p w:rsidR="3C78B839" w:rsidP="4F709E44" w:rsidRDefault="3C78B839" w14:paraId="6D09BED3" w14:textId="6EA1B985">
      <w:pPr>
        <w:pStyle w:val="ListParagraph"/>
        <w:numPr>
          <w:ilvl w:val="0"/>
          <w:numId w:val="17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  <w:r w:rsidRPr="4F709E44" w:rsidR="5224D3F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Vuelos internacionales. </w:t>
      </w:r>
    </w:p>
    <w:p w:rsidR="3C78B839" w:rsidP="17AE6AB7" w:rsidRDefault="3C78B839" w14:paraId="07B0B4C6" w14:textId="2CD17581">
      <w:pPr>
        <w:pStyle w:val="ListParagraph"/>
        <w:numPr>
          <w:ilvl w:val="0"/>
          <w:numId w:val="17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  <w:r w:rsidRPr="17AE6AB7" w:rsidR="4F8D55EB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>Vis</w:t>
      </w:r>
      <w:r w:rsidRPr="17AE6AB7" w:rsidR="4F8D55E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8"/>
          <w:szCs w:val="28"/>
          <w:lang w:val="es-ES" w:eastAsia="en-US" w:bidi="ar-SA"/>
        </w:rPr>
        <w:t xml:space="preserve">itas </w:t>
      </w:r>
      <w:r w:rsidRPr="17AE6AB7" w:rsidR="4F8D55E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8"/>
          <w:szCs w:val="28"/>
          <w:lang w:val="es-ES" w:eastAsia="en-US" w:bidi="ar-SA"/>
        </w:rPr>
        <w:t>opci</w:t>
      </w:r>
      <w:r w:rsidRPr="17AE6AB7" w:rsidR="4F8D55E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8"/>
          <w:szCs w:val="28"/>
          <w:lang w:val="es-ES" w:eastAsia="en-US" w:bidi="ar-SA"/>
        </w:rPr>
        <w:t xml:space="preserve">onales. </w:t>
      </w:r>
    </w:p>
    <w:p w:rsidR="3C78B839" w:rsidP="4F709E44" w:rsidRDefault="3C78B839" w14:paraId="342034E9" w14:textId="30E96CDF">
      <w:pPr>
        <w:pStyle w:val="ListParagraph"/>
        <w:numPr>
          <w:ilvl w:val="0"/>
          <w:numId w:val="17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  <w:r w:rsidRPr="4F709E44" w:rsidR="5224D3F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Comidas extras y bebidas. </w:t>
      </w:r>
    </w:p>
    <w:p w:rsidR="3C78B839" w:rsidP="4F709E44" w:rsidRDefault="3C78B839" w14:paraId="7DF7A6E1" w14:textId="1863DB73">
      <w:pPr>
        <w:pStyle w:val="ListParagraph"/>
        <w:numPr>
          <w:ilvl w:val="0"/>
          <w:numId w:val="17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  <w:r w:rsidRPr="4F709E44" w:rsidR="5224D3F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>Gastos y extras personales.</w:t>
      </w:r>
    </w:p>
    <w:p w:rsidR="369B8EB3" w:rsidP="369B8EB3" w:rsidRDefault="369B8EB3" w14:paraId="14F9008F" w14:textId="5DE38B64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</w:p>
    <w:p w:rsidR="369B8EB3" w:rsidP="369B8EB3" w:rsidRDefault="369B8EB3" w14:paraId="1CF0AC7E" w14:textId="72D60161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lang w:val="es-ES"/>
        </w:rPr>
      </w:pPr>
    </w:p>
    <w:p w:rsidR="3723D4AF" w:rsidP="17AE6AB7" w:rsidRDefault="3723D4AF" w14:paraId="4CAA8B08" w14:textId="5C17CB94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lang w:val="es-ES"/>
        </w:rPr>
      </w:pPr>
      <w:r w:rsidRPr="17AE6AB7" w:rsidR="11D056AB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lang w:val="es-ES"/>
        </w:rPr>
        <w:t>NOTAS IMPORTANTES:</w:t>
      </w:r>
    </w:p>
    <w:p w:rsidR="3723D4AF" w:rsidP="369B8EB3" w:rsidRDefault="3723D4AF" w14:paraId="102729D7" w14:textId="4DC0643E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  <w:r w:rsidRPr="369B8EB3" w:rsidR="03170BA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>-Salidas garantizadas con un mínimo de dos pasajeros</w:t>
      </w:r>
      <w:r w:rsidRPr="369B8EB3" w:rsidR="63D780B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 </w:t>
      </w:r>
      <w:r w:rsidRPr="369B8EB3" w:rsidR="5CAB2A9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>(p</w:t>
      </w:r>
      <w:r w:rsidRPr="369B8EB3" w:rsidR="502A5EE7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ara </w:t>
      </w:r>
      <w:r w:rsidRPr="369B8EB3" w:rsidR="5CAB2A9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una sola persona se necesita consultar disponibilidad). </w:t>
      </w:r>
    </w:p>
    <w:p w:rsidR="145639AB" w:rsidP="369B8EB3" w:rsidRDefault="145639AB" w14:paraId="624C86F4" w14:textId="2AEECE1E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  <w:r w:rsidRPr="369B8EB3" w:rsidR="31ED835C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>-Servicios en regular</w:t>
      </w:r>
      <w:r w:rsidRPr="369B8EB3" w:rsidR="5A5850F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>.</w:t>
      </w:r>
    </w:p>
    <w:p w:rsidR="3723D4AF" w:rsidP="6A43F835" w:rsidRDefault="3723D4AF" w14:paraId="7EE7B2F1" w14:textId="78338C8B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  <w:r w:rsidRPr="6A43F835" w:rsidR="3B0CC933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-Salidas garantizadas con llegada los SÁBADOS a CASABLANCA. </w:t>
      </w:r>
    </w:p>
    <w:p w:rsidR="3723D4AF" w:rsidP="6A43F835" w:rsidRDefault="3723D4AF" w14:paraId="720DE130" w14:textId="11B9A99C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  <w:r w:rsidRPr="369B8EB3" w:rsidR="03170BA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-El orden de las visitas se puede variar según las circunstancias del viaje o fuerza mayor. </w:t>
      </w:r>
    </w:p>
    <w:p w:rsidR="11110EFE" w:rsidP="369B8EB3" w:rsidRDefault="11110EFE" w14:paraId="74FA63EA" w14:textId="2503ED52">
      <w:pPr>
        <w:pStyle w:val="Normal"/>
        <w:spacing w:before="0" w:beforeAutospacing="off" w:after="0" w:afterAutospacing="off"/>
        <w:ind w:left="0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369B8EB3" w:rsidR="11110EF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>-El traslado del Aeropuerto Internacional de llegada y el traslado al Aeropuerto Internacional de salida están incluidos sólo si son dentro de la misma ciudad. Si se realizan desde otra ciudad, se aplicará un suplemento adicional por persona y por trayecto.</w:t>
      </w:r>
    </w:p>
    <w:p w:rsidR="3723D4AF" w:rsidP="369B8EB3" w:rsidRDefault="3723D4AF" w14:paraId="12688B9E" w14:textId="0BE91C78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highlight w:val="yellow"/>
          <w:lang w:val="es-ES"/>
        </w:rPr>
      </w:pPr>
      <w:r w:rsidRPr="369B8EB3" w:rsidR="331779FF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highlight w:val="yellow"/>
          <w:lang w:val="es-ES"/>
        </w:rPr>
        <w:t xml:space="preserve">-El traslado desde Marrakech a Casablanca o viceversa </w:t>
      </w:r>
      <w:r w:rsidRPr="369B8EB3" w:rsidR="3D9359A7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highlight w:val="yellow"/>
          <w:lang w:val="es-ES"/>
        </w:rPr>
        <w:t>tiene un valor</w:t>
      </w:r>
      <w:r w:rsidRPr="369B8EB3" w:rsidR="421DDEEE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highlight w:val="yellow"/>
          <w:lang w:val="es-ES"/>
        </w:rPr>
        <w:t xml:space="preserve"> extra</w:t>
      </w:r>
      <w:r w:rsidRPr="369B8EB3" w:rsidR="771EC42E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highlight w:val="yellow"/>
          <w:lang w:val="es-ES"/>
        </w:rPr>
        <w:t xml:space="preserve"> </w:t>
      </w:r>
      <w:r w:rsidRPr="369B8EB3" w:rsidR="584BC271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highlight w:val="yellow"/>
          <w:lang w:val="es-ES"/>
        </w:rPr>
        <w:t>por persona por trayecto</w:t>
      </w:r>
      <w:r w:rsidRPr="369B8EB3" w:rsidR="46E3AB73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highlight w:val="yellow"/>
          <w:lang w:val="es-ES"/>
        </w:rPr>
        <w:t xml:space="preserve"> de 100 USD</w:t>
      </w:r>
      <w:r w:rsidRPr="369B8EB3" w:rsidR="1547E9E1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highlight w:val="yellow"/>
          <w:lang w:val="es-ES"/>
        </w:rPr>
        <w:t xml:space="preserve"> o 95 EUR (sujeto a cambios)</w:t>
      </w:r>
      <w:r w:rsidRPr="369B8EB3" w:rsidR="46E3AB73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highlight w:val="yellow"/>
          <w:lang w:val="es-ES"/>
        </w:rPr>
        <w:t>.</w:t>
      </w:r>
    </w:p>
    <w:p w:rsidR="1D09B938" w:rsidP="17AE6AB7" w:rsidRDefault="1D09B938" w14:paraId="1E3CBF34" w14:textId="3917C1B6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  <w:r w:rsidRPr="17AE6AB7" w:rsidR="15E5783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>-</w:t>
      </w:r>
      <w:r w:rsidRPr="17AE6AB7" w:rsidR="11D056AB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Para operar este circuito en privado con transporte y guía exclusivos se suma un suplemento de </w:t>
      </w:r>
      <w:r w:rsidRPr="17AE6AB7" w:rsidR="2587A6DD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>8</w:t>
      </w:r>
      <w:r w:rsidRPr="17AE6AB7" w:rsidR="16BF514B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>70</w:t>
      </w:r>
      <w:r w:rsidRPr="17AE6AB7" w:rsidR="11D056AB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 USD por persona (suplemento válido para las tres categorías).  </w:t>
      </w:r>
    </w:p>
    <w:p w:rsidR="38CA5149" w:rsidP="6A43F835" w:rsidRDefault="38CA5149" w14:paraId="77F82873" w14:textId="03FDAB2E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  <w:r w:rsidRPr="6A43F835" w:rsidR="78C8C5D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>-</w:t>
      </w:r>
      <w:r w:rsidRPr="6A43F835" w:rsidR="3B0CC933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Para operar este circuito en privado con transporte privado y guías locales se suma un suplemento de </w:t>
      </w:r>
      <w:r w:rsidRPr="6A43F835" w:rsidR="1B52D32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>600</w:t>
      </w:r>
      <w:r w:rsidRPr="6A43F835" w:rsidR="3B0CC933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 USD por persona (suplemento válido para las tres categorías). </w:t>
      </w:r>
    </w:p>
    <w:p w:rsidR="4592BFCD" w:rsidP="6A43F835" w:rsidRDefault="4592BFCD" w14:paraId="4AC559D3" w14:textId="17454CF0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</w:p>
    <w:p w:rsidR="1FE9D255" w:rsidP="1FE9D255" w:rsidRDefault="1FE9D255" w14:paraId="5AF3B994" w14:textId="05CAA085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lang w:val="es-ES"/>
        </w:rPr>
      </w:pPr>
    </w:p>
    <w:p w:rsidR="1FE9D255" w:rsidP="1FE9D255" w:rsidRDefault="1FE9D255" w14:paraId="13C21D82" w14:textId="7A2E45C5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lang w:val="es-ES"/>
        </w:rPr>
      </w:pPr>
    </w:p>
    <w:p w:rsidR="1FE9D255" w:rsidP="1FE9D255" w:rsidRDefault="1FE9D255" w14:paraId="717A7D5D" w14:textId="7BFFC387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lang w:val="es-ES"/>
        </w:rPr>
      </w:pPr>
    </w:p>
    <w:p w:rsidR="1FE9D255" w:rsidP="1FE9D255" w:rsidRDefault="1FE9D255" w14:paraId="68C62A32" w14:textId="285BB8B1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lang w:val="es-ES"/>
        </w:rPr>
      </w:pPr>
    </w:p>
    <w:p w:rsidR="1FE9D255" w:rsidP="1FE9D255" w:rsidRDefault="1FE9D255" w14:paraId="7D83F060" w14:textId="70ABD5EB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lang w:val="es-ES"/>
        </w:rPr>
      </w:pPr>
    </w:p>
    <w:p w:rsidR="1FE9D255" w:rsidP="1FE9D255" w:rsidRDefault="1FE9D255" w14:paraId="01C424EB" w14:textId="6D226EEC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lang w:val="es-ES"/>
        </w:rPr>
      </w:pPr>
    </w:p>
    <w:p w:rsidR="1FE9D255" w:rsidP="1FE9D255" w:rsidRDefault="1FE9D255" w14:paraId="1E761B1E" w14:textId="36E38D95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lang w:val="es-ES"/>
        </w:rPr>
      </w:pPr>
    </w:p>
    <w:p w:rsidR="1FE9D255" w:rsidP="1FE9D255" w:rsidRDefault="1FE9D255" w14:paraId="6396E46C" w14:textId="544C9F4C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lang w:val="es-ES"/>
        </w:rPr>
      </w:pPr>
    </w:p>
    <w:p w:rsidR="7E5E40D1" w:rsidP="6A43F835" w:rsidRDefault="7E5E40D1" w14:paraId="6180A366" w14:textId="36DA0BF3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lang w:val="es-ES"/>
        </w:rPr>
      </w:pPr>
      <w:r w:rsidRPr="6A43F835" w:rsidR="7C3D5F9E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lang w:val="es-ES"/>
        </w:rPr>
        <w:t>HOTELES PREVISTOS O SIMILARES</w:t>
      </w:r>
    </w:p>
    <w:p w:rsidR="4592BFCD" w:rsidP="4F709E44" w:rsidRDefault="4592BFCD" w14:paraId="08302E24" w14:textId="4D01F33F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</w:p>
    <w:tbl>
      <w:tblPr>
        <w:tblStyle w:val="GridTable4-Accent2"/>
        <w:tblW w:w="7120" w:type="dxa"/>
        <w:jc w:val="center"/>
        <w:tblLook w:val="06A0" w:firstRow="1" w:lastRow="0" w:firstColumn="1" w:lastColumn="0" w:noHBand="1" w:noVBand="1"/>
      </w:tblPr>
      <w:tblGrid>
        <w:gridCol w:w="1695"/>
        <w:gridCol w:w="3745"/>
        <w:gridCol w:w="1680"/>
      </w:tblGrid>
      <w:tr w:rsidR="4592BFCD" w:rsidTr="18C12562" w14:paraId="390852E0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tcMar/>
            <w:vAlign w:val="center"/>
          </w:tcPr>
          <w:p w:rsidR="7E5E40D1" w:rsidP="4F709E44" w:rsidRDefault="7E5E40D1" w14:paraId="7D79948A" w14:textId="455099DA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005E320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  <w:t>Ciudad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45" w:type="dxa"/>
            <w:tcMar/>
            <w:vAlign w:val="center"/>
          </w:tcPr>
          <w:p w:rsidR="7E5E40D1" w:rsidP="4F709E44" w:rsidRDefault="7E5E40D1" w14:paraId="3C837880" w14:textId="4C282846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005E320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  <w:t>Hotel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80" w:type="dxa"/>
            <w:tcMar/>
            <w:vAlign w:val="center"/>
          </w:tcPr>
          <w:p w:rsidR="7E5E40D1" w:rsidP="4F709E44" w:rsidRDefault="7E5E40D1" w14:paraId="5B66004C" w14:textId="0D18AAB0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005E320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  <w:t>Categoría</w:t>
            </w:r>
          </w:p>
        </w:tc>
      </w:tr>
      <w:tr w:rsidR="4592BFCD" w:rsidTr="18C12562" w14:paraId="27266278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vMerge w:val="restart"/>
            <w:tcMar/>
            <w:vAlign w:val="center"/>
          </w:tcPr>
          <w:p w:rsidR="7E5E40D1" w:rsidP="18C12562" w:rsidRDefault="7E5E40D1" w14:paraId="69BA25D6" w14:textId="40FB5109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18C12562" w:rsidR="7EE8AF1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  <w:t>Casablanca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45" w:type="dxa"/>
            <w:tcMar/>
          </w:tcPr>
          <w:p w:rsidR="7E5E40D1" w:rsidP="4F709E44" w:rsidRDefault="7E5E40D1" w14:paraId="07022712" w14:textId="7A00DED9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005E320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Kenzi</w:t>
            </w:r>
            <w:r w:rsidRPr="4F709E44" w:rsidR="005E320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 xml:space="preserve"> </w:t>
            </w:r>
            <w:r w:rsidRPr="4F709E44" w:rsidR="005E320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Basma</w:t>
            </w:r>
            <w:r w:rsidRPr="4F709E44" w:rsidR="005E320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 xml:space="preserve"> o similar 4* 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80" w:type="dxa"/>
            <w:tcMar/>
            <w:vAlign w:val="center"/>
          </w:tcPr>
          <w:p w:rsidR="7E5E40D1" w:rsidP="4F709E44" w:rsidRDefault="7E5E40D1" w14:paraId="08811FCD" w14:textId="1DFF9676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005E320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Silver</w:t>
            </w:r>
          </w:p>
        </w:tc>
      </w:tr>
      <w:tr w:rsidR="4592BFCD" w:rsidTr="18C12562" w14:paraId="2184078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vMerge/>
            <w:tcMar/>
          </w:tcPr>
          <w:p w14:paraId="31C03649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45" w:type="dxa"/>
            <w:tcMar/>
          </w:tcPr>
          <w:p w:rsidR="7E5E40D1" w:rsidP="4F709E44" w:rsidRDefault="7E5E40D1" w14:paraId="554EC9CC" w14:textId="73004A16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005E320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Mövenpick</w:t>
            </w:r>
            <w:r w:rsidRPr="4F709E44" w:rsidR="005E320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 xml:space="preserve"> o similar 5*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80" w:type="dxa"/>
            <w:tcMar/>
            <w:vAlign w:val="center"/>
          </w:tcPr>
          <w:p w:rsidR="596CB00C" w:rsidP="4F709E44" w:rsidRDefault="596CB00C" w14:paraId="33EBE0A5" w14:textId="68FA9304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5531C4E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Gold</w:t>
            </w:r>
          </w:p>
        </w:tc>
      </w:tr>
      <w:tr w:rsidR="4592BFCD" w:rsidTr="18C12562" w14:paraId="2864EF5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vMerge/>
            <w:tcMar/>
          </w:tcPr>
          <w:p w14:paraId="0E469D13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45" w:type="dxa"/>
            <w:tcMar/>
          </w:tcPr>
          <w:p w:rsidR="7E5E40D1" w:rsidP="17AE6AB7" w:rsidRDefault="7E5E40D1" w14:paraId="1FC606E6" w14:textId="525EE6A9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n-US"/>
              </w:rPr>
            </w:pPr>
            <w:r w:rsidRPr="17AE6AB7" w:rsidR="1AADCB1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n-US"/>
              </w:rPr>
              <w:t>Kenzi Tower</w:t>
            </w:r>
            <w:r w:rsidRPr="17AE6AB7" w:rsidR="6945749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n-US"/>
              </w:rPr>
              <w:t xml:space="preserve"> o similar 5*</w:t>
            </w:r>
            <w:r w:rsidRPr="17AE6AB7" w:rsidR="6945749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n-US"/>
              </w:rPr>
              <w:t>Lujo</w:t>
            </w:r>
            <w:r w:rsidRPr="17AE6AB7" w:rsidR="6945749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80" w:type="dxa"/>
            <w:tcMar/>
            <w:vAlign w:val="center"/>
          </w:tcPr>
          <w:p w:rsidR="2CB18440" w:rsidP="4F709E44" w:rsidRDefault="2CB18440" w14:paraId="07491354" w14:textId="20BFAEC1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7BAA1B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Platinum</w:t>
            </w:r>
          </w:p>
        </w:tc>
      </w:tr>
      <w:tr w:rsidR="4592BFCD" w:rsidTr="18C12562" w14:paraId="7BBF36E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vMerge w:val="restart"/>
            <w:tcMar/>
            <w:vAlign w:val="center"/>
          </w:tcPr>
          <w:p w:rsidR="42615F57" w:rsidP="18C12562" w:rsidRDefault="42615F57" w14:paraId="6D5F26FC" w14:textId="22AE5FD0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18C12562" w:rsidR="5B0F5E6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  <w:t>Fe</w:t>
            </w:r>
            <w:r w:rsidRPr="18C12562" w:rsidR="40325D8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  <w:t>z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45" w:type="dxa"/>
            <w:tcMar/>
          </w:tcPr>
          <w:p w:rsidR="42615F57" w:rsidP="17AE6AB7" w:rsidRDefault="42615F57" w14:paraId="1A8170D9" w14:textId="3871811E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17AE6AB7" w:rsidR="38304CF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Across</w:t>
            </w:r>
            <w:r w:rsidRPr="17AE6AB7" w:rsidR="100DEDC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 xml:space="preserve"> o similar 4* 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80" w:type="dxa"/>
            <w:tcMar/>
          </w:tcPr>
          <w:p w:rsidR="706C8CC3" w:rsidP="4F709E44" w:rsidRDefault="706C8CC3" w14:paraId="1A6170E6" w14:textId="4D1D056B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78E11DC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Silver</w:t>
            </w:r>
          </w:p>
        </w:tc>
      </w:tr>
      <w:tr w:rsidR="4592BFCD" w:rsidTr="18C12562" w14:paraId="43E1572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vMerge/>
            <w:tcMar/>
          </w:tcPr>
          <w:p w14:paraId="66817811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45" w:type="dxa"/>
            <w:tcMar/>
          </w:tcPr>
          <w:p w:rsidR="42615F57" w:rsidP="4F709E44" w:rsidRDefault="42615F57" w14:paraId="5ED4A73F" w14:textId="359D2D1C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02D39C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 xml:space="preserve">Barceló o similar 5* 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80" w:type="dxa"/>
            <w:tcMar/>
          </w:tcPr>
          <w:p w:rsidR="709C9D4E" w:rsidP="4F709E44" w:rsidRDefault="709C9D4E" w14:paraId="3E02ACD8" w14:textId="6EBDD59C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34420F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Gold</w:t>
            </w:r>
          </w:p>
        </w:tc>
      </w:tr>
      <w:tr w:rsidR="4592BFCD" w:rsidTr="18C12562" w14:paraId="71DA8A0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vMerge/>
            <w:tcMar/>
          </w:tcPr>
          <w:p w14:paraId="08C1A05E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45" w:type="dxa"/>
            <w:tcMar/>
          </w:tcPr>
          <w:p w:rsidR="42615F57" w:rsidP="4F709E44" w:rsidRDefault="42615F57" w14:paraId="371FBF45" w14:textId="086EB4BD">
            <w:pPr>
              <w:widowControl w:val="0"/>
              <w:rPr>
                <w:rFonts w:ascii="Calibri" w:hAnsi="Calibri" w:eastAsia="Calibri" w:cs="Calibri"/>
                <w:noProof w:val="0"/>
                <w:sz w:val="28"/>
                <w:szCs w:val="28"/>
                <w:lang w:val="es-ES"/>
              </w:rPr>
            </w:pPr>
            <w:r w:rsidRPr="4F709E44" w:rsidR="02D39C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8"/>
                <w:szCs w:val="28"/>
                <w:lang w:val="es-ES"/>
              </w:rPr>
              <w:t xml:space="preserve">Les </w:t>
            </w:r>
            <w:r w:rsidRPr="4F709E44" w:rsidR="02D39C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8"/>
                <w:szCs w:val="28"/>
                <w:lang w:val="es-ES"/>
              </w:rPr>
              <w:t>Mérinides</w:t>
            </w:r>
            <w:r w:rsidRPr="4F709E44" w:rsidR="02D39C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8"/>
                <w:szCs w:val="28"/>
                <w:lang w:val="es-ES"/>
              </w:rPr>
              <w:t xml:space="preserve"> o similar 5*Lujo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80" w:type="dxa"/>
            <w:tcMar/>
          </w:tcPr>
          <w:p w:rsidR="7A0D6885" w:rsidP="4F709E44" w:rsidRDefault="7A0D6885" w14:paraId="4AA0C72D" w14:textId="2564D632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17B9A44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Platinum</w:t>
            </w:r>
          </w:p>
        </w:tc>
      </w:tr>
      <w:tr w:rsidR="4592BFCD" w:rsidTr="18C12562" w14:paraId="12520655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vMerge w:val="restart"/>
            <w:tcMar/>
            <w:vAlign w:val="center"/>
          </w:tcPr>
          <w:p w:rsidR="417B4F54" w:rsidP="18C12562" w:rsidRDefault="417B4F54" w14:paraId="609F1B47" w14:textId="07BA4936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18C12562" w:rsidR="7A39880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  <w:t>Erfoud</w:t>
            </w:r>
            <w:r w:rsidRPr="18C12562" w:rsidR="7A39880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  <w:t xml:space="preserve"> 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45" w:type="dxa"/>
            <w:tcMar/>
          </w:tcPr>
          <w:p w:rsidR="417B4F54" w:rsidP="4F709E44" w:rsidRDefault="417B4F54" w14:paraId="75634D61" w14:textId="03AAABCD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7781D0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Belere</w:t>
            </w:r>
            <w:r w:rsidRPr="4F709E44" w:rsidR="7781D0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 xml:space="preserve"> o similar 4* 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80" w:type="dxa"/>
            <w:tcMar/>
          </w:tcPr>
          <w:p w:rsidR="3F8EC3B2" w:rsidP="4F709E44" w:rsidRDefault="3F8EC3B2" w14:paraId="5A4E9839" w14:textId="005A334D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1D5CA1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Silver</w:t>
            </w:r>
          </w:p>
        </w:tc>
      </w:tr>
      <w:tr w:rsidR="4592BFCD" w:rsidTr="18C12562" w14:paraId="23D89A1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vMerge/>
            <w:tcMar/>
          </w:tcPr>
          <w:p w14:paraId="47C5D1A7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45" w:type="dxa"/>
            <w:vMerge w:val="restart"/>
            <w:tcMar/>
            <w:vAlign w:val="center"/>
          </w:tcPr>
          <w:p w:rsidR="403B2A9B" w:rsidP="4F709E44" w:rsidRDefault="403B2A9B" w14:paraId="27C16647" w14:textId="5B29447E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59406B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Xaluca</w:t>
            </w:r>
            <w:r w:rsidRPr="4F709E44" w:rsidR="59406B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 xml:space="preserve"> o similar 5* y 5*Lujo 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80" w:type="dxa"/>
            <w:tcMar/>
          </w:tcPr>
          <w:p w:rsidR="303E1ACD" w:rsidP="4F709E44" w:rsidRDefault="303E1ACD" w14:paraId="14A39522" w14:textId="57B2B936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3DB429B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Gold</w:t>
            </w:r>
          </w:p>
        </w:tc>
      </w:tr>
      <w:tr w:rsidR="4592BFCD" w:rsidTr="18C12562" w14:paraId="3CAFA58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vMerge/>
            <w:tcMar/>
            <w:vAlign w:val="center"/>
          </w:tcPr>
          <w:p w14:paraId="7CB043CF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45" w:type="dxa"/>
            <w:vMerge/>
            <w:tcMar/>
            <w:vAlign w:val="center"/>
          </w:tcPr>
          <w:p w14:paraId="53DC857D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80" w:type="dxa"/>
            <w:tcMar/>
          </w:tcPr>
          <w:p w:rsidR="7F876C5F" w:rsidP="4F709E44" w:rsidRDefault="7F876C5F" w14:paraId="048202DC" w14:textId="38F4BFFC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4CB719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Platinum</w:t>
            </w:r>
          </w:p>
        </w:tc>
      </w:tr>
      <w:tr w:rsidR="4592BFCD" w:rsidTr="18C12562" w14:paraId="60A72FF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vMerge w:val="restart"/>
            <w:tcMar/>
            <w:vAlign w:val="center"/>
          </w:tcPr>
          <w:p w:rsidR="7F876C5F" w:rsidP="18C12562" w:rsidRDefault="7F876C5F" w14:paraId="04DDFBA5" w14:textId="279C43AB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18C12562" w:rsidR="4244760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  <w:t>Ouarzazate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45" w:type="dxa"/>
            <w:tcMar/>
            <w:vAlign w:val="center"/>
          </w:tcPr>
          <w:p w:rsidR="7F876C5F" w:rsidP="4F709E44" w:rsidRDefault="7F876C5F" w14:paraId="24889239" w14:textId="357E81DD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4CB719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Karam Palace o similar 4*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80" w:type="dxa"/>
            <w:tcMar/>
          </w:tcPr>
          <w:p w:rsidR="7F876C5F" w:rsidP="4F709E44" w:rsidRDefault="7F876C5F" w14:paraId="6863361A" w14:textId="64548E9F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4CB719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Silver</w:t>
            </w:r>
          </w:p>
        </w:tc>
      </w:tr>
      <w:tr w:rsidR="4592BFCD" w:rsidTr="18C12562" w14:paraId="0986753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vMerge/>
            <w:tcMar/>
            <w:vAlign w:val="center"/>
          </w:tcPr>
          <w:p w14:paraId="49D32AA4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45" w:type="dxa"/>
            <w:tcMar/>
            <w:vAlign w:val="center"/>
          </w:tcPr>
          <w:p w:rsidR="7F876C5F" w:rsidP="17AE6AB7" w:rsidRDefault="7F876C5F" w14:paraId="07F81CFF" w14:textId="6E363B6B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17AE6AB7" w:rsidR="05C3095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 xml:space="preserve">Dar Chamaa </w:t>
            </w:r>
            <w:r w:rsidRPr="17AE6AB7" w:rsidR="07DAA8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 xml:space="preserve">o similar 5* 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80" w:type="dxa"/>
            <w:tcMar/>
          </w:tcPr>
          <w:p w:rsidR="7F876C5F" w:rsidP="4F709E44" w:rsidRDefault="7F876C5F" w14:paraId="42262224" w14:textId="2A5F731D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4CB719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Gold</w:t>
            </w:r>
          </w:p>
        </w:tc>
      </w:tr>
      <w:tr w:rsidR="4592BFCD" w:rsidTr="18C12562" w14:paraId="765F89E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vMerge/>
            <w:tcMar/>
            <w:vAlign w:val="center"/>
          </w:tcPr>
          <w:p w14:paraId="54315459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45" w:type="dxa"/>
            <w:tcMar/>
            <w:vAlign w:val="center"/>
          </w:tcPr>
          <w:p w:rsidR="7F876C5F" w:rsidP="17AE6AB7" w:rsidRDefault="7F876C5F" w14:paraId="6F38BBA3" w14:textId="4312DC3A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17AE6AB7" w:rsidR="3EDC1F3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Kenzi</w:t>
            </w:r>
            <w:r w:rsidRPr="17AE6AB7" w:rsidR="3EDC1F3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 xml:space="preserve"> Azghour</w:t>
            </w:r>
            <w:r w:rsidRPr="17AE6AB7" w:rsidR="07DAA8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 xml:space="preserve"> o similar 5*Lujo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80" w:type="dxa"/>
            <w:tcMar/>
          </w:tcPr>
          <w:p w:rsidR="7F876C5F" w:rsidP="4F709E44" w:rsidRDefault="7F876C5F" w14:paraId="20D30F4E" w14:textId="5F896885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4CB719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Platinum</w:t>
            </w:r>
          </w:p>
        </w:tc>
      </w:tr>
      <w:tr w:rsidR="4592BFCD" w:rsidTr="18C12562" w14:paraId="0F364D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vMerge w:val="restart"/>
            <w:tcMar/>
            <w:vAlign w:val="center"/>
          </w:tcPr>
          <w:p w:rsidR="7F876C5F" w:rsidP="18C12562" w:rsidRDefault="7F876C5F" w14:paraId="4919F570" w14:textId="3A8AA6CF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18C12562" w:rsidR="4244760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  <w:t>Marrakech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45" w:type="dxa"/>
            <w:tcMar/>
            <w:vAlign w:val="center"/>
          </w:tcPr>
          <w:p w:rsidR="7F876C5F" w:rsidP="4F709E44" w:rsidRDefault="7F876C5F" w14:paraId="3FB09C4B" w14:textId="0E738394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4CB719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Kech</w:t>
            </w:r>
            <w:r w:rsidRPr="4F709E44" w:rsidR="4CB719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 xml:space="preserve"> Boutique o similar 4* 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80" w:type="dxa"/>
            <w:tcMar/>
          </w:tcPr>
          <w:p w:rsidR="7F876C5F" w:rsidP="4F709E44" w:rsidRDefault="7F876C5F" w14:paraId="4D8349BA" w14:textId="26A087EA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4CB719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Silver</w:t>
            </w:r>
          </w:p>
        </w:tc>
      </w:tr>
      <w:tr w:rsidR="4592BFCD" w:rsidTr="18C12562" w14:paraId="3159A4A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vMerge/>
            <w:tcMar/>
            <w:vAlign w:val="center"/>
          </w:tcPr>
          <w:p w14:paraId="21837AC7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45" w:type="dxa"/>
            <w:tcMar/>
            <w:vAlign w:val="center"/>
          </w:tcPr>
          <w:p w:rsidR="7F876C5F" w:rsidP="4F709E44" w:rsidRDefault="7F876C5F" w14:paraId="14D73449" w14:textId="02DEBF5B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4CB719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Palm Plaza o similar 5*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80" w:type="dxa"/>
            <w:tcMar/>
          </w:tcPr>
          <w:p w:rsidR="7F876C5F" w:rsidP="4F709E44" w:rsidRDefault="7F876C5F" w14:paraId="620DED89" w14:textId="3431400C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4CB719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Gold</w:t>
            </w:r>
          </w:p>
        </w:tc>
      </w:tr>
      <w:tr w:rsidR="4592BFCD" w:rsidTr="18C12562" w14:paraId="2E1DB31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vMerge/>
            <w:tcMar/>
            <w:vAlign w:val="center"/>
          </w:tcPr>
          <w:p w14:paraId="7ED70E20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45" w:type="dxa"/>
            <w:tcMar/>
            <w:vAlign w:val="center"/>
          </w:tcPr>
          <w:p w:rsidR="7F876C5F" w:rsidP="4F709E44" w:rsidRDefault="7F876C5F" w14:paraId="13C4A7C0" w14:textId="38CFE789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4CB719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Kenzi</w:t>
            </w:r>
            <w:r w:rsidRPr="4F709E44" w:rsidR="4CB719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 xml:space="preserve"> Menara Palace o similar 5*Lujo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80" w:type="dxa"/>
            <w:tcMar/>
          </w:tcPr>
          <w:p w:rsidR="7F876C5F" w:rsidP="4F709E44" w:rsidRDefault="7F876C5F" w14:paraId="596E34F3" w14:textId="6653255A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4CB719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Platinum</w:t>
            </w:r>
          </w:p>
        </w:tc>
      </w:tr>
    </w:tbl>
    <w:p w:rsidR="4592BFCD" w:rsidP="4F709E44" w:rsidRDefault="4592BFCD" w14:paraId="19B821EE" w14:textId="7F0585D9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</w:p>
    <w:p w:rsidR="4592BFCD" w:rsidP="6A43F835" w:rsidRDefault="4592BFCD" w14:paraId="11BF0A06" w14:noSpellErr="1" w14:textId="4813CF67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</w:p>
    <w:p w:rsidR="64668D5A" w:rsidP="3A18659A" w:rsidRDefault="64668D5A" w14:paraId="461251FE" w14:textId="6864E234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</w:p>
    <w:p w:rsidR="3A18659A" w:rsidP="3A18659A" w:rsidRDefault="3A18659A" w14:paraId="274A3BD0" w14:textId="1497227D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</w:p>
    <w:p w:rsidR="3A18659A" w:rsidP="3A18659A" w:rsidRDefault="3A18659A" w14:paraId="71375C52" w14:textId="10AF0FBE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</w:p>
    <w:p w:rsidR="1FE9D255" w:rsidP="1FE9D255" w:rsidRDefault="1FE9D255" w14:paraId="06D50600" w14:textId="0C5A522E">
      <w:pPr>
        <w:pStyle w:val="Normal"/>
        <w:spacing w:before="0" w:beforeAutospacing="off" w:after="0" w:afterAutospacing="off"/>
        <w:ind w:left="0"/>
        <w:jc w:val="center"/>
        <w:rPr>
          <w:rFonts w:ascii="Calibri" w:hAnsi="Calibri" w:eastAsia="Calibri" w:cs="Calibri"/>
          <w:b w:val="1"/>
          <w:bCs w:val="1"/>
          <w:i w:val="0"/>
          <w:iCs w:val="0"/>
          <w:color w:val="auto"/>
          <w:sz w:val="28"/>
          <w:szCs w:val="28"/>
        </w:rPr>
      </w:pPr>
    </w:p>
    <w:p w:rsidR="1FE9D255" w:rsidP="1FE9D255" w:rsidRDefault="1FE9D255" w14:paraId="5B2CD024" w14:textId="286950B2">
      <w:pPr>
        <w:pStyle w:val="Normal"/>
        <w:spacing w:before="0" w:beforeAutospacing="off" w:after="0" w:afterAutospacing="off"/>
        <w:ind w:left="0"/>
        <w:jc w:val="center"/>
        <w:rPr>
          <w:rFonts w:ascii="Calibri" w:hAnsi="Calibri" w:eastAsia="Calibri" w:cs="Calibri"/>
          <w:b w:val="1"/>
          <w:bCs w:val="1"/>
          <w:i w:val="0"/>
          <w:iCs w:val="0"/>
          <w:color w:val="auto"/>
          <w:sz w:val="28"/>
          <w:szCs w:val="28"/>
        </w:rPr>
      </w:pPr>
    </w:p>
    <w:p w:rsidR="1FE9D255" w:rsidP="1FE9D255" w:rsidRDefault="1FE9D255" w14:paraId="020269E9" w14:textId="7430820B">
      <w:pPr>
        <w:pStyle w:val="Normal"/>
        <w:spacing w:before="0" w:beforeAutospacing="off" w:after="0" w:afterAutospacing="off"/>
        <w:ind w:left="0"/>
        <w:jc w:val="center"/>
        <w:rPr>
          <w:rFonts w:ascii="Calibri" w:hAnsi="Calibri" w:eastAsia="Calibri" w:cs="Calibri"/>
          <w:b w:val="1"/>
          <w:bCs w:val="1"/>
          <w:i w:val="0"/>
          <w:iCs w:val="0"/>
          <w:color w:val="auto"/>
          <w:sz w:val="28"/>
          <w:szCs w:val="28"/>
        </w:rPr>
      </w:pPr>
    </w:p>
    <w:p w:rsidR="1FE9D255" w:rsidP="1FE9D255" w:rsidRDefault="1FE9D255" w14:paraId="0C7EBE57" w14:textId="2C8C8516">
      <w:pPr>
        <w:pStyle w:val="Normal"/>
        <w:spacing w:before="0" w:beforeAutospacing="off" w:after="0" w:afterAutospacing="off"/>
        <w:ind w:left="0"/>
        <w:jc w:val="center"/>
        <w:rPr>
          <w:rFonts w:ascii="Calibri" w:hAnsi="Calibri" w:eastAsia="Calibri" w:cs="Calibri"/>
          <w:b w:val="1"/>
          <w:bCs w:val="1"/>
          <w:i w:val="0"/>
          <w:iCs w:val="0"/>
          <w:color w:val="auto"/>
          <w:sz w:val="28"/>
          <w:szCs w:val="28"/>
        </w:rPr>
      </w:pPr>
    </w:p>
    <w:p w:rsidR="1FE9D255" w:rsidP="1FE9D255" w:rsidRDefault="1FE9D255" w14:paraId="36194036" w14:textId="0D97C421">
      <w:pPr>
        <w:pStyle w:val="Normal"/>
        <w:spacing w:before="0" w:beforeAutospacing="off" w:after="0" w:afterAutospacing="off"/>
        <w:ind w:left="0"/>
        <w:jc w:val="center"/>
        <w:rPr>
          <w:rFonts w:ascii="Calibri" w:hAnsi="Calibri" w:eastAsia="Calibri" w:cs="Calibri"/>
          <w:b w:val="1"/>
          <w:bCs w:val="1"/>
          <w:i w:val="0"/>
          <w:iCs w:val="0"/>
          <w:color w:val="auto"/>
          <w:sz w:val="28"/>
          <w:szCs w:val="28"/>
        </w:rPr>
      </w:pPr>
    </w:p>
    <w:p w:rsidR="1FE9D255" w:rsidP="1FE9D255" w:rsidRDefault="1FE9D255" w14:paraId="18E9B086" w14:textId="57B4CAA0">
      <w:pPr>
        <w:pStyle w:val="Normal"/>
        <w:spacing w:before="0" w:beforeAutospacing="off" w:after="0" w:afterAutospacing="off"/>
        <w:ind w:left="0"/>
        <w:jc w:val="center"/>
        <w:rPr>
          <w:rFonts w:ascii="Calibri" w:hAnsi="Calibri" w:eastAsia="Calibri" w:cs="Calibri"/>
          <w:b w:val="1"/>
          <w:bCs w:val="1"/>
          <w:i w:val="0"/>
          <w:iCs w:val="0"/>
          <w:color w:val="auto"/>
          <w:sz w:val="28"/>
          <w:szCs w:val="28"/>
        </w:rPr>
      </w:pPr>
    </w:p>
    <w:p w:rsidR="1FE9D255" w:rsidP="1FE9D255" w:rsidRDefault="1FE9D255" w14:paraId="3950807C" w14:textId="49E49A5F">
      <w:pPr>
        <w:pStyle w:val="Normal"/>
        <w:spacing w:before="0" w:beforeAutospacing="off" w:after="0" w:afterAutospacing="off"/>
        <w:ind w:left="0"/>
        <w:jc w:val="center"/>
        <w:rPr>
          <w:rFonts w:ascii="Calibri" w:hAnsi="Calibri" w:eastAsia="Calibri" w:cs="Calibri"/>
          <w:b w:val="1"/>
          <w:bCs w:val="1"/>
          <w:i w:val="0"/>
          <w:iCs w:val="0"/>
          <w:color w:val="auto"/>
          <w:sz w:val="28"/>
          <w:szCs w:val="28"/>
        </w:rPr>
      </w:pPr>
    </w:p>
    <w:p w:rsidR="1FE9D255" w:rsidP="1FE9D255" w:rsidRDefault="1FE9D255" w14:paraId="6635B814" w14:textId="588D8E58">
      <w:pPr>
        <w:pStyle w:val="Normal"/>
        <w:spacing w:before="0" w:beforeAutospacing="off" w:after="0" w:afterAutospacing="off"/>
        <w:ind w:left="0"/>
        <w:jc w:val="center"/>
        <w:rPr>
          <w:rFonts w:ascii="Calibri" w:hAnsi="Calibri" w:eastAsia="Calibri" w:cs="Calibri"/>
          <w:b w:val="1"/>
          <w:bCs w:val="1"/>
          <w:i w:val="0"/>
          <w:iCs w:val="0"/>
          <w:color w:val="auto"/>
          <w:sz w:val="28"/>
          <w:szCs w:val="28"/>
        </w:rPr>
      </w:pPr>
    </w:p>
    <w:p w:rsidR="1FE9D255" w:rsidP="1FE9D255" w:rsidRDefault="1FE9D255" w14:paraId="76575561" w14:textId="2EFE3683">
      <w:pPr>
        <w:pStyle w:val="Normal"/>
        <w:spacing w:before="0" w:beforeAutospacing="off" w:after="0" w:afterAutospacing="off"/>
        <w:ind w:left="0"/>
        <w:jc w:val="center"/>
        <w:rPr>
          <w:rFonts w:ascii="Calibri" w:hAnsi="Calibri" w:eastAsia="Calibri" w:cs="Calibri"/>
          <w:b w:val="1"/>
          <w:bCs w:val="1"/>
          <w:i w:val="0"/>
          <w:iCs w:val="0"/>
          <w:color w:val="auto"/>
          <w:sz w:val="28"/>
          <w:szCs w:val="28"/>
        </w:rPr>
      </w:pPr>
    </w:p>
    <w:p w:rsidR="1FE9D255" w:rsidP="1FE9D255" w:rsidRDefault="1FE9D255" w14:paraId="3BAB8BC9" w14:textId="623BA4AB">
      <w:pPr>
        <w:pStyle w:val="Normal"/>
        <w:spacing w:before="0" w:beforeAutospacing="off" w:after="0" w:afterAutospacing="off"/>
        <w:ind w:left="0"/>
        <w:jc w:val="center"/>
        <w:rPr>
          <w:rFonts w:ascii="Calibri" w:hAnsi="Calibri" w:eastAsia="Calibri" w:cs="Calibri"/>
          <w:b w:val="1"/>
          <w:bCs w:val="1"/>
          <w:i w:val="0"/>
          <w:iCs w:val="0"/>
          <w:color w:val="auto"/>
          <w:sz w:val="28"/>
          <w:szCs w:val="28"/>
        </w:rPr>
      </w:pPr>
    </w:p>
    <w:p w:rsidR="1FE9D255" w:rsidP="1FE9D255" w:rsidRDefault="1FE9D255" w14:paraId="322CACA7" w14:textId="6AD332EF">
      <w:pPr>
        <w:pStyle w:val="Normal"/>
        <w:spacing w:before="0" w:beforeAutospacing="off" w:after="0" w:afterAutospacing="off"/>
        <w:ind w:left="0"/>
        <w:jc w:val="center"/>
        <w:rPr>
          <w:rFonts w:ascii="Calibri" w:hAnsi="Calibri" w:eastAsia="Calibri" w:cs="Calibri"/>
          <w:b w:val="1"/>
          <w:bCs w:val="1"/>
          <w:i w:val="0"/>
          <w:iCs w:val="0"/>
          <w:color w:val="auto"/>
          <w:sz w:val="28"/>
          <w:szCs w:val="28"/>
        </w:rPr>
      </w:pPr>
    </w:p>
    <w:p w:rsidR="1FE9D255" w:rsidP="1FE9D255" w:rsidRDefault="1FE9D255" w14:paraId="5361C727" w14:textId="690FBACD">
      <w:pPr>
        <w:pStyle w:val="Normal"/>
        <w:spacing w:before="0" w:beforeAutospacing="off" w:after="0" w:afterAutospacing="off"/>
        <w:ind w:left="0"/>
        <w:jc w:val="center"/>
        <w:rPr>
          <w:rFonts w:ascii="Calibri" w:hAnsi="Calibri" w:eastAsia="Calibri" w:cs="Calibri"/>
          <w:b w:val="1"/>
          <w:bCs w:val="1"/>
          <w:i w:val="0"/>
          <w:iCs w:val="0"/>
          <w:color w:val="auto"/>
          <w:sz w:val="28"/>
          <w:szCs w:val="28"/>
        </w:rPr>
      </w:pPr>
    </w:p>
    <w:p w:rsidR="22B19F92" w:rsidP="4F709E44" w:rsidRDefault="22B19F92" w14:paraId="3C581AB6" w14:textId="20D05FF0">
      <w:pPr>
        <w:pStyle w:val="Normal"/>
        <w:spacing w:before="0" w:beforeAutospacing="off" w:after="0" w:afterAutospacing="off"/>
        <w:ind w:left="0"/>
        <w:jc w:val="center"/>
        <w:rPr>
          <w:rFonts w:ascii="Calibri" w:hAnsi="Calibri" w:eastAsia="Calibri" w:cs="Calibri"/>
          <w:b w:val="1"/>
          <w:bCs w:val="1"/>
          <w:i w:val="0"/>
          <w:iCs w:val="0"/>
          <w:color w:val="auto"/>
          <w:sz w:val="28"/>
          <w:szCs w:val="28"/>
        </w:rPr>
      </w:pPr>
      <w:r w:rsidRPr="4F709E44" w:rsidR="0FE9EE39">
        <w:rPr>
          <w:rFonts w:ascii="Calibri" w:hAnsi="Calibri" w:eastAsia="Calibri" w:cs="Calibri"/>
          <w:b w:val="1"/>
          <w:bCs w:val="1"/>
          <w:i w:val="0"/>
          <w:iCs w:val="0"/>
          <w:color w:val="auto"/>
          <w:sz w:val="28"/>
          <w:szCs w:val="28"/>
        </w:rPr>
        <w:t>CONDICIONES GENERALES</w:t>
      </w:r>
    </w:p>
    <w:p w:rsidR="4592BFCD" w:rsidP="4F709E44" w:rsidRDefault="4592BFCD" w14:paraId="52A2BBD9" w14:textId="67349A1E">
      <w:pPr>
        <w:pStyle w:val="Normal"/>
        <w:spacing w:before="0" w:beforeAutospacing="off" w:after="0" w:afterAutospacing="off"/>
        <w:ind w:left="0"/>
        <w:jc w:val="center"/>
        <w:rPr>
          <w:rFonts w:ascii="Calibri" w:hAnsi="Calibri" w:eastAsia="Calibri" w:cs="Calibri"/>
          <w:b w:val="1"/>
          <w:bCs w:val="1"/>
          <w:i w:val="0"/>
          <w:iCs w:val="0"/>
          <w:color w:val="auto"/>
          <w:sz w:val="28"/>
          <w:szCs w:val="28"/>
        </w:rPr>
      </w:pPr>
    </w:p>
    <w:p w:rsidR="13FD4982" w:rsidP="1FE9D255" w:rsidRDefault="13FD4982" w14:paraId="7AF774E5" w14:textId="672FC42D">
      <w:pPr>
        <w:pStyle w:val="Normal"/>
        <w:spacing w:before="0" w:beforeAutospacing="off" w:after="0" w:afterAutospacing="off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</w:pPr>
      <w:r w:rsidRPr="1FE9D255" w:rsidR="13FD4982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- Servicios garantizados 02 pasajeros mínimo.</w:t>
      </w:r>
    </w:p>
    <w:p w:rsidR="23FA8264" w:rsidP="17AE6AB7" w:rsidRDefault="23FA8264" w14:paraId="7029A37C" w14:textId="04317F84">
      <w:pPr>
        <w:pStyle w:val="Normal"/>
        <w:spacing w:before="0" w:beforeAutospacing="off" w:after="0" w:afterAutospacing="off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</w:pPr>
      <w:r w:rsidRPr="17AE6AB7" w:rsidR="33173EB8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-</w:t>
      </w:r>
      <w:r w:rsidRPr="17AE6AB7" w:rsidR="08B9F6B5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 xml:space="preserve"> </w:t>
      </w:r>
      <w:r w:rsidRPr="17AE6AB7" w:rsidR="33173EB8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Niños a partir de 12 años se consideran adultos</w:t>
      </w:r>
      <w:r w:rsidRPr="17AE6AB7" w:rsidR="32EB47BA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.</w:t>
      </w:r>
      <w:r w:rsidRPr="17AE6AB7" w:rsidR="70011827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 xml:space="preserve"> Consultar por niños menores.</w:t>
      </w:r>
    </w:p>
    <w:p w:rsidR="23FA8264" w:rsidP="6A43F835" w:rsidRDefault="23FA8264" w14:paraId="0A7266DB" w14:textId="0090C218">
      <w:pPr>
        <w:pStyle w:val="Normal"/>
        <w:spacing w:before="0" w:beforeAutospacing="off" w:after="0" w:afterAutospacing="off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</w:pPr>
      <w:r w:rsidRPr="6A43F835" w:rsidR="7519EAF0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- Guías acompañantes de habla español a partir de 07 pasajeros</w:t>
      </w:r>
      <w:r w:rsidRPr="6A43F835" w:rsidR="66FC49A5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.</w:t>
      </w:r>
    </w:p>
    <w:p w:rsidR="76A04DA1" w:rsidP="6A43F835" w:rsidRDefault="76A04DA1" w14:paraId="5B878452" w14:textId="7C491D90">
      <w:pPr>
        <w:pStyle w:val="Normal"/>
        <w:spacing w:before="0" w:beforeAutospacing="off" w:after="0" w:afterAutospacing="off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</w:pPr>
      <w:r w:rsidRPr="6A43F835" w:rsidR="72263F43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- Guías locales para las visitas mencionadas en los programas</w:t>
      </w:r>
      <w:r w:rsidRPr="6A43F835" w:rsidR="21FF8BAE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.</w:t>
      </w:r>
    </w:p>
    <w:p w:rsidR="76A04DA1" w:rsidP="6A43F835" w:rsidRDefault="76A04DA1" w14:paraId="1F611FC2" w14:textId="68A98966">
      <w:pPr>
        <w:pStyle w:val="Normal"/>
        <w:spacing w:before="0" w:beforeAutospacing="off" w:after="0" w:afterAutospacing="off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</w:pPr>
      <w:r w:rsidRPr="6A43F835" w:rsidR="72263F43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 xml:space="preserve">- Choferes guías de habla español para los circuitos regulares con </w:t>
      </w:r>
      <w:r w:rsidRPr="6A43F835" w:rsidR="227B094F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menos de</w:t>
      </w:r>
      <w:r w:rsidRPr="6A43F835" w:rsidR="72263F43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 xml:space="preserve"> 07 pasajeros</w:t>
      </w:r>
      <w:r w:rsidRPr="6A43F835" w:rsidR="24014703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.</w:t>
      </w:r>
    </w:p>
    <w:p w:rsidR="76A04DA1" w:rsidP="4F709E44" w:rsidRDefault="76A04DA1" w14:paraId="48B70693" w14:textId="3F095ECF">
      <w:pPr>
        <w:pStyle w:val="Normal"/>
        <w:spacing w:before="0" w:beforeAutospacing="off" w:after="0" w:afterAutospacing="off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</w:pPr>
      <w:r w:rsidRPr="4F709E44" w:rsidR="72263F43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-</w:t>
      </w:r>
      <w:r w:rsidRPr="4F709E44" w:rsidR="545D70E0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Cancelaciones: las cancelaciones deben ser aprobadas / respondidas por escrito vía un correo electrónico.</w:t>
      </w:r>
      <w:r w:rsidRPr="4F709E44" w:rsidR="545D70E0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 xml:space="preserve"> Considerar horario local del proveedor.</w:t>
      </w:r>
    </w:p>
    <w:p w:rsidR="4980EC42" w:rsidP="4F709E44" w:rsidRDefault="4980EC42" w14:paraId="757BFA4A" w14:textId="77A7B034">
      <w:pPr>
        <w:pStyle w:val="ListParagraph"/>
        <w:numPr>
          <w:ilvl w:val="0"/>
          <w:numId w:val="18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</w:pPr>
      <w:r w:rsidRPr="4F709E44" w:rsidR="545D70E0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Hasta 21 días antes de la fecha de la llegada</w:t>
      </w:r>
      <w:r w:rsidRPr="4F709E44" w:rsidR="46EEF46A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 xml:space="preserve">: </w:t>
      </w:r>
      <w:r w:rsidRPr="4F709E44" w:rsidR="545D70E0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sin cargos.</w:t>
      </w:r>
    </w:p>
    <w:p w:rsidR="4980EC42" w:rsidP="4F709E44" w:rsidRDefault="4980EC42" w14:paraId="62EEFCC5" w14:textId="3A7CA7A8">
      <w:pPr>
        <w:pStyle w:val="ListParagraph"/>
        <w:numPr>
          <w:ilvl w:val="0"/>
          <w:numId w:val="18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</w:pPr>
      <w:r w:rsidRPr="4F709E44" w:rsidR="545D70E0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 xml:space="preserve">Cancelación de </w:t>
      </w:r>
      <w:r w:rsidRPr="4F709E44" w:rsidR="4422881B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12</w:t>
      </w:r>
      <w:r w:rsidRPr="4F709E44" w:rsidR="545D70E0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 xml:space="preserve"> a 20 días antes de la fecha de la</w:t>
      </w:r>
      <w:r w:rsidRPr="4F709E44" w:rsidR="7E14BCFB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 xml:space="preserve"> </w:t>
      </w:r>
      <w:r w:rsidRPr="4F709E44" w:rsidR="545D70E0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llegada</w:t>
      </w:r>
      <w:r w:rsidRPr="4F709E44" w:rsidR="6C4B6EC5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:</w:t>
      </w:r>
      <w:r w:rsidRPr="4F709E44" w:rsidR="545D70E0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 xml:space="preserve"> 50 % del precio del paquete de viaje.</w:t>
      </w:r>
    </w:p>
    <w:p w:rsidR="4980EC42" w:rsidP="4F709E44" w:rsidRDefault="4980EC42" w14:paraId="0510C429" w14:textId="58F26C06">
      <w:pPr>
        <w:pStyle w:val="ListParagraph"/>
        <w:numPr>
          <w:ilvl w:val="0"/>
          <w:numId w:val="18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</w:pPr>
      <w:r w:rsidRPr="4F709E44" w:rsidR="545D70E0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Cancelación de 0</w:t>
      </w:r>
      <w:r w:rsidRPr="4F709E44" w:rsidR="7799B2F1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 xml:space="preserve">8 </w:t>
      </w:r>
      <w:r w:rsidRPr="4F709E44" w:rsidR="545D70E0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 xml:space="preserve">a </w:t>
      </w:r>
      <w:r w:rsidRPr="4F709E44" w:rsidR="19AD3116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11</w:t>
      </w:r>
      <w:r w:rsidRPr="4F709E44" w:rsidR="545D70E0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 xml:space="preserve"> días antes de la fecha de la</w:t>
      </w:r>
      <w:r w:rsidRPr="4F709E44" w:rsidR="5383CC47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 xml:space="preserve"> </w:t>
      </w:r>
      <w:r w:rsidRPr="4F709E44" w:rsidR="545D70E0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llegada</w:t>
      </w:r>
      <w:r w:rsidRPr="4F709E44" w:rsidR="56ACCEA9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:</w:t>
      </w:r>
      <w:r w:rsidRPr="4F709E44" w:rsidR="545D70E0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 xml:space="preserve"> 75 % del precio del paquete de viaje.</w:t>
      </w:r>
    </w:p>
    <w:p w:rsidR="4980EC42" w:rsidP="4F709E44" w:rsidRDefault="4980EC42" w14:paraId="469FC859" w14:textId="26B9AE1C">
      <w:pPr>
        <w:pStyle w:val="ListParagraph"/>
        <w:numPr>
          <w:ilvl w:val="0"/>
          <w:numId w:val="18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</w:pPr>
      <w:r w:rsidRPr="4F709E44" w:rsidR="4F347250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Con menos de 0</w:t>
      </w:r>
      <w:r w:rsidRPr="4F709E44" w:rsidR="11EB7DC7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8</w:t>
      </w:r>
      <w:r w:rsidRPr="4F709E44" w:rsidR="4F347250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 xml:space="preserve"> días será cobrado como NO </w:t>
      </w:r>
      <w:r w:rsidRPr="4F709E44" w:rsidR="4F347250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SHOW</w:t>
      </w:r>
      <w:r w:rsidRPr="4F709E44" w:rsidR="63A239CA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 xml:space="preserve"> </w:t>
      </w:r>
      <w:r w:rsidRPr="4F709E44" w:rsidR="4F347250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(100 % del precio del paquete de viaje).</w:t>
      </w:r>
    </w:p>
    <w:p w:rsidR="4980EC42" w:rsidP="4F709E44" w:rsidRDefault="4980EC42" w14:paraId="306D153E" w14:textId="466D4A37">
      <w:pPr>
        <w:pStyle w:val="ListParagraph"/>
        <w:numPr>
          <w:ilvl w:val="0"/>
          <w:numId w:val="19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</w:pPr>
      <w:r w:rsidRPr="4F709E44" w:rsidR="545D70E0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 xml:space="preserve">Los vuelos domésticos y los </w:t>
      </w:r>
      <w:r w:rsidRPr="4F709E44" w:rsidR="545D70E0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ferries</w:t>
      </w:r>
      <w:r w:rsidRPr="4F709E44" w:rsidR="545D70E0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 xml:space="preserve"> una vez emitidos </w:t>
      </w:r>
      <w:r w:rsidRPr="4F709E44" w:rsidR="545D70E0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tendrán gastos</w:t>
      </w:r>
      <w:r w:rsidRPr="4F709E44" w:rsidR="7CBACBE7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 xml:space="preserve"> </w:t>
      </w:r>
      <w:r w:rsidRPr="4F709E44" w:rsidR="545D70E0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de 100 % del valor del billete.</w:t>
      </w:r>
    </w:p>
    <w:p w:rsidR="4592BFCD" w:rsidP="17AE6AB7" w:rsidRDefault="4592BFCD" w14:paraId="6A48268E" w14:textId="3E6126F2">
      <w:pPr>
        <w:pStyle w:val="Normal"/>
        <w:spacing w:before="220" w:beforeAutospacing="off" w:after="220" w:afterAutospacing="off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olor w:val="auto" w:themeColor="background2" w:themeTint="FF" w:themeShade="BF"/>
          <w:sz w:val="22"/>
          <w:szCs w:val="22"/>
        </w:rPr>
      </w:pPr>
    </w:p>
    <w:p w:rsidR="1798E878" w:rsidP="4592BFCD" w:rsidRDefault="1798E878" w14:paraId="3DCFB4E1" w14:textId="029BD7C0">
      <w:pPr>
        <w:pStyle w:val="Normal"/>
        <w:spacing w:before="220" w:beforeAutospacing="off" w:after="220" w:afterAutospacing="off"/>
        <w:ind w:left="0"/>
        <w:jc w:val="right"/>
        <w:rPr>
          <w:rFonts w:ascii="Calibri" w:hAnsi="Calibri" w:eastAsia="Calibri" w:cs="Calibri"/>
          <w:b w:val="1"/>
          <w:bCs w:val="1"/>
          <w:i w:val="0"/>
          <w:iCs w:val="0"/>
          <w:color w:val="ADADAD" w:themeColor="background2" w:themeTint="FF" w:themeShade="BF"/>
          <w:sz w:val="22"/>
          <w:szCs w:val="22"/>
        </w:rPr>
      </w:pPr>
      <w:r w:rsidRPr="4592BFCD" w:rsidR="2CA242C7">
        <w:rPr>
          <w:rFonts w:ascii="Calibri" w:hAnsi="Calibri" w:eastAsia="Calibri" w:cs="Calibri"/>
          <w:b w:val="1"/>
          <w:bCs w:val="1"/>
          <w:i w:val="0"/>
          <w:iCs w:val="0"/>
          <w:color w:val="ADADAD" w:themeColor="background2" w:themeTint="FF" w:themeShade="BF"/>
          <w:sz w:val="22"/>
          <w:szCs w:val="22"/>
        </w:rPr>
        <w:t>ETAT-FMCG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0">
    <w:nsid w:val="3f9baed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5809a6c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53af9b0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6c6ad8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2b7050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52a9b5d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533e9ec5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)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f4442b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693a44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16fda67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e290b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664cdba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4aaf2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"/>
      <w:lvlJc w:val="left"/>
      <w:pPr>
        <w:ind w:left="1068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9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21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93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5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7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9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81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533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52d712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"/>
      <w:lvlJc w:val="left"/>
      <w:pPr>
        <w:ind w:left="1068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a085f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d2bf2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73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9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21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93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5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7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9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81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533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07811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0e3db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085b8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f2819b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16ADAF3"/>
    <w:rsid w:val="00055C30"/>
    <w:rsid w:val="00202A09"/>
    <w:rsid w:val="00352E1B"/>
    <w:rsid w:val="0046566F"/>
    <w:rsid w:val="005E3205"/>
    <w:rsid w:val="00627EEC"/>
    <w:rsid w:val="008B6C13"/>
    <w:rsid w:val="00A9CFE9"/>
    <w:rsid w:val="00CDCBE8"/>
    <w:rsid w:val="00DE2CD7"/>
    <w:rsid w:val="010CB858"/>
    <w:rsid w:val="011A9A74"/>
    <w:rsid w:val="01453108"/>
    <w:rsid w:val="015E5A90"/>
    <w:rsid w:val="01885B58"/>
    <w:rsid w:val="018B237A"/>
    <w:rsid w:val="01A3611E"/>
    <w:rsid w:val="01ABB613"/>
    <w:rsid w:val="01C537B5"/>
    <w:rsid w:val="01D126DF"/>
    <w:rsid w:val="01D7C931"/>
    <w:rsid w:val="0201C235"/>
    <w:rsid w:val="0254F232"/>
    <w:rsid w:val="0255AE7C"/>
    <w:rsid w:val="0283E6A9"/>
    <w:rsid w:val="02844281"/>
    <w:rsid w:val="02898312"/>
    <w:rsid w:val="02CD3ABD"/>
    <w:rsid w:val="02D39C2A"/>
    <w:rsid w:val="02D78523"/>
    <w:rsid w:val="030BCDF8"/>
    <w:rsid w:val="03170BA2"/>
    <w:rsid w:val="0318AB80"/>
    <w:rsid w:val="031D597C"/>
    <w:rsid w:val="0325D6DC"/>
    <w:rsid w:val="03896D9F"/>
    <w:rsid w:val="038E6439"/>
    <w:rsid w:val="03C78FC2"/>
    <w:rsid w:val="03D9120E"/>
    <w:rsid w:val="03DF5B24"/>
    <w:rsid w:val="03E3BBD5"/>
    <w:rsid w:val="03EF32D0"/>
    <w:rsid w:val="042D15CF"/>
    <w:rsid w:val="043A2FD3"/>
    <w:rsid w:val="0461A43E"/>
    <w:rsid w:val="04633E8C"/>
    <w:rsid w:val="04C06E93"/>
    <w:rsid w:val="0515D1EE"/>
    <w:rsid w:val="055D8C07"/>
    <w:rsid w:val="055FE638"/>
    <w:rsid w:val="0561F73B"/>
    <w:rsid w:val="05625029"/>
    <w:rsid w:val="05B1AAB7"/>
    <w:rsid w:val="05C30958"/>
    <w:rsid w:val="05DE724C"/>
    <w:rsid w:val="062845ED"/>
    <w:rsid w:val="065AA725"/>
    <w:rsid w:val="06685B55"/>
    <w:rsid w:val="06704111"/>
    <w:rsid w:val="067EC83A"/>
    <w:rsid w:val="069B321B"/>
    <w:rsid w:val="06A279C5"/>
    <w:rsid w:val="06CF4BA4"/>
    <w:rsid w:val="07402BB1"/>
    <w:rsid w:val="0765AFDA"/>
    <w:rsid w:val="0771FD73"/>
    <w:rsid w:val="07DAA802"/>
    <w:rsid w:val="07F258F4"/>
    <w:rsid w:val="0803527E"/>
    <w:rsid w:val="082784A8"/>
    <w:rsid w:val="082ECC02"/>
    <w:rsid w:val="089E1E05"/>
    <w:rsid w:val="08B6B387"/>
    <w:rsid w:val="08B9F6B5"/>
    <w:rsid w:val="08C08DA1"/>
    <w:rsid w:val="092DCB7E"/>
    <w:rsid w:val="092DCB7E"/>
    <w:rsid w:val="09415050"/>
    <w:rsid w:val="095C642C"/>
    <w:rsid w:val="0974A6FA"/>
    <w:rsid w:val="097C2FD1"/>
    <w:rsid w:val="098D5B2A"/>
    <w:rsid w:val="09A785C4"/>
    <w:rsid w:val="09C400B5"/>
    <w:rsid w:val="09E5D40D"/>
    <w:rsid w:val="0A1AE508"/>
    <w:rsid w:val="0A2CCE5D"/>
    <w:rsid w:val="0A799433"/>
    <w:rsid w:val="0A7B4AC1"/>
    <w:rsid w:val="0A7C126F"/>
    <w:rsid w:val="0A968D88"/>
    <w:rsid w:val="0AA45A90"/>
    <w:rsid w:val="0AB7F5F2"/>
    <w:rsid w:val="0AD238B6"/>
    <w:rsid w:val="0AED5539"/>
    <w:rsid w:val="0AF17BAB"/>
    <w:rsid w:val="0B10460C"/>
    <w:rsid w:val="0B49CC68"/>
    <w:rsid w:val="0B7B7647"/>
    <w:rsid w:val="0B9238C9"/>
    <w:rsid w:val="0BD5E4B3"/>
    <w:rsid w:val="0BDB7CD3"/>
    <w:rsid w:val="0C20EAB6"/>
    <w:rsid w:val="0C20EAB6"/>
    <w:rsid w:val="0C304EDB"/>
    <w:rsid w:val="0C3AB235"/>
    <w:rsid w:val="0C62E41A"/>
    <w:rsid w:val="0C6AA1A5"/>
    <w:rsid w:val="0C7276EC"/>
    <w:rsid w:val="0C74ECF8"/>
    <w:rsid w:val="0C7F32C6"/>
    <w:rsid w:val="0C9A80AC"/>
    <w:rsid w:val="0CACD80B"/>
    <w:rsid w:val="0CB823C5"/>
    <w:rsid w:val="0CE5F8F1"/>
    <w:rsid w:val="0CE9FF9C"/>
    <w:rsid w:val="0D081B8E"/>
    <w:rsid w:val="0D0B1E5B"/>
    <w:rsid w:val="0D4016C6"/>
    <w:rsid w:val="0D9D2E7F"/>
    <w:rsid w:val="0D9FCC0C"/>
    <w:rsid w:val="0DCC5762"/>
    <w:rsid w:val="0DCDAFC6"/>
    <w:rsid w:val="0E00A3B9"/>
    <w:rsid w:val="0E058173"/>
    <w:rsid w:val="0E3F6BC4"/>
    <w:rsid w:val="0E4399F7"/>
    <w:rsid w:val="0E4FB023"/>
    <w:rsid w:val="0E9FF7B8"/>
    <w:rsid w:val="0EA75BFC"/>
    <w:rsid w:val="0EE0EF62"/>
    <w:rsid w:val="0EE1DA60"/>
    <w:rsid w:val="0EF37282"/>
    <w:rsid w:val="0F2067DF"/>
    <w:rsid w:val="0F433640"/>
    <w:rsid w:val="0F77396C"/>
    <w:rsid w:val="0F8BC5AE"/>
    <w:rsid w:val="0FD72D2B"/>
    <w:rsid w:val="0FD901B1"/>
    <w:rsid w:val="0FE9EE39"/>
    <w:rsid w:val="0FF73467"/>
    <w:rsid w:val="100DEDC1"/>
    <w:rsid w:val="10227D90"/>
    <w:rsid w:val="10297C5B"/>
    <w:rsid w:val="10337DBD"/>
    <w:rsid w:val="10448771"/>
    <w:rsid w:val="105F365B"/>
    <w:rsid w:val="1081E86F"/>
    <w:rsid w:val="109FB83D"/>
    <w:rsid w:val="10DF1B69"/>
    <w:rsid w:val="10EA5EA7"/>
    <w:rsid w:val="11054A3D"/>
    <w:rsid w:val="11110EFE"/>
    <w:rsid w:val="11184633"/>
    <w:rsid w:val="11259DBF"/>
    <w:rsid w:val="113134E4"/>
    <w:rsid w:val="11A44547"/>
    <w:rsid w:val="11C191BF"/>
    <w:rsid w:val="11D056AB"/>
    <w:rsid w:val="11D1D202"/>
    <w:rsid w:val="11EB7DC7"/>
    <w:rsid w:val="11EF2F68"/>
    <w:rsid w:val="120146B1"/>
    <w:rsid w:val="121FE542"/>
    <w:rsid w:val="1220195C"/>
    <w:rsid w:val="122F8CB0"/>
    <w:rsid w:val="124FD82C"/>
    <w:rsid w:val="128E3E0F"/>
    <w:rsid w:val="1294D5DE"/>
    <w:rsid w:val="12C56253"/>
    <w:rsid w:val="12CA7FD6"/>
    <w:rsid w:val="12DE2AB0"/>
    <w:rsid w:val="12DEDC87"/>
    <w:rsid w:val="12E02720"/>
    <w:rsid w:val="13146E70"/>
    <w:rsid w:val="131E6CCB"/>
    <w:rsid w:val="13274FAF"/>
    <w:rsid w:val="134914F7"/>
    <w:rsid w:val="13601482"/>
    <w:rsid w:val="1370F6B1"/>
    <w:rsid w:val="1382C0DA"/>
    <w:rsid w:val="13969823"/>
    <w:rsid w:val="13B2A517"/>
    <w:rsid w:val="13C50DFE"/>
    <w:rsid w:val="13C7577F"/>
    <w:rsid w:val="13D30314"/>
    <w:rsid w:val="13E83807"/>
    <w:rsid w:val="13FD4982"/>
    <w:rsid w:val="14120465"/>
    <w:rsid w:val="145639AB"/>
    <w:rsid w:val="145BA0B1"/>
    <w:rsid w:val="146932A8"/>
    <w:rsid w:val="1487EBC2"/>
    <w:rsid w:val="149C08C7"/>
    <w:rsid w:val="14AA6D50"/>
    <w:rsid w:val="14D938C3"/>
    <w:rsid w:val="14E48D92"/>
    <w:rsid w:val="153F1F80"/>
    <w:rsid w:val="1547E9E1"/>
    <w:rsid w:val="1550B960"/>
    <w:rsid w:val="1574286D"/>
    <w:rsid w:val="157BF8EF"/>
    <w:rsid w:val="15BD2EFC"/>
    <w:rsid w:val="15E57838"/>
    <w:rsid w:val="15F50244"/>
    <w:rsid w:val="15F6594A"/>
    <w:rsid w:val="161FF292"/>
    <w:rsid w:val="1627BE8D"/>
    <w:rsid w:val="1627BE8D"/>
    <w:rsid w:val="162E3E0B"/>
    <w:rsid w:val="163FA93D"/>
    <w:rsid w:val="165B7D3B"/>
    <w:rsid w:val="166BDB79"/>
    <w:rsid w:val="169B0CB7"/>
    <w:rsid w:val="16A285B2"/>
    <w:rsid w:val="16B750A0"/>
    <w:rsid w:val="16BF514B"/>
    <w:rsid w:val="17158D4D"/>
    <w:rsid w:val="1758699C"/>
    <w:rsid w:val="176348F7"/>
    <w:rsid w:val="176348F7"/>
    <w:rsid w:val="1798E878"/>
    <w:rsid w:val="17A31194"/>
    <w:rsid w:val="17AE6AB7"/>
    <w:rsid w:val="17B78E32"/>
    <w:rsid w:val="17B9A44C"/>
    <w:rsid w:val="17C9C5D5"/>
    <w:rsid w:val="17E703D9"/>
    <w:rsid w:val="181AC1B2"/>
    <w:rsid w:val="188C66FD"/>
    <w:rsid w:val="18A4996C"/>
    <w:rsid w:val="18A6A68E"/>
    <w:rsid w:val="18A85E3B"/>
    <w:rsid w:val="18C12562"/>
    <w:rsid w:val="18DEEE68"/>
    <w:rsid w:val="18E3AF72"/>
    <w:rsid w:val="1917A1D3"/>
    <w:rsid w:val="1923DF1B"/>
    <w:rsid w:val="19609078"/>
    <w:rsid w:val="1968847E"/>
    <w:rsid w:val="197F96CC"/>
    <w:rsid w:val="19A8420F"/>
    <w:rsid w:val="19AD3116"/>
    <w:rsid w:val="19C456E5"/>
    <w:rsid w:val="1A01601E"/>
    <w:rsid w:val="1A016981"/>
    <w:rsid w:val="1A3203C2"/>
    <w:rsid w:val="1A3E1113"/>
    <w:rsid w:val="1A511C9C"/>
    <w:rsid w:val="1A808B7A"/>
    <w:rsid w:val="1A981C6B"/>
    <w:rsid w:val="1AA88ED7"/>
    <w:rsid w:val="1AADCB18"/>
    <w:rsid w:val="1AD88704"/>
    <w:rsid w:val="1AD9A9C7"/>
    <w:rsid w:val="1AE7A5EC"/>
    <w:rsid w:val="1B1B83BB"/>
    <w:rsid w:val="1B22B937"/>
    <w:rsid w:val="1B2FB8EF"/>
    <w:rsid w:val="1B4D8F0B"/>
    <w:rsid w:val="1B52D32F"/>
    <w:rsid w:val="1B6B72C0"/>
    <w:rsid w:val="1B709A8E"/>
    <w:rsid w:val="1BB1DA88"/>
    <w:rsid w:val="1BC46D62"/>
    <w:rsid w:val="1BC87CDF"/>
    <w:rsid w:val="1BDF14D9"/>
    <w:rsid w:val="1BED731C"/>
    <w:rsid w:val="1BF3C647"/>
    <w:rsid w:val="1BFDF646"/>
    <w:rsid w:val="1C240126"/>
    <w:rsid w:val="1C5C03D3"/>
    <w:rsid w:val="1C5C5C9F"/>
    <w:rsid w:val="1C67D16C"/>
    <w:rsid w:val="1C6EFBB5"/>
    <w:rsid w:val="1C893EF8"/>
    <w:rsid w:val="1C8FD303"/>
    <w:rsid w:val="1CB67D11"/>
    <w:rsid w:val="1CD68416"/>
    <w:rsid w:val="1D09B938"/>
    <w:rsid w:val="1D19F5F5"/>
    <w:rsid w:val="1D44D189"/>
    <w:rsid w:val="1D4B100D"/>
    <w:rsid w:val="1D4F4BF0"/>
    <w:rsid w:val="1D592B8C"/>
    <w:rsid w:val="1D5CA17D"/>
    <w:rsid w:val="1D88A7B6"/>
    <w:rsid w:val="1DFA4FB9"/>
    <w:rsid w:val="1E10F550"/>
    <w:rsid w:val="1E16D9CE"/>
    <w:rsid w:val="1E330947"/>
    <w:rsid w:val="1E47CD31"/>
    <w:rsid w:val="1E48D73B"/>
    <w:rsid w:val="1E8260D3"/>
    <w:rsid w:val="1EA57F36"/>
    <w:rsid w:val="1EAAEED8"/>
    <w:rsid w:val="1EB73BAF"/>
    <w:rsid w:val="1ECD5EA2"/>
    <w:rsid w:val="1EDBBF52"/>
    <w:rsid w:val="1F23560B"/>
    <w:rsid w:val="1F606C0D"/>
    <w:rsid w:val="1F66A6B1"/>
    <w:rsid w:val="1F7087DD"/>
    <w:rsid w:val="1F8746FB"/>
    <w:rsid w:val="1F8CF883"/>
    <w:rsid w:val="1F8E83BF"/>
    <w:rsid w:val="1F8F8A13"/>
    <w:rsid w:val="1FE9D255"/>
    <w:rsid w:val="1FEC6E03"/>
    <w:rsid w:val="1FF9CD0A"/>
    <w:rsid w:val="2006AFC9"/>
    <w:rsid w:val="201D2F86"/>
    <w:rsid w:val="2038CFD7"/>
    <w:rsid w:val="206CC11D"/>
    <w:rsid w:val="2075C2E0"/>
    <w:rsid w:val="2075E938"/>
    <w:rsid w:val="208A7936"/>
    <w:rsid w:val="20A17440"/>
    <w:rsid w:val="20C6F70F"/>
    <w:rsid w:val="20E24C08"/>
    <w:rsid w:val="20EDDC89"/>
    <w:rsid w:val="20F1DC85"/>
    <w:rsid w:val="21055940"/>
    <w:rsid w:val="211A9EE7"/>
    <w:rsid w:val="21219008"/>
    <w:rsid w:val="214B6372"/>
    <w:rsid w:val="2154BD28"/>
    <w:rsid w:val="21588567"/>
    <w:rsid w:val="219989D0"/>
    <w:rsid w:val="21FF8BAE"/>
    <w:rsid w:val="225A5180"/>
    <w:rsid w:val="2267DCED"/>
    <w:rsid w:val="227B094F"/>
    <w:rsid w:val="227EA24B"/>
    <w:rsid w:val="228160DD"/>
    <w:rsid w:val="22A91356"/>
    <w:rsid w:val="22B0C400"/>
    <w:rsid w:val="22B19F92"/>
    <w:rsid w:val="22B4401B"/>
    <w:rsid w:val="22B7787D"/>
    <w:rsid w:val="22B7787D"/>
    <w:rsid w:val="22C06135"/>
    <w:rsid w:val="22D19ED3"/>
    <w:rsid w:val="22D19ED3"/>
    <w:rsid w:val="22E5DC8E"/>
    <w:rsid w:val="2302D281"/>
    <w:rsid w:val="23060DE1"/>
    <w:rsid w:val="2321386D"/>
    <w:rsid w:val="2330B44A"/>
    <w:rsid w:val="23609AE5"/>
    <w:rsid w:val="2397AB93"/>
    <w:rsid w:val="23AD5D08"/>
    <w:rsid w:val="23FA8264"/>
    <w:rsid w:val="24014703"/>
    <w:rsid w:val="240D7747"/>
    <w:rsid w:val="241EDCE7"/>
    <w:rsid w:val="24361218"/>
    <w:rsid w:val="2440CC01"/>
    <w:rsid w:val="24B86ED0"/>
    <w:rsid w:val="24C29A53"/>
    <w:rsid w:val="24C40220"/>
    <w:rsid w:val="24C6B7D5"/>
    <w:rsid w:val="24FE8B69"/>
    <w:rsid w:val="2501B153"/>
    <w:rsid w:val="2506524F"/>
    <w:rsid w:val="2516FD1B"/>
    <w:rsid w:val="25379539"/>
    <w:rsid w:val="2564113F"/>
    <w:rsid w:val="257A40DA"/>
    <w:rsid w:val="2587A6DD"/>
    <w:rsid w:val="259268C6"/>
    <w:rsid w:val="25A4B616"/>
    <w:rsid w:val="25ED5CFC"/>
    <w:rsid w:val="25EF526E"/>
    <w:rsid w:val="26016385"/>
    <w:rsid w:val="2613EF0E"/>
    <w:rsid w:val="261B19B9"/>
    <w:rsid w:val="2620D26B"/>
    <w:rsid w:val="263EBD95"/>
    <w:rsid w:val="26622A86"/>
    <w:rsid w:val="267A6F07"/>
    <w:rsid w:val="26841616"/>
    <w:rsid w:val="26EFE441"/>
    <w:rsid w:val="27132E64"/>
    <w:rsid w:val="2713572D"/>
    <w:rsid w:val="271395B8"/>
    <w:rsid w:val="272A5724"/>
    <w:rsid w:val="27454DBF"/>
    <w:rsid w:val="274CCF54"/>
    <w:rsid w:val="2769DEA0"/>
    <w:rsid w:val="277D4F63"/>
    <w:rsid w:val="2781C984"/>
    <w:rsid w:val="2798B6B3"/>
    <w:rsid w:val="279F34A4"/>
    <w:rsid w:val="27A59034"/>
    <w:rsid w:val="27B036FA"/>
    <w:rsid w:val="27B480F1"/>
    <w:rsid w:val="27F66184"/>
    <w:rsid w:val="280B0A79"/>
    <w:rsid w:val="280D5A52"/>
    <w:rsid w:val="281BE3C5"/>
    <w:rsid w:val="282E0E7D"/>
    <w:rsid w:val="2833C4AC"/>
    <w:rsid w:val="286A48CF"/>
    <w:rsid w:val="286F017E"/>
    <w:rsid w:val="2872B82D"/>
    <w:rsid w:val="2878B1BA"/>
    <w:rsid w:val="2894648B"/>
    <w:rsid w:val="28975BFE"/>
    <w:rsid w:val="28A85CD9"/>
    <w:rsid w:val="28F1E9C1"/>
    <w:rsid w:val="291A9AE1"/>
    <w:rsid w:val="294E2AE2"/>
    <w:rsid w:val="295157CA"/>
    <w:rsid w:val="295AA4DB"/>
    <w:rsid w:val="29B92185"/>
    <w:rsid w:val="29B9C0C4"/>
    <w:rsid w:val="29E077BD"/>
    <w:rsid w:val="29E4FCCB"/>
    <w:rsid w:val="2A04DE93"/>
    <w:rsid w:val="2A0E55A0"/>
    <w:rsid w:val="2A110BA7"/>
    <w:rsid w:val="2A12B2E0"/>
    <w:rsid w:val="2A14D475"/>
    <w:rsid w:val="2A1EE41A"/>
    <w:rsid w:val="2A200F51"/>
    <w:rsid w:val="2A33064E"/>
    <w:rsid w:val="2A3FAA5A"/>
    <w:rsid w:val="2A455259"/>
    <w:rsid w:val="2A5F0EA0"/>
    <w:rsid w:val="2AB26AA4"/>
    <w:rsid w:val="2AC6D1D6"/>
    <w:rsid w:val="2AD01E5C"/>
    <w:rsid w:val="2ADF0723"/>
    <w:rsid w:val="2AFA390E"/>
    <w:rsid w:val="2B496E11"/>
    <w:rsid w:val="2B66F549"/>
    <w:rsid w:val="2B7D5BC2"/>
    <w:rsid w:val="2BA5A1D2"/>
    <w:rsid w:val="2BA98B9C"/>
    <w:rsid w:val="2BB97492"/>
    <w:rsid w:val="2C1216E2"/>
    <w:rsid w:val="2C16E77D"/>
    <w:rsid w:val="2C497400"/>
    <w:rsid w:val="2C58EB1D"/>
    <w:rsid w:val="2C6B88C5"/>
    <w:rsid w:val="2C7C9975"/>
    <w:rsid w:val="2C9B483B"/>
    <w:rsid w:val="2CA242C7"/>
    <w:rsid w:val="2CAAEE2C"/>
    <w:rsid w:val="2CB18440"/>
    <w:rsid w:val="2CC80AAB"/>
    <w:rsid w:val="2CC99223"/>
    <w:rsid w:val="2CCA5721"/>
    <w:rsid w:val="2CE68AD4"/>
    <w:rsid w:val="2D336F70"/>
    <w:rsid w:val="2D737D3B"/>
    <w:rsid w:val="2D95319C"/>
    <w:rsid w:val="2D98AAA4"/>
    <w:rsid w:val="2DD24C4B"/>
    <w:rsid w:val="2DDB0B09"/>
    <w:rsid w:val="2DE9D4CB"/>
    <w:rsid w:val="2E0C2803"/>
    <w:rsid w:val="2E0F157E"/>
    <w:rsid w:val="2E37B971"/>
    <w:rsid w:val="2E4F135C"/>
    <w:rsid w:val="2E5E2C48"/>
    <w:rsid w:val="2E6849A5"/>
    <w:rsid w:val="2E9C42F5"/>
    <w:rsid w:val="2EC113CC"/>
    <w:rsid w:val="2EC6F793"/>
    <w:rsid w:val="2EEF2D6B"/>
    <w:rsid w:val="2EF89FD1"/>
    <w:rsid w:val="2EFD3CC0"/>
    <w:rsid w:val="2F0AAA8C"/>
    <w:rsid w:val="2F46F7BC"/>
    <w:rsid w:val="2F4C8621"/>
    <w:rsid w:val="2F5E78D9"/>
    <w:rsid w:val="2F799C50"/>
    <w:rsid w:val="2F83E2F1"/>
    <w:rsid w:val="2FA568E7"/>
    <w:rsid w:val="2FAA1EA6"/>
    <w:rsid w:val="2FB3020B"/>
    <w:rsid w:val="2FC96816"/>
    <w:rsid w:val="2FD7A743"/>
    <w:rsid w:val="2FEC36A4"/>
    <w:rsid w:val="2FF691F4"/>
    <w:rsid w:val="303E1ACD"/>
    <w:rsid w:val="30500E30"/>
    <w:rsid w:val="306C1A4D"/>
    <w:rsid w:val="307E7BBE"/>
    <w:rsid w:val="307E7EE1"/>
    <w:rsid w:val="30A06D87"/>
    <w:rsid w:val="30A06D87"/>
    <w:rsid w:val="30A3ABD5"/>
    <w:rsid w:val="30AC414E"/>
    <w:rsid w:val="30E63EE1"/>
    <w:rsid w:val="310F9754"/>
    <w:rsid w:val="311BCA53"/>
    <w:rsid w:val="312EE318"/>
    <w:rsid w:val="31388BB3"/>
    <w:rsid w:val="3141BB3D"/>
    <w:rsid w:val="316ADAF3"/>
    <w:rsid w:val="317DFF58"/>
    <w:rsid w:val="318FBCCF"/>
    <w:rsid w:val="31AFCB3B"/>
    <w:rsid w:val="31C37C2F"/>
    <w:rsid w:val="31D3F30B"/>
    <w:rsid w:val="31D6C876"/>
    <w:rsid w:val="31DD0085"/>
    <w:rsid w:val="31DEC49E"/>
    <w:rsid w:val="31ED835C"/>
    <w:rsid w:val="32034168"/>
    <w:rsid w:val="322E4146"/>
    <w:rsid w:val="32513824"/>
    <w:rsid w:val="326FD543"/>
    <w:rsid w:val="32A44F3E"/>
    <w:rsid w:val="32DC7481"/>
    <w:rsid w:val="32DF1172"/>
    <w:rsid w:val="32EB47BA"/>
    <w:rsid w:val="3310519B"/>
    <w:rsid w:val="33173EB8"/>
    <w:rsid w:val="331779FF"/>
    <w:rsid w:val="334E6D44"/>
    <w:rsid w:val="335DE2E4"/>
    <w:rsid w:val="33D42E99"/>
    <w:rsid w:val="33F3C53B"/>
    <w:rsid w:val="3409A7E7"/>
    <w:rsid w:val="340C9354"/>
    <w:rsid w:val="3434FECB"/>
    <w:rsid w:val="34386433"/>
    <w:rsid w:val="343AC8C9"/>
    <w:rsid w:val="34420F0F"/>
    <w:rsid w:val="34636951"/>
    <w:rsid w:val="346E60CB"/>
    <w:rsid w:val="34BD5737"/>
    <w:rsid w:val="34E0D53A"/>
    <w:rsid w:val="3510607B"/>
    <w:rsid w:val="351C959B"/>
    <w:rsid w:val="351EA3F3"/>
    <w:rsid w:val="3541E824"/>
    <w:rsid w:val="355A2ACC"/>
    <w:rsid w:val="35E2D6F8"/>
    <w:rsid w:val="362F37AB"/>
    <w:rsid w:val="366EC2ED"/>
    <w:rsid w:val="366EC2ED"/>
    <w:rsid w:val="36973BFA"/>
    <w:rsid w:val="369B8EB3"/>
    <w:rsid w:val="36B3B10C"/>
    <w:rsid w:val="36E472C9"/>
    <w:rsid w:val="3720918F"/>
    <w:rsid w:val="37225AB6"/>
    <w:rsid w:val="3723D4AF"/>
    <w:rsid w:val="37353DEB"/>
    <w:rsid w:val="37452A2E"/>
    <w:rsid w:val="37582EF2"/>
    <w:rsid w:val="375E51D9"/>
    <w:rsid w:val="37812D38"/>
    <w:rsid w:val="37AE7BA4"/>
    <w:rsid w:val="37B5FC21"/>
    <w:rsid w:val="37BB3541"/>
    <w:rsid w:val="37BB3541"/>
    <w:rsid w:val="37F44CC5"/>
    <w:rsid w:val="37FF6658"/>
    <w:rsid w:val="3800876D"/>
    <w:rsid w:val="381EC212"/>
    <w:rsid w:val="38304CF4"/>
    <w:rsid w:val="38B7E4CC"/>
    <w:rsid w:val="38CA5149"/>
    <w:rsid w:val="390DC27B"/>
    <w:rsid w:val="3933D0F2"/>
    <w:rsid w:val="3995F45A"/>
    <w:rsid w:val="3A167302"/>
    <w:rsid w:val="3A18659A"/>
    <w:rsid w:val="3A19EA30"/>
    <w:rsid w:val="3A1DBCF8"/>
    <w:rsid w:val="3A486018"/>
    <w:rsid w:val="3A54F8B0"/>
    <w:rsid w:val="3A60DB4C"/>
    <w:rsid w:val="3A94772F"/>
    <w:rsid w:val="3AA2498A"/>
    <w:rsid w:val="3AB660A3"/>
    <w:rsid w:val="3AB660A3"/>
    <w:rsid w:val="3ABB17DF"/>
    <w:rsid w:val="3B0CC933"/>
    <w:rsid w:val="3B67302A"/>
    <w:rsid w:val="3B83F239"/>
    <w:rsid w:val="3BAB3D64"/>
    <w:rsid w:val="3BADC1C2"/>
    <w:rsid w:val="3BD8F087"/>
    <w:rsid w:val="3BFC1EBE"/>
    <w:rsid w:val="3C1A1D62"/>
    <w:rsid w:val="3C1F4779"/>
    <w:rsid w:val="3C21C24D"/>
    <w:rsid w:val="3C269723"/>
    <w:rsid w:val="3C6CB7BD"/>
    <w:rsid w:val="3C6DE631"/>
    <w:rsid w:val="3C6FEB45"/>
    <w:rsid w:val="3C70B4C4"/>
    <w:rsid w:val="3C78B839"/>
    <w:rsid w:val="3C9C883C"/>
    <w:rsid w:val="3CBA6573"/>
    <w:rsid w:val="3CCE664C"/>
    <w:rsid w:val="3CD2908C"/>
    <w:rsid w:val="3CE63DB8"/>
    <w:rsid w:val="3CEAFBB2"/>
    <w:rsid w:val="3D005F78"/>
    <w:rsid w:val="3D227596"/>
    <w:rsid w:val="3D63B76D"/>
    <w:rsid w:val="3D737203"/>
    <w:rsid w:val="3D779EBD"/>
    <w:rsid w:val="3D92D052"/>
    <w:rsid w:val="3D92D052"/>
    <w:rsid w:val="3D9359A7"/>
    <w:rsid w:val="3DA99BB6"/>
    <w:rsid w:val="3DB429B6"/>
    <w:rsid w:val="3DB7453B"/>
    <w:rsid w:val="3DEB764C"/>
    <w:rsid w:val="3DFB686F"/>
    <w:rsid w:val="3E0BF896"/>
    <w:rsid w:val="3E290DF0"/>
    <w:rsid w:val="3E2C8642"/>
    <w:rsid w:val="3E40C3B4"/>
    <w:rsid w:val="3E5229BE"/>
    <w:rsid w:val="3E5852BC"/>
    <w:rsid w:val="3E697CA4"/>
    <w:rsid w:val="3E9B8EE4"/>
    <w:rsid w:val="3EA774F6"/>
    <w:rsid w:val="3EB0D882"/>
    <w:rsid w:val="3EDC1F34"/>
    <w:rsid w:val="3EEE9E28"/>
    <w:rsid w:val="3F0AB054"/>
    <w:rsid w:val="3F285AFB"/>
    <w:rsid w:val="3F2BE58F"/>
    <w:rsid w:val="3F35433A"/>
    <w:rsid w:val="3F8EC3B2"/>
    <w:rsid w:val="3FABB2BA"/>
    <w:rsid w:val="3FCE6A39"/>
    <w:rsid w:val="3FDACAC9"/>
    <w:rsid w:val="3FDC1FAE"/>
    <w:rsid w:val="3FF8EBA8"/>
    <w:rsid w:val="3FFB7A59"/>
    <w:rsid w:val="40200C51"/>
    <w:rsid w:val="40325D8D"/>
    <w:rsid w:val="403B2A9B"/>
    <w:rsid w:val="40527FA0"/>
    <w:rsid w:val="40CE8940"/>
    <w:rsid w:val="40DEC37A"/>
    <w:rsid w:val="410FFA65"/>
    <w:rsid w:val="417B4F54"/>
    <w:rsid w:val="417E4334"/>
    <w:rsid w:val="4184FFCC"/>
    <w:rsid w:val="418D0713"/>
    <w:rsid w:val="41C43643"/>
    <w:rsid w:val="41D9061D"/>
    <w:rsid w:val="41E003E9"/>
    <w:rsid w:val="41F55059"/>
    <w:rsid w:val="41F7D835"/>
    <w:rsid w:val="41FEA2B2"/>
    <w:rsid w:val="420AFD28"/>
    <w:rsid w:val="421DDEEE"/>
    <w:rsid w:val="421FEF49"/>
    <w:rsid w:val="42213596"/>
    <w:rsid w:val="4222F94B"/>
    <w:rsid w:val="42361D39"/>
    <w:rsid w:val="42447603"/>
    <w:rsid w:val="4253655B"/>
    <w:rsid w:val="42615F57"/>
    <w:rsid w:val="42A28941"/>
    <w:rsid w:val="42BD0932"/>
    <w:rsid w:val="42E2092D"/>
    <w:rsid w:val="42F49335"/>
    <w:rsid w:val="4340EECA"/>
    <w:rsid w:val="4343025E"/>
    <w:rsid w:val="436D5447"/>
    <w:rsid w:val="439C02D4"/>
    <w:rsid w:val="43C1ECD4"/>
    <w:rsid w:val="43C449D3"/>
    <w:rsid w:val="43CC1A62"/>
    <w:rsid w:val="43DE26C8"/>
    <w:rsid w:val="43F6BD04"/>
    <w:rsid w:val="44219A09"/>
    <w:rsid w:val="4422881B"/>
    <w:rsid w:val="4428B1E6"/>
    <w:rsid w:val="44505B2C"/>
    <w:rsid w:val="4487E2E8"/>
    <w:rsid w:val="44AD9EC9"/>
    <w:rsid w:val="44D474BA"/>
    <w:rsid w:val="44EB0208"/>
    <w:rsid w:val="44F6B2BE"/>
    <w:rsid w:val="45103D01"/>
    <w:rsid w:val="45753524"/>
    <w:rsid w:val="4592BFCD"/>
    <w:rsid w:val="459341DB"/>
    <w:rsid w:val="45A8FE89"/>
    <w:rsid w:val="45BB4585"/>
    <w:rsid w:val="45DF3A0C"/>
    <w:rsid w:val="460C01C4"/>
    <w:rsid w:val="46120CAF"/>
    <w:rsid w:val="462F6F5E"/>
    <w:rsid w:val="464DE3DF"/>
    <w:rsid w:val="4695D820"/>
    <w:rsid w:val="469CB953"/>
    <w:rsid w:val="46B9CEE9"/>
    <w:rsid w:val="46BDFC4D"/>
    <w:rsid w:val="46E3AB73"/>
    <w:rsid w:val="46EEF46A"/>
    <w:rsid w:val="46F244DB"/>
    <w:rsid w:val="4707B72C"/>
    <w:rsid w:val="47399249"/>
    <w:rsid w:val="474C982B"/>
    <w:rsid w:val="4762C52A"/>
    <w:rsid w:val="47759522"/>
    <w:rsid w:val="47765AE1"/>
    <w:rsid w:val="47977E6F"/>
    <w:rsid w:val="47C8B93D"/>
    <w:rsid w:val="47DEB3BF"/>
    <w:rsid w:val="481F407A"/>
    <w:rsid w:val="48609ADE"/>
    <w:rsid w:val="48BE6F30"/>
    <w:rsid w:val="48F0E90B"/>
    <w:rsid w:val="48F419C2"/>
    <w:rsid w:val="49131FFB"/>
    <w:rsid w:val="493C4E68"/>
    <w:rsid w:val="4952EEF7"/>
    <w:rsid w:val="49540939"/>
    <w:rsid w:val="4980EC42"/>
    <w:rsid w:val="4986CED5"/>
    <w:rsid w:val="498ACDE3"/>
    <w:rsid w:val="499EE993"/>
    <w:rsid w:val="49C1E670"/>
    <w:rsid w:val="49C7F74B"/>
    <w:rsid w:val="49C80CB1"/>
    <w:rsid w:val="49D5F7BB"/>
    <w:rsid w:val="49D92B8C"/>
    <w:rsid w:val="49E0FFBC"/>
    <w:rsid w:val="4A05A743"/>
    <w:rsid w:val="4A143455"/>
    <w:rsid w:val="4A3CC86A"/>
    <w:rsid w:val="4A429552"/>
    <w:rsid w:val="4A717E27"/>
    <w:rsid w:val="4A8AA2A0"/>
    <w:rsid w:val="4ACE2B2E"/>
    <w:rsid w:val="4B2CC8FA"/>
    <w:rsid w:val="4B2CC8FA"/>
    <w:rsid w:val="4B323A46"/>
    <w:rsid w:val="4B65B870"/>
    <w:rsid w:val="4B75FB2C"/>
    <w:rsid w:val="4B778A69"/>
    <w:rsid w:val="4B935D21"/>
    <w:rsid w:val="4B971140"/>
    <w:rsid w:val="4BB4BE79"/>
    <w:rsid w:val="4BBB316F"/>
    <w:rsid w:val="4C306516"/>
    <w:rsid w:val="4C4275E3"/>
    <w:rsid w:val="4C632AA6"/>
    <w:rsid w:val="4C77860F"/>
    <w:rsid w:val="4C9BD33F"/>
    <w:rsid w:val="4CB543A5"/>
    <w:rsid w:val="4CB719AF"/>
    <w:rsid w:val="4CDE8B5D"/>
    <w:rsid w:val="4CE2CC34"/>
    <w:rsid w:val="4CFFEF73"/>
    <w:rsid w:val="4D2CC8A3"/>
    <w:rsid w:val="4D82BA9B"/>
    <w:rsid w:val="4D8B0640"/>
    <w:rsid w:val="4D97FC74"/>
    <w:rsid w:val="4D9A0EA0"/>
    <w:rsid w:val="4DCC0795"/>
    <w:rsid w:val="4DDB5F7E"/>
    <w:rsid w:val="4DDCFB8A"/>
    <w:rsid w:val="4E80A324"/>
    <w:rsid w:val="4E85E045"/>
    <w:rsid w:val="4E8DCD0B"/>
    <w:rsid w:val="4F191CB0"/>
    <w:rsid w:val="4F208DE2"/>
    <w:rsid w:val="4F347250"/>
    <w:rsid w:val="4F59B66C"/>
    <w:rsid w:val="4F5AA85D"/>
    <w:rsid w:val="4F709E44"/>
    <w:rsid w:val="4F8C82D0"/>
    <w:rsid w:val="4F8D55EB"/>
    <w:rsid w:val="4FA20EB6"/>
    <w:rsid w:val="5001F27D"/>
    <w:rsid w:val="501F9E6C"/>
    <w:rsid w:val="502A5EE7"/>
    <w:rsid w:val="504E9354"/>
    <w:rsid w:val="504F7749"/>
    <w:rsid w:val="5059567E"/>
    <w:rsid w:val="50787D78"/>
    <w:rsid w:val="507B7825"/>
    <w:rsid w:val="512D176D"/>
    <w:rsid w:val="51331725"/>
    <w:rsid w:val="51508941"/>
    <w:rsid w:val="5150A0EA"/>
    <w:rsid w:val="5156DB15"/>
    <w:rsid w:val="5180479A"/>
    <w:rsid w:val="519D20EA"/>
    <w:rsid w:val="51C1CC49"/>
    <w:rsid w:val="51FB427C"/>
    <w:rsid w:val="52032DA2"/>
    <w:rsid w:val="5204832E"/>
    <w:rsid w:val="521F73C7"/>
    <w:rsid w:val="5224D3FA"/>
    <w:rsid w:val="522B483E"/>
    <w:rsid w:val="52BB6739"/>
    <w:rsid w:val="530BE4BD"/>
    <w:rsid w:val="5326F18E"/>
    <w:rsid w:val="53350B1E"/>
    <w:rsid w:val="53568DFE"/>
    <w:rsid w:val="5362CBFF"/>
    <w:rsid w:val="537BB9D3"/>
    <w:rsid w:val="5383CC47"/>
    <w:rsid w:val="53896F91"/>
    <w:rsid w:val="53A76A50"/>
    <w:rsid w:val="53B6E32B"/>
    <w:rsid w:val="53F7835C"/>
    <w:rsid w:val="5426FCCC"/>
    <w:rsid w:val="545D70E0"/>
    <w:rsid w:val="54699112"/>
    <w:rsid w:val="5486E5E8"/>
    <w:rsid w:val="548D1B5A"/>
    <w:rsid w:val="549A1CF4"/>
    <w:rsid w:val="54C35415"/>
    <w:rsid w:val="54D28BBA"/>
    <w:rsid w:val="551E3E3D"/>
    <w:rsid w:val="5531C4E9"/>
    <w:rsid w:val="5549869B"/>
    <w:rsid w:val="557AB8C3"/>
    <w:rsid w:val="558E866F"/>
    <w:rsid w:val="55A566F7"/>
    <w:rsid w:val="55DD2382"/>
    <w:rsid w:val="5662521E"/>
    <w:rsid w:val="5697BA19"/>
    <w:rsid w:val="56ACCEA9"/>
    <w:rsid w:val="56CEC7FA"/>
    <w:rsid w:val="570962D3"/>
    <w:rsid w:val="570FB8A9"/>
    <w:rsid w:val="5737B479"/>
    <w:rsid w:val="574494DF"/>
    <w:rsid w:val="5748B314"/>
    <w:rsid w:val="57612C27"/>
    <w:rsid w:val="57635C06"/>
    <w:rsid w:val="576A55EF"/>
    <w:rsid w:val="576C5A1E"/>
    <w:rsid w:val="577A6FF3"/>
    <w:rsid w:val="577D7802"/>
    <w:rsid w:val="57A39615"/>
    <w:rsid w:val="57A5F709"/>
    <w:rsid w:val="57DFAF10"/>
    <w:rsid w:val="57E2E7D4"/>
    <w:rsid w:val="57E4B991"/>
    <w:rsid w:val="57EE6D19"/>
    <w:rsid w:val="5822199F"/>
    <w:rsid w:val="584BC271"/>
    <w:rsid w:val="5854B6A2"/>
    <w:rsid w:val="585A5891"/>
    <w:rsid w:val="585E7884"/>
    <w:rsid w:val="58A257CB"/>
    <w:rsid w:val="58B6E6FE"/>
    <w:rsid w:val="58DC8F88"/>
    <w:rsid w:val="58F8DBB4"/>
    <w:rsid w:val="590CAC76"/>
    <w:rsid w:val="592D55D2"/>
    <w:rsid w:val="59406B43"/>
    <w:rsid w:val="59473951"/>
    <w:rsid w:val="594778D2"/>
    <w:rsid w:val="5961D936"/>
    <w:rsid w:val="59636A3F"/>
    <w:rsid w:val="5964D4A7"/>
    <w:rsid w:val="5967038D"/>
    <w:rsid w:val="5968E080"/>
    <w:rsid w:val="596CB00C"/>
    <w:rsid w:val="59707BDA"/>
    <w:rsid w:val="59B55377"/>
    <w:rsid w:val="5A02F682"/>
    <w:rsid w:val="5A3BC845"/>
    <w:rsid w:val="5A5850FF"/>
    <w:rsid w:val="5A79CB5B"/>
    <w:rsid w:val="5A8B447B"/>
    <w:rsid w:val="5A977B2A"/>
    <w:rsid w:val="5A97C56F"/>
    <w:rsid w:val="5AA2B09B"/>
    <w:rsid w:val="5AD49F30"/>
    <w:rsid w:val="5ADDCF4D"/>
    <w:rsid w:val="5AE725CA"/>
    <w:rsid w:val="5AE725CA"/>
    <w:rsid w:val="5B00FD98"/>
    <w:rsid w:val="5B0F5E6A"/>
    <w:rsid w:val="5B1E5210"/>
    <w:rsid w:val="5B4B1E13"/>
    <w:rsid w:val="5B6D68C3"/>
    <w:rsid w:val="5B9B93B5"/>
    <w:rsid w:val="5C0809B0"/>
    <w:rsid w:val="5C173F64"/>
    <w:rsid w:val="5C263D9A"/>
    <w:rsid w:val="5C43DC1A"/>
    <w:rsid w:val="5C7342A3"/>
    <w:rsid w:val="5C7ABCF8"/>
    <w:rsid w:val="5C9D3715"/>
    <w:rsid w:val="5CAB2A98"/>
    <w:rsid w:val="5CFB83AF"/>
    <w:rsid w:val="5D1C3C83"/>
    <w:rsid w:val="5D389474"/>
    <w:rsid w:val="5D905355"/>
    <w:rsid w:val="5D9A0908"/>
    <w:rsid w:val="5DDF9FB7"/>
    <w:rsid w:val="5DEE7214"/>
    <w:rsid w:val="5DF94C4B"/>
    <w:rsid w:val="5DFE8FF5"/>
    <w:rsid w:val="5E33C72A"/>
    <w:rsid w:val="5E66EC10"/>
    <w:rsid w:val="5E79CA2E"/>
    <w:rsid w:val="5E7B8016"/>
    <w:rsid w:val="5EA22422"/>
    <w:rsid w:val="5EA8D2ED"/>
    <w:rsid w:val="5F0EF638"/>
    <w:rsid w:val="5F3F9B7A"/>
    <w:rsid w:val="5F53D33D"/>
    <w:rsid w:val="5F8BF1FE"/>
    <w:rsid w:val="5F9106A9"/>
    <w:rsid w:val="5F9F78A7"/>
    <w:rsid w:val="5FF3D2A8"/>
    <w:rsid w:val="6029A273"/>
    <w:rsid w:val="6047330B"/>
    <w:rsid w:val="606CF388"/>
    <w:rsid w:val="607AC377"/>
    <w:rsid w:val="608B4027"/>
    <w:rsid w:val="608EE451"/>
    <w:rsid w:val="609684A7"/>
    <w:rsid w:val="60D4D7A1"/>
    <w:rsid w:val="60D94FD6"/>
    <w:rsid w:val="60E8C463"/>
    <w:rsid w:val="60F1C6C0"/>
    <w:rsid w:val="612D0B6D"/>
    <w:rsid w:val="612FFE71"/>
    <w:rsid w:val="615AC001"/>
    <w:rsid w:val="61A384D5"/>
    <w:rsid w:val="61D8D74B"/>
    <w:rsid w:val="61E68CC7"/>
    <w:rsid w:val="6215AC66"/>
    <w:rsid w:val="623FDA7C"/>
    <w:rsid w:val="62516F2D"/>
    <w:rsid w:val="62D1003B"/>
    <w:rsid w:val="62F7B816"/>
    <w:rsid w:val="63043BA3"/>
    <w:rsid w:val="63074DED"/>
    <w:rsid w:val="632A9C89"/>
    <w:rsid w:val="632BA294"/>
    <w:rsid w:val="635DBD0F"/>
    <w:rsid w:val="63882C3B"/>
    <w:rsid w:val="63A239CA"/>
    <w:rsid w:val="63AA262C"/>
    <w:rsid w:val="63B4B520"/>
    <w:rsid w:val="63D780BA"/>
    <w:rsid w:val="63E1F7F8"/>
    <w:rsid w:val="641685EB"/>
    <w:rsid w:val="641685EB"/>
    <w:rsid w:val="6423308B"/>
    <w:rsid w:val="643C7CC6"/>
    <w:rsid w:val="6459BC23"/>
    <w:rsid w:val="646187FE"/>
    <w:rsid w:val="64668D5A"/>
    <w:rsid w:val="649DC6D0"/>
    <w:rsid w:val="64C3D742"/>
    <w:rsid w:val="64C3D742"/>
    <w:rsid w:val="64D0E40B"/>
    <w:rsid w:val="64DAE277"/>
    <w:rsid w:val="6523A30E"/>
    <w:rsid w:val="65266EE4"/>
    <w:rsid w:val="6528864E"/>
    <w:rsid w:val="653A8F00"/>
    <w:rsid w:val="655BA127"/>
    <w:rsid w:val="656C97FD"/>
    <w:rsid w:val="65A32052"/>
    <w:rsid w:val="65BB8E92"/>
    <w:rsid w:val="65F0A9F8"/>
    <w:rsid w:val="661F0A27"/>
    <w:rsid w:val="663C0E01"/>
    <w:rsid w:val="667F5CCC"/>
    <w:rsid w:val="66A6FE2E"/>
    <w:rsid w:val="66A70657"/>
    <w:rsid w:val="66AFA780"/>
    <w:rsid w:val="66B44270"/>
    <w:rsid w:val="66D8D17E"/>
    <w:rsid w:val="66E8FEED"/>
    <w:rsid w:val="66F07670"/>
    <w:rsid w:val="66FC49A5"/>
    <w:rsid w:val="6706DDD4"/>
    <w:rsid w:val="67232416"/>
    <w:rsid w:val="672F92CD"/>
    <w:rsid w:val="673BA8B5"/>
    <w:rsid w:val="677D6B74"/>
    <w:rsid w:val="679DF78F"/>
    <w:rsid w:val="67A2B251"/>
    <w:rsid w:val="67B66C7B"/>
    <w:rsid w:val="67E97859"/>
    <w:rsid w:val="67E97859"/>
    <w:rsid w:val="683BACDC"/>
    <w:rsid w:val="6841C380"/>
    <w:rsid w:val="68648FF0"/>
    <w:rsid w:val="686CD13B"/>
    <w:rsid w:val="68842219"/>
    <w:rsid w:val="68AA34E6"/>
    <w:rsid w:val="68D15EEA"/>
    <w:rsid w:val="68FC5324"/>
    <w:rsid w:val="6901FE6C"/>
    <w:rsid w:val="692DAA95"/>
    <w:rsid w:val="693DA517"/>
    <w:rsid w:val="6941378F"/>
    <w:rsid w:val="69457491"/>
    <w:rsid w:val="695ADD1C"/>
    <w:rsid w:val="6966B417"/>
    <w:rsid w:val="69727515"/>
    <w:rsid w:val="69727515"/>
    <w:rsid w:val="697E330A"/>
    <w:rsid w:val="698826C7"/>
    <w:rsid w:val="6989C5D7"/>
    <w:rsid w:val="69AD4102"/>
    <w:rsid w:val="69B8F0FD"/>
    <w:rsid w:val="69D437A3"/>
    <w:rsid w:val="69D5D325"/>
    <w:rsid w:val="69DF9F21"/>
    <w:rsid w:val="6A33262E"/>
    <w:rsid w:val="6A3B9B82"/>
    <w:rsid w:val="6A43F835"/>
    <w:rsid w:val="6A8A11E6"/>
    <w:rsid w:val="6ACF986B"/>
    <w:rsid w:val="6AE80C96"/>
    <w:rsid w:val="6AF004CF"/>
    <w:rsid w:val="6B00AACD"/>
    <w:rsid w:val="6B1221E2"/>
    <w:rsid w:val="6B32FE0C"/>
    <w:rsid w:val="6B42FF80"/>
    <w:rsid w:val="6B57935F"/>
    <w:rsid w:val="6B6DEF3E"/>
    <w:rsid w:val="6B7C09E9"/>
    <w:rsid w:val="6BAAFA4D"/>
    <w:rsid w:val="6BADA167"/>
    <w:rsid w:val="6BC6F277"/>
    <w:rsid w:val="6C070B03"/>
    <w:rsid w:val="6C16D663"/>
    <w:rsid w:val="6C1DDA17"/>
    <w:rsid w:val="6C1F2F51"/>
    <w:rsid w:val="6C24F9B7"/>
    <w:rsid w:val="6C4B6EC5"/>
    <w:rsid w:val="6C5501B8"/>
    <w:rsid w:val="6C6E25EB"/>
    <w:rsid w:val="6C8D747F"/>
    <w:rsid w:val="6CA43E9D"/>
    <w:rsid w:val="6CB5C78D"/>
    <w:rsid w:val="6CC0F448"/>
    <w:rsid w:val="6CC538D5"/>
    <w:rsid w:val="6CCD7000"/>
    <w:rsid w:val="6CEC893A"/>
    <w:rsid w:val="6CEE6103"/>
    <w:rsid w:val="6D07DEC7"/>
    <w:rsid w:val="6D57D1B1"/>
    <w:rsid w:val="6D76526B"/>
    <w:rsid w:val="6DA852B4"/>
    <w:rsid w:val="6DD470F2"/>
    <w:rsid w:val="6DF2A6EC"/>
    <w:rsid w:val="6E2E8DA2"/>
    <w:rsid w:val="6E32DEE5"/>
    <w:rsid w:val="6E50D50C"/>
    <w:rsid w:val="6E600804"/>
    <w:rsid w:val="6E781E73"/>
    <w:rsid w:val="6E9EB500"/>
    <w:rsid w:val="6EB17411"/>
    <w:rsid w:val="6F05B792"/>
    <w:rsid w:val="6F11ABF3"/>
    <w:rsid w:val="6F2C65A7"/>
    <w:rsid w:val="6F879CCF"/>
    <w:rsid w:val="6F9EB3F4"/>
    <w:rsid w:val="6FF0E892"/>
    <w:rsid w:val="70011827"/>
    <w:rsid w:val="7025C3B7"/>
    <w:rsid w:val="706C8CC3"/>
    <w:rsid w:val="70832F2F"/>
    <w:rsid w:val="709C9D4E"/>
    <w:rsid w:val="70AFA880"/>
    <w:rsid w:val="70C36C36"/>
    <w:rsid w:val="70DB68EE"/>
    <w:rsid w:val="70EB2803"/>
    <w:rsid w:val="7144B8D0"/>
    <w:rsid w:val="714940D0"/>
    <w:rsid w:val="714940D0"/>
    <w:rsid w:val="716DC3CE"/>
    <w:rsid w:val="718F5EF0"/>
    <w:rsid w:val="71AF310C"/>
    <w:rsid w:val="71B756C8"/>
    <w:rsid w:val="71CD5B6E"/>
    <w:rsid w:val="71CEB674"/>
    <w:rsid w:val="71DAFFC4"/>
    <w:rsid w:val="71F42A31"/>
    <w:rsid w:val="71FF15BD"/>
    <w:rsid w:val="720A472B"/>
    <w:rsid w:val="721F3A0E"/>
    <w:rsid w:val="72263F43"/>
    <w:rsid w:val="7232FE0D"/>
    <w:rsid w:val="72350998"/>
    <w:rsid w:val="7292971C"/>
    <w:rsid w:val="72FF4651"/>
    <w:rsid w:val="730B061E"/>
    <w:rsid w:val="7337768D"/>
    <w:rsid w:val="7341983C"/>
    <w:rsid w:val="7345BEAD"/>
    <w:rsid w:val="735404BE"/>
    <w:rsid w:val="735404BE"/>
    <w:rsid w:val="7368C1E6"/>
    <w:rsid w:val="73692C4A"/>
    <w:rsid w:val="736C7B74"/>
    <w:rsid w:val="744C65DB"/>
    <w:rsid w:val="7452034F"/>
    <w:rsid w:val="74558B27"/>
    <w:rsid w:val="745E002F"/>
    <w:rsid w:val="746C0587"/>
    <w:rsid w:val="7471DF2E"/>
    <w:rsid w:val="7495F38F"/>
    <w:rsid w:val="7519EAF0"/>
    <w:rsid w:val="751E3DC7"/>
    <w:rsid w:val="7528A88F"/>
    <w:rsid w:val="757801A3"/>
    <w:rsid w:val="75896997"/>
    <w:rsid w:val="75A45915"/>
    <w:rsid w:val="761DCE74"/>
    <w:rsid w:val="762EC5B4"/>
    <w:rsid w:val="76694153"/>
    <w:rsid w:val="76802939"/>
    <w:rsid w:val="7684E9A7"/>
    <w:rsid w:val="76973C26"/>
    <w:rsid w:val="76A04DA1"/>
    <w:rsid w:val="76A2418D"/>
    <w:rsid w:val="76EDFFF2"/>
    <w:rsid w:val="771EC42E"/>
    <w:rsid w:val="7723C74A"/>
    <w:rsid w:val="7751AA79"/>
    <w:rsid w:val="7781D07D"/>
    <w:rsid w:val="778EBFA7"/>
    <w:rsid w:val="7792B6B4"/>
    <w:rsid w:val="7799B2F1"/>
    <w:rsid w:val="77ADB599"/>
    <w:rsid w:val="77AF062D"/>
    <w:rsid w:val="77B213F6"/>
    <w:rsid w:val="77B9090F"/>
    <w:rsid w:val="77D755A1"/>
    <w:rsid w:val="77DDB460"/>
    <w:rsid w:val="781BF65B"/>
    <w:rsid w:val="78290071"/>
    <w:rsid w:val="783C5DB8"/>
    <w:rsid w:val="785FBC05"/>
    <w:rsid w:val="7887BB9F"/>
    <w:rsid w:val="78A68945"/>
    <w:rsid w:val="78C8C5DE"/>
    <w:rsid w:val="78D10F68"/>
    <w:rsid w:val="78E11DCC"/>
    <w:rsid w:val="78E76543"/>
    <w:rsid w:val="7908640A"/>
    <w:rsid w:val="79353693"/>
    <w:rsid w:val="793F2CA6"/>
    <w:rsid w:val="796C153B"/>
    <w:rsid w:val="79752C9B"/>
    <w:rsid w:val="7976875A"/>
    <w:rsid w:val="79975787"/>
    <w:rsid w:val="79BD077B"/>
    <w:rsid w:val="79EE0421"/>
    <w:rsid w:val="79F5D467"/>
    <w:rsid w:val="7A0D6885"/>
    <w:rsid w:val="7A398801"/>
    <w:rsid w:val="7A55A0B2"/>
    <w:rsid w:val="7A67C5CA"/>
    <w:rsid w:val="7A83F8A4"/>
    <w:rsid w:val="7AB5BF63"/>
    <w:rsid w:val="7AD44C83"/>
    <w:rsid w:val="7B078C23"/>
    <w:rsid w:val="7B088D2B"/>
    <w:rsid w:val="7B2A7DDB"/>
    <w:rsid w:val="7B4E0730"/>
    <w:rsid w:val="7B522A3C"/>
    <w:rsid w:val="7B694DDB"/>
    <w:rsid w:val="7BA57772"/>
    <w:rsid w:val="7BAA1B47"/>
    <w:rsid w:val="7BFE1E19"/>
    <w:rsid w:val="7C3D5F9E"/>
    <w:rsid w:val="7C9EB5F5"/>
    <w:rsid w:val="7C9EC1CA"/>
    <w:rsid w:val="7CBACBE7"/>
    <w:rsid w:val="7CC2E68F"/>
    <w:rsid w:val="7CDFE2CB"/>
    <w:rsid w:val="7CE8CD7F"/>
    <w:rsid w:val="7CEAB1B1"/>
    <w:rsid w:val="7CEE0E5A"/>
    <w:rsid w:val="7CEFA466"/>
    <w:rsid w:val="7CF87C79"/>
    <w:rsid w:val="7D0CBC58"/>
    <w:rsid w:val="7D239AD0"/>
    <w:rsid w:val="7D319004"/>
    <w:rsid w:val="7D3D7492"/>
    <w:rsid w:val="7D4E8C0F"/>
    <w:rsid w:val="7D6A0F10"/>
    <w:rsid w:val="7D6CE32F"/>
    <w:rsid w:val="7D93851F"/>
    <w:rsid w:val="7D9A6337"/>
    <w:rsid w:val="7DB5990C"/>
    <w:rsid w:val="7DE30232"/>
    <w:rsid w:val="7DFC37AF"/>
    <w:rsid w:val="7DFC5076"/>
    <w:rsid w:val="7DFDF119"/>
    <w:rsid w:val="7E0B02D0"/>
    <w:rsid w:val="7E12298D"/>
    <w:rsid w:val="7E14BCFB"/>
    <w:rsid w:val="7E5E40D1"/>
    <w:rsid w:val="7E77C513"/>
    <w:rsid w:val="7E88896F"/>
    <w:rsid w:val="7EE8AF10"/>
    <w:rsid w:val="7F0BC65E"/>
    <w:rsid w:val="7F0DDC52"/>
    <w:rsid w:val="7F294C54"/>
    <w:rsid w:val="7F43A19B"/>
    <w:rsid w:val="7F876C5F"/>
    <w:rsid w:val="7FC9EABE"/>
    <w:rsid w:val="7FD79B6B"/>
    <w:rsid w:val="7FE30F59"/>
    <w:rsid w:val="7FF8C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95880"/>
  <w15:chartTrackingRefBased/>
  <w15:docId w15:val="{1BEFAEF4-F7BE-49DB-A920-30203F18017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7976875A"/>
    <w:pPr>
      <w:spacing/>
      <w:ind w:left="720"/>
      <w:contextualSpacing/>
    </w:pPr>
  </w:style>
  <w:style xmlns:w14="http://schemas.microsoft.com/office/word/2010/wordml" xmlns:mc="http://schemas.openxmlformats.org/markup-compatibility/2006" xmlns:w="http://schemas.openxmlformats.org/wordprocessingml/2006/main" w:type="table" w:styleId="GridTable4-Accent2" mc:Ignorable="w14">
    <w:name xmlns:w="http://schemas.openxmlformats.org/wordprocessingml/2006/main" w:val="Grid Table 4 Accent 2"/>
    <w:basedOn xmlns:w="http://schemas.openxmlformats.org/wordprocessingml/2006/main" w:val="TableNormal"/>
    <w:uiPriority xmlns:w="http://schemas.openxmlformats.org/wordprocessingml/2006/main" w:val="49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  <w:color w:val="FFFFFF" w:themeColor="background1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  <w:insideV w:val="nil"/>
        </w:tcBorders>
        <w:shd w:val="clear" w:color="auto" w:fill="ED7D31" w:themeFill="accent2"/>
      </w:tcPr>
    </w:tblStylePr>
    <w:tblStylePr xmlns:w="http://schemas.openxmlformats.org/wordprocessingml/2006/main" w:type="lastRow">
      <w:rPr>
        <w:b/>
        <w:bCs/>
      </w:rPr>
      <w:tblPr/>
      <w:tcPr>
        <w:tcBorders>
          <w:top w:val="double" w:color="ED7D31" w:themeColor="accent2" w:sz="4" w:space="0"/>
        </w:tcBorders>
      </w:tc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  <w:tblStylePr xmlns:w="http://schemas.openxmlformats.org/wordprocessingml/2006/main" w:type="band1Vert">
      <w:tblPr/>
      <w:tcPr>
        <w:shd w:val="clear" w:color="auto" w:fill="FBE4D5" w:themeFill="accent2" w:themeFillTint="33"/>
      </w:tcPr>
    </w:tblStylePr>
    <w:tblStylePr xmlns:w="http://schemas.openxmlformats.org/wordprocessingml/2006/main"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d80cd97aa5c840b1" /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/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156F65-0F26-450B-9342-5AF260C4602A}"/>
</file>

<file path=customXml/itemProps2.xml><?xml version="1.0" encoding="utf-8"?>
<ds:datastoreItem xmlns:ds="http://schemas.openxmlformats.org/officeDocument/2006/customXml" ds:itemID="{55D80644-DABF-4FE1-BBCB-B7B4F798966F}"/>
</file>

<file path=customXml/itemProps3.xml><?xml version="1.0" encoding="utf-8"?>
<ds:datastoreItem xmlns:ds="http://schemas.openxmlformats.org/officeDocument/2006/customXml" ds:itemID="{FB97A491-324B-41FC-9CFE-0136E1010A8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FRANCISCA CASTILLO GONZALEZ</dc:creator>
  <keywords/>
  <dc:description/>
  <lastModifiedBy>FRANCISCA CASTILLO GONZALEZ</lastModifiedBy>
  <dcterms:created xsi:type="dcterms:W3CDTF">2025-08-26T21:11:57.0000000Z</dcterms:created>
  <dcterms:modified xsi:type="dcterms:W3CDTF">2026-06-30T17:42:35.7779900Z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0x010100CD638284BBA659489E520D1DB6D34122</vt:lpwstr>
  </property>
  <property fmtid="{D5CDD505-2E9C-101B-9397-08002B2CF9AE}" pid="3" name="MediaServiceImageTags">
    <vt:lpwstr/>
  </property>
</Properties>
</file>