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64" w:type="dxa"/>
        <w:tblLayout w:type="fixed"/>
        <w:tblLook w:val="04A0" w:firstRow="1" w:lastRow="0" w:firstColumn="1" w:lastColumn="0" w:noHBand="0" w:noVBand="1"/>
      </w:tblPr>
      <w:tblGrid>
        <w:gridCol w:w="9664"/>
      </w:tblGrid>
      <w:tr w:rsidR="005D46F6" w14:paraId="1D8FF86D" w14:textId="77777777" w:rsidTr="005D46F6">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9664" w:type="dxa"/>
            <w:tcBorders>
              <w:top w:val="single" w:sz="8" w:space="0" w:color="FFFFFF"/>
              <w:left w:val="single" w:sz="8" w:space="0" w:color="FFFFFF"/>
              <w:bottom w:val="single" w:sz="12" w:space="0" w:color="E36C0A"/>
              <w:right w:val="single" w:sz="8" w:space="0" w:color="FFFFFF"/>
            </w:tcBorders>
            <w:vAlign w:val="bottom"/>
          </w:tcPr>
          <w:p w14:paraId="7863891C" w14:textId="1A74F6E2" w:rsidR="005D46F6" w:rsidRDefault="00000000">
            <w:pPr>
              <w:widowControl w:val="0"/>
              <w:spacing w:after="0" w:line="240" w:lineRule="auto"/>
              <w:jc w:val="right"/>
              <w:rPr>
                <w:rFonts w:ascii="Arial" w:eastAsia="Times New Roman" w:hAnsi="Arial" w:cs="Arial"/>
                <w:color w:val="E36C0A" w:themeColor="accent6" w:themeShade="BF"/>
                <w:sz w:val="40"/>
                <w:szCs w:val="28"/>
                <w:lang w:eastAsia="es-ES"/>
              </w:rPr>
            </w:pPr>
            <w:r>
              <w:rPr>
                <w:rFonts w:ascii="Arial" w:eastAsia="Times New Roman" w:hAnsi="Arial" w:cs="Arial"/>
                <w:color w:val="E36C0A" w:themeColor="accent6" w:themeShade="BF"/>
                <w:sz w:val="40"/>
                <w:szCs w:val="28"/>
                <w:lang w:eastAsia="es-ES"/>
              </w:rPr>
              <w:t xml:space="preserve">HELLO </w:t>
            </w:r>
            <w:r w:rsidR="006C103D">
              <w:rPr>
                <w:rFonts w:ascii="Arial" w:eastAsia="Times New Roman" w:hAnsi="Arial" w:cs="Arial"/>
                <w:color w:val="E36C0A" w:themeColor="accent6" w:themeShade="BF"/>
                <w:sz w:val="40"/>
                <w:szCs w:val="28"/>
                <w:lang w:eastAsia="es-ES"/>
              </w:rPr>
              <w:t xml:space="preserve">NOROESTE </w:t>
            </w:r>
          </w:p>
        </w:tc>
      </w:tr>
    </w:tbl>
    <w:tbl>
      <w:tblPr>
        <w:tblStyle w:val="Cuadrculamedia1-nfasis6"/>
        <w:tblpPr w:leftFromText="141" w:rightFromText="141" w:horzAnchor="margin" w:tblpY="690"/>
        <w:tblW w:w="9756" w:type="dxa"/>
        <w:shd w:val="clear" w:color="auto" w:fill="FDE4D0"/>
        <w:tblLayout w:type="fixed"/>
        <w:tblLook w:val="04A0" w:firstRow="1" w:lastRow="0" w:firstColumn="1" w:lastColumn="0" w:noHBand="0" w:noVBand="1"/>
      </w:tblPr>
      <w:tblGrid>
        <w:gridCol w:w="9756"/>
      </w:tblGrid>
      <w:tr w:rsidR="005D46F6" w14:paraId="5A064D5C" w14:textId="77777777" w:rsidTr="005D46F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756" w:type="dxa"/>
          </w:tcPr>
          <w:p w14:paraId="373A2DD0" w14:textId="4D6A22CE" w:rsidR="005D46F6"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Visitando:</w:t>
            </w:r>
            <w:r>
              <w:rPr>
                <w:rFonts w:ascii="Arial" w:eastAsia="Times New Roman" w:hAnsi="Arial" w:cs="Arial"/>
                <w:color w:val="EF782D"/>
                <w:sz w:val="18"/>
                <w:szCs w:val="18"/>
                <w:lang w:eastAsia="es-ES"/>
              </w:rPr>
              <w:t xml:space="preserve">    </w:t>
            </w:r>
            <w:r w:rsidR="00DE1D27">
              <w:rPr>
                <w:rFonts w:ascii="Arial" w:eastAsia="Times New Roman" w:hAnsi="Arial" w:cs="Arial"/>
                <w:color w:val="000000" w:themeColor="text1"/>
                <w:sz w:val="18"/>
                <w:szCs w:val="18"/>
                <w:lang w:eastAsia="es-ES"/>
              </w:rPr>
              <w:t>Salta – Cafayate - Pu</w:t>
            </w:r>
            <w:r w:rsidR="00416D1A">
              <w:rPr>
                <w:rFonts w:ascii="Arial" w:eastAsia="Times New Roman" w:hAnsi="Arial" w:cs="Arial"/>
                <w:color w:val="000000" w:themeColor="text1"/>
                <w:sz w:val="18"/>
                <w:szCs w:val="18"/>
                <w:lang w:eastAsia="es-ES"/>
              </w:rPr>
              <w:t>r</w:t>
            </w:r>
            <w:r w:rsidR="00DE1D27">
              <w:rPr>
                <w:rFonts w:ascii="Arial" w:eastAsia="Times New Roman" w:hAnsi="Arial" w:cs="Arial"/>
                <w:color w:val="000000" w:themeColor="text1"/>
                <w:sz w:val="18"/>
                <w:szCs w:val="18"/>
                <w:lang w:eastAsia="es-ES"/>
              </w:rPr>
              <w:t>mamarca</w:t>
            </w:r>
          </w:p>
          <w:p w14:paraId="4DFC5197" w14:textId="1E470883" w:rsidR="005D46F6"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Salidas:        </w:t>
            </w:r>
            <w:r>
              <w:rPr>
                <w:rFonts w:ascii="Arial" w:eastAsia="Times New Roman" w:hAnsi="Arial" w:cs="Arial"/>
                <w:color w:val="000000" w:themeColor="text1"/>
                <w:sz w:val="18"/>
                <w:szCs w:val="18"/>
                <w:lang w:eastAsia="es-ES"/>
              </w:rPr>
              <w:t>Diarias del 0</w:t>
            </w:r>
            <w:r w:rsidR="00416D1A">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de </w:t>
            </w:r>
            <w:r w:rsidR="00416D1A">
              <w:rPr>
                <w:rFonts w:ascii="Arial" w:eastAsia="Times New Roman" w:hAnsi="Arial" w:cs="Arial"/>
                <w:color w:val="000000" w:themeColor="text1"/>
                <w:sz w:val="18"/>
                <w:szCs w:val="18"/>
                <w:lang w:eastAsia="es-ES"/>
              </w:rPr>
              <w:t xml:space="preserve">enero </w:t>
            </w:r>
            <w:r>
              <w:rPr>
                <w:rFonts w:ascii="Arial" w:eastAsia="Times New Roman" w:hAnsi="Arial" w:cs="Arial"/>
                <w:color w:val="000000" w:themeColor="text1"/>
                <w:sz w:val="18"/>
                <w:szCs w:val="18"/>
                <w:lang w:eastAsia="es-ES"/>
              </w:rPr>
              <w:t>202</w:t>
            </w:r>
            <w:r w:rsidR="00416D1A">
              <w:rPr>
                <w:rFonts w:ascii="Arial" w:eastAsia="Times New Roman" w:hAnsi="Arial" w:cs="Arial"/>
                <w:color w:val="000000" w:themeColor="text1"/>
                <w:sz w:val="18"/>
                <w:szCs w:val="18"/>
                <w:lang w:eastAsia="es-ES"/>
              </w:rPr>
              <w:t>6</w:t>
            </w:r>
            <w:r>
              <w:rPr>
                <w:rFonts w:ascii="Arial" w:eastAsia="Times New Roman" w:hAnsi="Arial" w:cs="Arial"/>
                <w:color w:val="000000" w:themeColor="text1"/>
                <w:sz w:val="18"/>
                <w:szCs w:val="18"/>
                <w:lang w:eastAsia="es-ES"/>
              </w:rPr>
              <w:t xml:space="preserve"> al </w:t>
            </w:r>
            <w:r w:rsidR="00074CF1">
              <w:rPr>
                <w:rFonts w:ascii="Arial" w:eastAsia="Times New Roman" w:hAnsi="Arial" w:cs="Arial"/>
                <w:color w:val="000000" w:themeColor="text1"/>
                <w:sz w:val="18"/>
                <w:szCs w:val="18"/>
                <w:lang w:eastAsia="es-ES"/>
              </w:rPr>
              <w:t>10</w:t>
            </w:r>
            <w:r>
              <w:rPr>
                <w:rFonts w:ascii="Arial" w:eastAsia="Times New Roman" w:hAnsi="Arial" w:cs="Arial"/>
                <w:color w:val="000000" w:themeColor="text1"/>
                <w:sz w:val="18"/>
                <w:szCs w:val="18"/>
                <w:lang w:eastAsia="es-ES"/>
              </w:rPr>
              <w:t xml:space="preserve"> de diciembre 202</w:t>
            </w:r>
            <w:r w:rsidR="00074CF1">
              <w:rPr>
                <w:rFonts w:ascii="Arial" w:eastAsia="Times New Roman" w:hAnsi="Arial" w:cs="Arial"/>
                <w:color w:val="000000" w:themeColor="text1"/>
                <w:sz w:val="18"/>
                <w:szCs w:val="18"/>
                <w:lang w:eastAsia="es-ES"/>
              </w:rPr>
              <w:t>6</w:t>
            </w:r>
            <w:r w:rsidR="00416D1A">
              <w:rPr>
                <w:rFonts w:ascii="Arial" w:eastAsia="Times New Roman" w:hAnsi="Arial" w:cs="Arial"/>
                <w:color w:val="000000" w:themeColor="text1"/>
                <w:sz w:val="18"/>
                <w:szCs w:val="18"/>
                <w:lang w:eastAsia="es-ES"/>
              </w:rPr>
              <w:t xml:space="preserve"> (algunas fechas</w:t>
            </w:r>
            <w:r w:rsidR="009562F3">
              <w:rPr>
                <w:rFonts w:ascii="Arial" w:eastAsia="Times New Roman" w:hAnsi="Arial" w:cs="Arial"/>
                <w:color w:val="000000" w:themeColor="text1"/>
                <w:sz w:val="18"/>
                <w:szCs w:val="18"/>
                <w:lang w:eastAsia="es-ES"/>
              </w:rPr>
              <w:t xml:space="preserve"> no operan</w:t>
            </w:r>
            <w:r w:rsidR="00416D1A">
              <w:rPr>
                <w:rFonts w:ascii="Arial" w:eastAsia="Times New Roman" w:hAnsi="Arial" w:cs="Arial"/>
                <w:color w:val="000000" w:themeColor="text1"/>
                <w:sz w:val="18"/>
                <w:szCs w:val="18"/>
                <w:lang w:eastAsia="es-ES"/>
              </w:rPr>
              <w:t>)</w:t>
            </w:r>
          </w:p>
          <w:p w14:paraId="63D2DD34" w14:textId="77777777" w:rsidR="005D46F6" w:rsidRDefault="00000000">
            <w:pPr>
              <w:widowControl w:val="0"/>
              <w:spacing w:after="0" w:line="240" w:lineRule="auto"/>
              <w:ind w:left="1442" w:hanging="1410"/>
              <w:jc w:val="both"/>
              <w:rPr>
                <w:rFonts w:ascii="Arial" w:hAnsi="Arial" w:cs="Arial"/>
                <w:b w:val="0"/>
                <w:bCs w:val="0"/>
                <w:color w:val="FF0000"/>
                <w:sz w:val="18"/>
                <w:szCs w:val="18"/>
              </w:rPr>
            </w:pPr>
            <w:r>
              <w:rPr>
                <w:rFonts w:eastAsia="Calibri"/>
              </w:rPr>
              <w:t xml:space="preserve">                     </w:t>
            </w:r>
            <w:r>
              <w:rPr>
                <w:rFonts w:ascii="Arial" w:eastAsia="Calibri" w:hAnsi="Arial" w:cs="Arial"/>
                <w:color w:val="FF0000"/>
                <w:sz w:val="18"/>
                <w:szCs w:val="18"/>
              </w:rPr>
              <w:t xml:space="preserve">**Opera mínimo con 2 personas viajando juntas. </w:t>
            </w:r>
          </w:p>
          <w:p w14:paraId="2B7CFB71" w14:textId="5268C69A" w:rsidR="005D46F6" w:rsidRDefault="00000000">
            <w:pPr>
              <w:widowControl w:val="0"/>
              <w:spacing w:after="0" w:line="240" w:lineRule="auto"/>
              <w:ind w:left="1410" w:hanging="1410"/>
              <w:jc w:val="both"/>
              <w:rPr>
                <w:rFonts w:ascii="Arial" w:eastAsia="Times New Roman" w:hAnsi="Arial" w:cs="Arial"/>
                <w:color w:val="FF0000"/>
                <w:sz w:val="14"/>
                <w:szCs w:val="14"/>
                <w:lang w:eastAsia="es-ES"/>
              </w:rPr>
            </w:pPr>
            <w:r>
              <w:rPr>
                <w:rFonts w:ascii="Arial" w:hAnsi="Arial" w:cs="Arial"/>
                <w:color w:val="FF0000"/>
                <w:sz w:val="18"/>
                <w:szCs w:val="18"/>
              </w:rPr>
              <w:t xml:space="preserve">                      *PVS: Tarifa para Pasajero Viajando Solo, consultar </w:t>
            </w:r>
            <w:r w:rsidR="00416D1A">
              <w:rPr>
                <w:rFonts w:ascii="Arial" w:hAnsi="Arial" w:cs="Arial"/>
                <w:color w:val="FF0000"/>
                <w:sz w:val="18"/>
                <w:szCs w:val="18"/>
              </w:rPr>
              <w:t xml:space="preserve">disponibilidadcon nuestro equipo de reservaciones. </w:t>
            </w:r>
          </w:p>
          <w:p w14:paraId="74C6F8F0" w14:textId="1919BE3B" w:rsidR="005D46F6" w:rsidRDefault="00000000">
            <w:pPr>
              <w:widowControl w:val="0"/>
              <w:tabs>
                <w:tab w:val="left" w:pos="742"/>
              </w:tabs>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Duración:     </w:t>
            </w:r>
            <w:r>
              <w:rPr>
                <w:rFonts w:ascii="Arial" w:eastAsia="Times New Roman" w:hAnsi="Arial" w:cs="Arial"/>
                <w:color w:val="000000" w:themeColor="text1"/>
                <w:sz w:val="18"/>
                <w:szCs w:val="18"/>
                <w:lang w:eastAsia="es-ES"/>
              </w:rPr>
              <w:t>0</w:t>
            </w:r>
            <w:r w:rsidR="00416D1A">
              <w:rPr>
                <w:rFonts w:ascii="Arial" w:eastAsia="Times New Roman" w:hAnsi="Arial" w:cs="Arial"/>
                <w:color w:val="000000" w:themeColor="text1"/>
                <w:sz w:val="18"/>
                <w:szCs w:val="18"/>
                <w:lang w:eastAsia="es-ES"/>
              </w:rPr>
              <w:t>6</w:t>
            </w:r>
            <w:r>
              <w:rPr>
                <w:rFonts w:ascii="Arial" w:eastAsia="Times New Roman" w:hAnsi="Arial" w:cs="Arial"/>
                <w:color w:val="000000" w:themeColor="text1"/>
                <w:sz w:val="18"/>
                <w:szCs w:val="18"/>
                <w:lang w:eastAsia="es-ES"/>
              </w:rPr>
              <w:t xml:space="preserve"> días / 0</w:t>
            </w:r>
            <w:r w:rsidR="00715950">
              <w:rPr>
                <w:rFonts w:ascii="Arial" w:eastAsia="Times New Roman" w:hAnsi="Arial" w:cs="Arial"/>
                <w:color w:val="000000" w:themeColor="text1"/>
                <w:sz w:val="18"/>
                <w:szCs w:val="18"/>
                <w:lang w:eastAsia="es-ES"/>
              </w:rPr>
              <w:t>5</w:t>
            </w:r>
            <w:r>
              <w:rPr>
                <w:rFonts w:ascii="Arial" w:eastAsia="Times New Roman" w:hAnsi="Arial" w:cs="Arial"/>
                <w:color w:val="000000" w:themeColor="text1"/>
                <w:sz w:val="18"/>
                <w:szCs w:val="18"/>
                <w:lang w:eastAsia="es-ES"/>
              </w:rPr>
              <w:t xml:space="preserve"> noches</w:t>
            </w:r>
          </w:p>
          <w:p w14:paraId="1048F5B1" w14:textId="2480D1A4" w:rsidR="005D46F6"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000000" w:themeColor="text1"/>
                <w:sz w:val="18"/>
                <w:szCs w:val="18"/>
                <w:lang w:eastAsia="es-ES"/>
              </w:rPr>
              <w:t>0</w:t>
            </w:r>
            <w:r w:rsidR="00416D1A">
              <w:rPr>
                <w:rFonts w:ascii="Arial" w:eastAsia="Times New Roman" w:hAnsi="Arial" w:cs="Arial"/>
                <w:sz w:val="18"/>
                <w:szCs w:val="18"/>
                <w:lang w:eastAsia="es-ES"/>
              </w:rPr>
              <w:t>5</w:t>
            </w:r>
            <w:r>
              <w:rPr>
                <w:rFonts w:ascii="Arial" w:eastAsia="Times New Roman" w:hAnsi="Arial" w:cs="Arial"/>
                <w:sz w:val="18"/>
                <w:szCs w:val="18"/>
                <w:lang w:eastAsia="es-ES"/>
              </w:rPr>
              <w:t xml:space="preserve"> desayunos </w:t>
            </w:r>
          </w:p>
        </w:tc>
      </w:tr>
    </w:tbl>
    <w:p w14:paraId="17DEEFD8" w14:textId="17AA986E" w:rsidR="0071392E" w:rsidRDefault="00154756" w:rsidP="0071392E">
      <w:pPr>
        <w:spacing w:after="0" w:line="240" w:lineRule="auto"/>
        <w:rPr>
          <w:noProof/>
        </w:rPr>
      </w:pPr>
      <w:r w:rsidRPr="00154756">
        <w:rPr>
          <w:noProof/>
        </w:rPr>
        <w:t xml:space="preserve"> </w:t>
      </w:r>
    </w:p>
    <w:p w14:paraId="0466790F" w14:textId="5170C79F" w:rsidR="0071392E" w:rsidRDefault="00154756" w:rsidP="00154756">
      <w:pPr>
        <w:spacing w:after="0" w:line="240" w:lineRule="auto"/>
        <w:rPr>
          <w:noProof/>
        </w:rPr>
      </w:pPr>
      <w:r>
        <w:rPr>
          <w:noProof/>
        </w:rPr>
        <w:drawing>
          <wp:inline distT="0" distB="0" distL="0" distR="0" wp14:anchorId="5222BAF8" wp14:editId="1BEED6CF">
            <wp:extent cx="2128477" cy="1160174"/>
            <wp:effectExtent l="0" t="0" r="5715" b="1905"/>
            <wp:docPr id="531368475" name="Imagen 5" descr="Cómo es la excursión al Cerro de los 14 colores en Juj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ómo es la excursión al Cerro de los 14 colores en Juju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673" cy="1168457"/>
                    </a:xfrm>
                    <a:prstGeom prst="rect">
                      <a:avLst/>
                    </a:prstGeom>
                    <a:noFill/>
                    <a:ln>
                      <a:noFill/>
                    </a:ln>
                  </pic:spPr>
                </pic:pic>
              </a:graphicData>
            </a:graphic>
          </wp:inline>
        </w:drawing>
      </w:r>
      <w:r w:rsidRPr="00154756">
        <w:t xml:space="preserve"> </w:t>
      </w:r>
      <w:r>
        <w:rPr>
          <w:noProof/>
        </w:rPr>
        <w:drawing>
          <wp:inline distT="0" distB="0" distL="0" distR="0" wp14:anchorId="0B430C4A" wp14:editId="64C6065C">
            <wp:extent cx="1736592" cy="1158381"/>
            <wp:effectExtent l="0" t="0" r="0" b="3810"/>
            <wp:docPr id="1581611455" name="Imagen 6" descr="Salta Super Saver: Cachi, Cafayate y Calchaquí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ta Super Saver: Cachi, Cafayate y Calchaquí 20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1931" cy="1168613"/>
                    </a:xfrm>
                    <a:prstGeom prst="rect">
                      <a:avLst/>
                    </a:prstGeom>
                    <a:noFill/>
                    <a:ln>
                      <a:noFill/>
                    </a:ln>
                  </pic:spPr>
                </pic:pic>
              </a:graphicData>
            </a:graphic>
          </wp:inline>
        </w:drawing>
      </w:r>
      <w:r w:rsidRPr="00154756">
        <w:t xml:space="preserve"> </w:t>
      </w:r>
      <w:r>
        <w:rPr>
          <w:noProof/>
        </w:rPr>
        <w:drawing>
          <wp:inline distT="0" distB="0" distL="0" distR="0" wp14:anchorId="44FFFF4E" wp14:editId="4C86A71E">
            <wp:extent cx="1951745" cy="1157109"/>
            <wp:effectExtent l="0" t="0" r="0" b="5080"/>
            <wp:docPr id="1128859762" name="Imagen 10" descr="Prestá atención: 10 puntos imperdibles en la Quebrada de las Conc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stá atención: 10 puntos imperdibles en la Quebrada de las Conch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9290" cy="1167510"/>
                    </a:xfrm>
                    <a:prstGeom prst="rect">
                      <a:avLst/>
                    </a:prstGeom>
                    <a:noFill/>
                    <a:ln>
                      <a:noFill/>
                    </a:ln>
                  </pic:spPr>
                </pic:pic>
              </a:graphicData>
            </a:graphic>
          </wp:inline>
        </w:drawing>
      </w:r>
    </w:p>
    <w:p w14:paraId="34A59163" w14:textId="3A0C6ED0" w:rsidR="0071392E" w:rsidRDefault="0071392E">
      <w:pPr>
        <w:spacing w:after="0" w:line="240" w:lineRule="auto"/>
        <w:jc w:val="center"/>
      </w:pPr>
    </w:p>
    <w:p w14:paraId="2FCD3301" w14:textId="77777777" w:rsidR="005D46F6"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6E2A8BC5" w14:textId="77777777" w:rsidR="005D46F6" w:rsidRDefault="005D46F6">
      <w:pPr>
        <w:spacing w:after="0" w:line="240" w:lineRule="auto"/>
        <w:jc w:val="both"/>
        <w:rPr>
          <w:rFonts w:ascii="Arial" w:eastAsia="Times New Roman" w:hAnsi="Arial" w:cs="Arial"/>
          <w:sz w:val="14"/>
          <w:szCs w:val="20"/>
          <w:lang w:val="es-ES_tradnl" w:eastAsia="es-ES"/>
        </w:rPr>
      </w:pPr>
    </w:p>
    <w:p w14:paraId="7140FFAC" w14:textId="4FE057EE"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1   </w:t>
      </w:r>
      <w:r w:rsidR="00416D1A">
        <w:rPr>
          <w:rFonts w:ascii="Arial" w:eastAsia="Times New Roman" w:hAnsi="Arial" w:cs="Arial"/>
          <w:b/>
          <w:color w:val="E36C0A" w:themeColor="accent6" w:themeShade="BF"/>
          <w:sz w:val="18"/>
          <w:szCs w:val="18"/>
          <w:lang w:val="es-ES_tradnl" w:eastAsia="es-ES"/>
        </w:rPr>
        <w:t>Salta</w:t>
      </w:r>
    </w:p>
    <w:p w14:paraId="7D98C10D" w14:textId="77777777" w:rsidR="00756101"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Llegada al aeropuerto de Buenos Aires. Recepción y traslado al hotel. </w:t>
      </w:r>
    </w:p>
    <w:p w14:paraId="659D541B" w14:textId="36BBE744" w:rsidR="005D46F6" w:rsidRDefault="00756101" w:rsidP="00756101">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Por la tarde r</w:t>
      </w:r>
      <w:r w:rsidRPr="00756101">
        <w:rPr>
          <w:rFonts w:ascii="Arial" w:eastAsia="Times New Roman" w:hAnsi="Arial" w:cs="Arial"/>
          <w:sz w:val="18"/>
          <w:szCs w:val="18"/>
          <w:lang w:val="es-ES_tradnl" w:eastAsia="es-ES"/>
        </w:rPr>
        <w:t>ecor</w:t>
      </w:r>
      <w:r>
        <w:rPr>
          <w:rFonts w:ascii="Arial" w:eastAsia="Times New Roman" w:hAnsi="Arial" w:cs="Arial"/>
          <w:sz w:val="18"/>
          <w:szCs w:val="18"/>
          <w:lang w:val="es-ES_tradnl" w:eastAsia="es-ES"/>
        </w:rPr>
        <w:t>reremos</w:t>
      </w:r>
      <w:r w:rsidRPr="00756101">
        <w:rPr>
          <w:rFonts w:ascii="Arial" w:eastAsia="Times New Roman" w:hAnsi="Arial" w:cs="Arial"/>
          <w:sz w:val="18"/>
          <w:szCs w:val="18"/>
          <w:lang w:val="es-ES_tradnl" w:eastAsia="es-ES"/>
        </w:rPr>
        <w:t xml:space="preserve"> los sitios de mayor atractivo de la ciudad: Catedral Basílica, Centro Cultural de las</w:t>
      </w:r>
      <w:r>
        <w:rPr>
          <w:rFonts w:ascii="Arial" w:eastAsia="Times New Roman" w:hAnsi="Arial" w:cs="Arial"/>
          <w:sz w:val="18"/>
          <w:szCs w:val="18"/>
          <w:lang w:val="es-ES_tradnl" w:eastAsia="es-ES"/>
        </w:rPr>
        <w:t xml:space="preserve"> </w:t>
      </w:r>
      <w:r w:rsidRPr="00756101">
        <w:rPr>
          <w:rFonts w:ascii="Arial" w:eastAsia="Times New Roman" w:hAnsi="Arial" w:cs="Arial"/>
          <w:sz w:val="18"/>
          <w:szCs w:val="18"/>
          <w:lang w:val="es-ES_tradnl" w:eastAsia="es-ES"/>
        </w:rPr>
        <w:t>América, Museo Histórico del Norte (Cabildo), Basílica Menor de San Francisco, Convento San Bernardo, Monumento a Güemes, ascenso Cerro San Bernardo y su vista panorámica de la ciudad, Visita a la villa veraniega San Lorenzo en las afueras de la ciudad con su microclima subtropical y el Mercado Artesanal donde son expuestas artesanías con certificación de origen de toda la provincia.</w:t>
      </w:r>
      <w:r>
        <w:rPr>
          <w:rFonts w:ascii="Arial" w:eastAsia="Times New Roman" w:hAnsi="Arial" w:cs="Arial"/>
          <w:sz w:val="18"/>
          <w:szCs w:val="18"/>
          <w:lang w:val="es-ES_tradnl" w:eastAsia="es-ES"/>
        </w:rPr>
        <w:t xml:space="preserve"> Alojamiento.</w:t>
      </w:r>
    </w:p>
    <w:p w14:paraId="70FAA2F3" w14:textId="77777777" w:rsidR="00756101" w:rsidRPr="00756101" w:rsidRDefault="00756101" w:rsidP="00756101">
      <w:pPr>
        <w:spacing w:after="0" w:line="240" w:lineRule="auto"/>
        <w:jc w:val="both"/>
        <w:rPr>
          <w:rFonts w:ascii="Arial" w:eastAsia="Times New Roman" w:hAnsi="Arial" w:cs="Arial"/>
          <w:sz w:val="18"/>
          <w:szCs w:val="18"/>
          <w:lang w:val="es-MX" w:eastAsia="es-ES"/>
        </w:rPr>
      </w:pPr>
    </w:p>
    <w:p w14:paraId="5A4A2A8E" w14:textId="77777777" w:rsidR="00756101" w:rsidRPr="00756101" w:rsidRDefault="00756101" w:rsidP="00756101">
      <w:pPr>
        <w:spacing w:after="0" w:line="240" w:lineRule="auto"/>
        <w:jc w:val="both"/>
        <w:rPr>
          <w:rFonts w:ascii="Arial" w:eastAsia="Times New Roman" w:hAnsi="Arial" w:cs="Arial"/>
          <w:color w:val="C00000"/>
          <w:sz w:val="18"/>
          <w:szCs w:val="18"/>
          <w:lang w:val="es-MX" w:eastAsia="es-ES"/>
        </w:rPr>
      </w:pPr>
      <w:r w:rsidRPr="00756101">
        <w:rPr>
          <w:rFonts w:ascii="Arial" w:eastAsia="Times New Roman" w:hAnsi="Arial" w:cs="Arial"/>
          <w:color w:val="C00000"/>
          <w:sz w:val="18"/>
          <w:szCs w:val="18"/>
          <w:lang w:val="es-MX" w:eastAsia="es-ES"/>
        </w:rPr>
        <w:t xml:space="preserve"> </w:t>
      </w:r>
      <w:r w:rsidRPr="00756101">
        <w:rPr>
          <w:rFonts w:ascii="Arial" w:eastAsia="Times New Roman" w:hAnsi="Arial" w:cs="Arial"/>
          <w:i/>
          <w:iCs/>
          <w:color w:val="C00000"/>
          <w:sz w:val="18"/>
          <w:szCs w:val="18"/>
          <w:lang w:val="es-MX" w:eastAsia="es-ES"/>
        </w:rPr>
        <w:t xml:space="preserve">Notas: </w:t>
      </w:r>
    </w:p>
    <w:p w14:paraId="1B871177" w14:textId="77777777" w:rsidR="008243BD" w:rsidRPr="008243BD" w:rsidRDefault="008243BD" w:rsidP="00756101">
      <w:pPr>
        <w:pStyle w:val="Prrafodelista"/>
        <w:numPr>
          <w:ilvl w:val="0"/>
          <w:numId w:val="8"/>
        </w:numPr>
        <w:spacing w:after="0" w:line="240" w:lineRule="auto"/>
        <w:jc w:val="both"/>
        <w:rPr>
          <w:rFonts w:ascii="Arial" w:eastAsia="Times New Roman" w:hAnsi="Arial" w:cs="Arial"/>
          <w:i/>
          <w:iCs/>
          <w:color w:val="C00000"/>
          <w:sz w:val="18"/>
          <w:szCs w:val="18"/>
          <w:lang w:val="es-MX" w:eastAsia="es-ES"/>
        </w:rPr>
      </w:pPr>
      <w:r w:rsidRPr="008243BD">
        <w:rPr>
          <w:rFonts w:ascii="Arial" w:eastAsia="Times New Roman" w:hAnsi="Arial" w:cs="Arial"/>
          <w:i/>
          <w:iCs/>
          <w:color w:val="C00000"/>
          <w:sz w:val="18"/>
          <w:szCs w:val="18"/>
          <w:lang w:val="es-MX" w:eastAsia="es-ES"/>
        </w:rPr>
        <w:t>El vuelo debe arribar a las 10:00 hrs como máximo para poder ofrecer el city tour. En caso contrario, este servicio no será proporcionado ni reembolsado.</w:t>
      </w:r>
    </w:p>
    <w:p w14:paraId="5FB07BEE" w14:textId="77777777" w:rsidR="005D46F6" w:rsidRDefault="005D46F6">
      <w:pPr>
        <w:spacing w:after="0" w:line="240" w:lineRule="auto"/>
        <w:jc w:val="both"/>
        <w:rPr>
          <w:rFonts w:ascii="Arial" w:eastAsia="Times New Roman" w:hAnsi="Arial" w:cs="Arial"/>
          <w:sz w:val="18"/>
          <w:szCs w:val="18"/>
          <w:lang w:val="es-ES_tradnl" w:eastAsia="es-ES"/>
        </w:rPr>
      </w:pPr>
    </w:p>
    <w:p w14:paraId="108F376D" w14:textId="5158CF02"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2   </w:t>
      </w:r>
      <w:r w:rsidR="00756101">
        <w:rPr>
          <w:rFonts w:ascii="Arial" w:eastAsia="Times New Roman" w:hAnsi="Arial" w:cs="Arial"/>
          <w:b/>
          <w:color w:val="E36C0A" w:themeColor="accent6" w:themeShade="BF"/>
          <w:sz w:val="18"/>
          <w:szCs w:val="18"/>
          <w:lang w:val="es-ES_tradnl" w:eastAsia="es-ES"/>
        </w:rPr>
        <w:t>Salta - Cafayate</w:t>
      </w:r>
    </w:p>
    <w:p w14:paraId="70B8A5D0" w14:textId="23DF5E51" w:rsidR="00756101" w:rsidRPr="00A24ED2" w:rsidRDefault="00000000" w:rsidP="00A24ED2">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El irresistible encanto de los Valles Calchaquíes en una excursión de dos días que triangula entre la ciudad de</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Salta, Cachi y Cafayate. Todo comienza en el Valle de Lerma, y al llegar al pueblo de El Carril se toma la Ruta</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Provincial</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33, que se interna por la Quebrada de Escoipe, una zona de densas yungas que se van dispersando a</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medida que la ruta</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gana altura. En el paraje El Maray comienza el ascenso de la famosa Cuesta del Obispo, que</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en algo más de 20 kilómetros</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trepa 1400 metros de desnivel. En el trayecto se ingresa al Parque Nacional Los</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Cardones, y poco después se llega al punto más alto de la cuesta: la Piedra del Molino, a 3450 metros sobre el</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nivel del mar. Aquí, las vistas panorámicas son imponentes. Luego la ruta desciende hacia el valle Calchaquí,</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atraviesa la interminable Recta del Tin-Tin (trazada por los incas como parte de su notable red caminera), se</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cruza con la RN 40 y pasa por el pueblo de Payogasta, desde donde se tiene una hermosa visión del Nevado de</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Cachi, un macizo montañoso que alcanza los 6380 metros de altura. Cachi aparece después de cruzar el río</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Calchaquí. Hay tiempo libre para recorrer su pequeño centro, en el que sobresalen la plaza, la antigua iglesia</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San José de Cachi y el museo arqueológico Pío Pablo Díaz. Luego, ya por la ruta 40, se enfila hacia el Sur para</w:t>
      </w:r>
      <w:r w:rsidR="00A24ED2">
        <w:rPr>
          <w:rFonts w:ascii="Arial" w:eastAsia="Times New Roman" w:hAnsi="Arial" w:cs="Arial"/>
          <w:sz w:val="18"/>
          <w:szCs w:val="18"/>
          <w:lang w:eastAsia="es-ES"/>
        </w:rPr>
        <w:t xml:space="preserve"> c</w:t>
      </w:r>
      <w:r w:rsidR="00A24ED2" w:rsidRPr="00A24ED2">
        <w:rPr>
          <w:rFonts w:ascii="Arial" w:eastAsia="Times New Roman" w:hAnsi="Arial" w:cs="Arial"/>
          <w:sz w:val="18"/>
          <w:szCs w:val="18"/>
          <w:lang w:eastAsia="es-ES"/>
        </w:rPr>
        <w:t xml:space="preserve">onocer los pueblos de Seclantás (cuna de los mejores ponchos salteños) y Molinos, donde se </w:t>
      </w:r>
      <w:r w:rsidR="00A24ED2" w:rsidRPr="00A24ED2">
        <w:rPr>
          <w:rFonts w:ascii="Arial" w:eastAsia="Times New Roman" w:hAnsi="Arial" w:cs="Arial"/>
          <w:i/>
          <w:iCs/>
          <w:sz w:val="18"/>
          <w:szCs w:val="18"/>
          <w:lang w:eastAsia="es-ES"/>
        </w:rPr>
        <w:t>almuerza</w:t>
      </w:r>
      <w:r w:rsidR="00A24ED2" w:rsidRPr="00A24ED2">
        <w:rPr>
          <w:rFonts w:ascii="Arial" w:eastAsia="Times New Roman" w:hAnsi="Arial" w:cs="Arial"/>
          <w:i/>
          <w:iCs/>
          <w:sz w:val="18"/>
          <w:szCs w:val="18"/>
          <w:lang w:eastAsia="es-ES"/>
        </w:rPr>
        <w:t xml:space="preserve"> (no incluido)</w:t>
      </w:r>
      <w:r w:rsidR="00A24ED2">
        <w:rPr>
          <w:rFonts w:ascii="Arial" w:eastAsia="Times New Roman" w:hAnsi="Arial" w:cs="Arial"/>
          <w:sz w:val="18"/>
          <w:szCs w:val="18"/>
          <w:lang w:eastAsia="es-ES"/>
        </w:rPr>
        <w:t>.</w:t>
      </w:r>
      <w:r w:rsidR="00A24ED2" w:rsidRPr="00A24ED2">
        <w:rPr>
          <w:rFonts w:ascii="Arial" w:eastAsia="Times New Roman" w:hAnsi="Arial" w:cs="Arial"/>
          <w:sz w:val="18"/>
          <w:szCs w:val="18"/>
          <w:lang w:eastAsia="es-ES"/>
        </w:rPr>
        <w:t xml:space="preserve"> Por la</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tarde, el plato fuerte es la asombrosa Quebrada de las Flechas, se pasa luego por San Carlos y Animaná, y la</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llegada a Cafayate se anticipa por la entrada en escena de los primeros viñedos, origen de los afamados vinos</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de Salta, que en las últimas décadas le han sumado malbec, cabernet sauvignon y otras uvas a la tradicional</w:t>
      </w:r>
      <w:r w:rsidR="00A24ED2">
        <w:rPr>
          <w:rFonts w:ascii="Arial" w:eastAsia="Times New Roman" w:hAnsi="Arial" w:cs="Arial"/>
          <w:sz w:val="18"/>
          <w:szCs w:val="18"/>
          <w:lang w:eastAsia="es-ES"/>
        </w:rPr>
        <w:t xml:space="preserve"> </w:t>
      </w:r>
      <w:r w:rsidR="00A24ED2" w:rsidRPr="00A24ED2">
        <w:rPr>
          <w:rFonts w:ascii="Arial" w:eastAsia="Times New Roman" w:hAnsi="Arial" w:cs="Arial"/>
          <w:sz w:val="18"/>
          <w:szCs w:val="18"/>
          <w:lang w:eastAsia="es-ES"/>
        </w:rPr>
        <w:t>torrontés.</w:t>
      </w:r>
      <w:r w:rsidR="00756101" w:rsidRPr="00756101">
        <w:rPr>
          <w:rFonts w:ascii="Arial" w:eastAsia="Times New Roman" w:hAnsi="Arial" w:cs="Arial"/>
          <w:sz w:val="18"/>
          <w:szCs w:val="18"/>
          <w:lang w:val="es-ES_tradnl" w:eastAsia="es-ES"/>
        </w:rPr>
        <w:t xml:space="preserve"> </w:t>
      </w:r>
      <w:r w:rsidR="00756101">
        <w:rPr>
          <w:rFonts w:ascii="Arial" w:eastAsia="Times New Roman" w:hAnsi="Arial" w:cs="Arial"/>
          <w:sz w:val="18"/>
          <w:szCs w:val="18"/>
          <w:lang w:val="es-ES_tradnl" w:eastAsia="es-ES"/>
        </w:rPr>
        <w:t>Alojamiento.</w:t>
      </w:r>
    </w:p>
    <w:p w14:paraId="22E99F42" w14:textId="77777777" w:rsidR="005D46F6" w:rsidRDefault="005D46F6">
      <w:pPr>
        <w:spacing w:after="0" w:line="240" w:lineRule="auto"/>
        <w:jc w:val="both"/>
        <w:rPr>
          <w:rFonts w:ascii="Arial" w:eastAsia="Times New Roman" w:hAnsi="Arial" w:cs="Arial"/>
          <w:sz w:val="18"/>
          <w:szCs w:val="18"/>
          <w:lang w:val="es-ES_tradnl" w:eastAsia="es-ES"/>
        </w:rPr>
      </w:pPr>
    </w:p>
    <w:p w14:paraId="778F70DA" w14:textId="0A5CD77B"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w:t>
      </w:r>
      <w:r w:rsidR="0026451E">
        <w:rPr>
          <w:rFonts w:ascii="Arial" w:eastAsia="Times New Roman" w:hAnsi="Arial" w:cs="Arial"/>
          <w:b/>
          <w:color w:val="E36C0A" w:themeColor="accent6" w:themeShade="BF"/>
          <w:sz w:val="18"/>
          <w:szCs w:val="18"/>
          <w:lang w:val="es-ES_tradnl" w:eastAsia="es-ES"/>
        </w:rPr>
        <w:t>Cafayate - Salta</w:t>
      </w:r>
    </w:p>
    <w:p w14:paraId="54E95F25" w14:textId="51762A46" w:rsidR="005D46F6" w:rsidRPr="0026451E" w:rsidRDefault="00000000" w:rsidP="00BE6166">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Tras pasar la noche en Cafayate, por la mañana se visita una de las muchas bodegas que producen</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 xml:space="preserve">aquí, por supuesto con degustación incluida. Tras el </w:t>
      </w:r>
      <w:r w:rsidR="00BE6166" w:rsidRPr="00BE6166">
        <w:rPr>
          <w:rFonts w:ascii="Arial" w:eastAsia="Times New Roman" w:hAnsi="Arial" w:cs="Arial"/>
          <w:i/>
          <w:iCs/>
          <w:sz w:val="18"/>
          <w:szCs w:val="18"/>
          <w:lang w:val="es-ES_tradnl" w:eastAsia="es-ES"/>
        </w:rPr>
        <w:t>almuerzo</w:t>
      </w:r>
      <w:r w:rsidR="00BE6166" w:rsidRPr="00BE6166">
        <w:rPr>
          <w:rFonts w:ascii="Arial" w:eastAsia="Times New Roman" w:hAnsi="Arial" w:cs="Arial"/>
          <w:i/>
          <w:iCs/>
          <w:sz w:val="18"/>
          <w:szCs w:val="18"/>
          <w:lang w:val="es-ES_tradnl" w:eastAsia="es-ES"/>
        </w:rPr>
        <w:t xml:space="preserve"> (no incluido)</w:t>
      </w:r>
      <w:r w:rsidR="00BE6166" w:rsidRPr="00BE6166">
        <w:rPr>
          <w:rFonts w:ascii="Arial" w:eastAsia="Times New Roman" w:hAnsi="Arial" w:cs="Arial"/>
          <w:sz w:val="18"/>
          <w:szCs w:val="18"/>
          <w:lang w:val="es-ES_tradnl" w:eastAsia="es-ES"/>
        </w:rPr>
        <w:t>, la excursión continúa con el recorrido por la</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maravillosa Quebrada de las Conchas: son 83 kilómetros en los que la vista no da respiro, debido a los colores</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de sus cerros y a las increíbles formas dibujadas durante miles y miles de años por la erosión del agua y el</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viento. El Anfiteatro, la Garganta del Diablo, el Obelisco, el Sapo, el Monje, los Castillos y el mirador Tres Cruces</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son los atractivos más reconocidos, aunque cada metro de este camino es imperdible. Más adelante, hacia el</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Este se divisa el gigantesco espejo del embalse Cabra Corral y finalmente se arriba nuevamente a la ciudad de</w:t>
      </w:r>
      <w:r w:rsidR="00BE6166">
        <w:rPr>
          <w:rFonts w:ascii="Arial" w:eastAsia="Times New Roman" w:hAnsi="Arial" w:cs="Arial"/>
          <w:sz w:val="18"/>
          <w:szCs w:val="18"/>
          <w:lang w:val="es-ES_tradnl" w:eastAsia="es-ES"/>
        </w:rPr>
        <w:t xml:space="preserve"> </w:t>
      </w:r>
      <w:r w:rsidR="00BE6166" w:rsidRPr="00BE6166">
        <w:rPr>
          <w:rFonts w:ascii="Arial" w:eastAsia="Times New Roman" w:hAnsi="Arial" w:cs="Arial"/>
          <w:sz w:val="18"/>
          <w:szCs w:val="18"/>
          <w:lang w:val="es-ES_tradnl" w:eastAsia="es-ES"/>
        </w:rPr>
        <w:t>Salta</w:t>
      </w:r>
      <w:r w:rsidR="0026451E" w:rsidRPr="0026451E">
        <w:rPr>
          <w:rFonts w:ascii="Arial" w:eastAsia="Times New Roman" w:hAnsi="Arial" w:cs="Arial"/>
          <w:sz w:val="18"/>
          <w:szCs w:val="18"/>
          <w:lang w:val="es-ES_tradnl" w:eastAsia="es-ES"/>
        </w:rPr>
        <w:t>.</w:t>
      </w:r>
      <w:r w:rsidR="0026451E">
        <w:rPr>
          <w:rFonts w:ascii="Arial" w:eastAsia="Times New Roman" w:hAnsi="Arial" w:cs="Arial"/>
          <w:sz w:val="18"/>
          <w:szCs w:val="18"/>
          <w:lang w:val="es-ES_tradnl" w:eastAsia="es-ES"/>
        </w:rPr>
        <w:t xml:space="preserve"> Alojamiento.</w:t>
      </w:r>
    </w:p>
    <w:p w14:paraId="17F3E357" w14:textId="77777777" w:rsidR="005D46F6" w:rsidRDefault="005D46F6">
      <w:pPr>
        <w:spacing w:after="0" w:line="240" w:lineRule="auto"/>
        <w:jc w:val="both"/>
        <w:rPr>
          <w:rFonts w:ascii="Arial" w:eastAsia="Times New Roman" w:hAnsi="Arial" w:cs="Arial"/>
          <w:sz w:val="18"/>
          <w:szCs w:val="18"/>
          <w:lang w:val="es-ES_tradnl" w:eastAsia="es-ES"/>
        </w:rPr>
      </w:pPr>
    </w:p>
    <w:p w14:paraId="39F87C27" w14:textId="77777777" w:rsidR="00650C34" w:rsidRPr="0026451E" w:rsidRDefault="00650C34">
      <w:pPr>
        <w:spacing w:after="0" w:line="240" w:lineRule="auto"/>
        <w:jc w:val="both"/>
        <w:rPr>
          <w:rFonts w:ascii="Arial" w:eastAsia="Times New Roman" w:hAnsi="Arial" w:cs="Arial"/>
          <w:sz w:val="18"/>
          <w:szCs w:val="18"/>
          <w:lang w:val="es-ES_tradnl" w:eastAsia="es-ES"/>
        </w:rPr>
      </w:pPr>
    </w:p>
    <w:p w14:paraId="02652C5E" w14:textId="466D35C5"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4   </w:t>
      </w:r>
      <w:r w:rsidR="0026451E">
        <w:rPr>
          <w:rFonts w:ascii="Arial" w:eastAsia="Times New Roman" w:hAnsi="Arial" w:cs="Arial"/>
          <w:b/>
          <w:color w:val="E36C0A" w:themeColor="accent6" w:themeShade="BF"/>
          <w:sz w:val="18"/>
          <w:szCs w:val="18"/>
          <w:lang w:val="es-ES_tradnl" w:eastAsia="es-ES"/>
        </w:rPr>
        <w:t>Salta - Purmamarca</w:t>
      </w:r>
      <w:r>
        <w:rPr>
          <w:rFonts w:ascii="Arial" w:eastAsia="Times New Roman" w:hAnsi="Arial" w:cs="Arial"/>
          <w:b/>
          <w:color w:val="E36C0A" w:themeColor="accent6" w:themeShade="BF"/>
          <w:sz w:val="18"/>
          <w:szCs w:val="18"/>
          <w:lang w:val="es-ES_tradnl" w:eastAsia="es-ES"/>
        </w:rPr>
        <w:t xml:space="preserve">  </w:t>
      </w:r>
    </w:p>
    <w:p w14:paraId="614B8CEA" w14:textId="77777777" w:rsidR="00650C34" w:rsidRPr="00650C34" w:rsidRDefault="00000000" w:rsidP="00650C34">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00650C34" w:rsidRPr="00650C34">
        <w:rPr>
          <w:rFonts w:ascii="Arial" w:eastAsia="Times New Roman" w:hAnsi="Arial" w:cs="Arial"/>
          <w:sz w:val="18"/>
          <w:szCs w:val="18"/>
          <w:lang w:val="es-ES_tradnl" w:eastAsia="es-ES"/>
        </w:rPr>
        <w:t>Un panorama espléndido del Noroeste Argentino en una excursión de dos días, que recorre una diversidad paisajística maravillosa. Se parte de Salta y la acción comienza en la quebrada del río Toro, donde el ramal ferroviario C-14 le suma atractivos a la belleza natural.</w:t>
      </w:r>
    </w:p>
    <w:p w14:paraId="2A69E678" w14:textId="20C7ED19" w:rsidR="00650C34" w:rsidRPr="00650C34" w:rsidRDefault="00650C34" w:rsidP="00650C34">
      <w:pPr>
        <w:spacing w:after="0" w:line="240" w:lineRule="auto"/>
        <w:jc w:val="both"/>
        <w:rPr>
          <w:rFonts w:ascii="Arial" w:eastAsia="Times New Roman" w:hAnsi="Arial" w:cs="Arial"/>
          <w:sz w:val="18"/>
          <w:szCs w:val="18"/>
          <w:lang w:val="es-ES_tradnl" w:eastAsia="es-ES"/>
        </w:rPr>
      </w:pPr>
      <w:r w:rsidRPr="00650C34">
        <w:rPr>
          <w:rFonts w:ascii="Arial" w:eastAsia="Times New Roman" w:hAnsi="Arial" w:cs="Arial"/>
          <w:sz w:val="18"/>
          <w:szCs w:val="18"/>
          <w:lang w:val="es-ES_tradnl" w:eastAsia="es-ES"/>
        </w:rPr>
        <w:lastRenderedPageBreak/>
        <w:t xml:space="preserve">Se pasa por las ruinas de Tastil, importante ciudad preincaica, y tras llegar a los 4080 msnm en el abra Blanca, se divisa por primera vez la Puna, con la ciudad de San Antonio de los Cobres ahí cerca. Allí es el </w:t>
      </w:r>
      <w:r w:rsidRPr="00650C34">
        <w:rPr>
          <w:rFonts w:ascii="Arial" w:eastAsia="Times New Roman" w:hAnsi="Arial" w:cs="Arial"/>
          <w:i/>
          <w:iCs/>
          <w:sz w:val="18"/>
          <w:szCs w:val="18"/>
          <w:lang w:val="es-ES_tradnl" w:eastAsia="es-ES"/>
        </w:rPr>
        <w:t>almuerzo</w:t>
      </w:r>
      <w:r w:rsidRPr="00650C34">
        <w:rPr>
          <w:rFonts w:ascii="Arial" w:eastAsia="Times New Roman" w:hAnsi="Arial" w:cs="Arial"/>
          <w:i/>
          <w:iCs/>
          <w:sz w:val="18"/>
          <w:szCs w:val="18"/>
          <w:lang w:val="es-ES_tradnl" w:eastAsia="es-ES"/>
        </w:rPr>
        <w:t xml:space="preserve"> (no incluido)</w:t>
      </w:r>
      <w:r w:rsidRPr="00650C34">
        <w:rPr>
          <w:rFonts w:ascii="Arial" w:eastAsia="Times New Roman" w:hAnsi="Arial" w:cs="Arial"/>
          <w:sz w:val="18"/>
          <w:szCs w:val="18"/>
          <w:lang w:val="es-ES_tradnl" w:eastAsia="es-ES"/>
        </w:rPr>
        <w:t>, y más tarde, por el viejo trazado de la RN 40 (de ripio), se parte hacia las Salinas Grandes, que están repartidas entre Salta y Jujuy. Tras deslumbrarse con este interminable mundo blanco, se toma la RN 52, se llega hasta los 4170 msnm en Alto El Morado y se desciende hacia la Quebrada de Humahuaca por la Cuesta de Lipán, para arribar por la tarde a Purmamarca, donde hay tiempo para recorrer y comprar artesanías en el mercado de la plaza. Allí se pernocta, y por la mañana, antes de salir rumbo a Tilcara, es el mejor momento para tomar fotos del Cerro de los Siete Colores.</w:t>
      </w:r>
    </w:p>
    <w:p w14:paraId="3BBB4DEE" w14:textId="77777777" w:rsidR="00650C34" w:rsidRPr="00650C34" w:rsidRDefault="00650C34" w:rsidP="00650C34">
      <w:pPr>
        <w:spacing w:after="0" w:line="240" w:lineRule="auto"/>
        <w:jc w:val="both"/>
        <w:rPr>
          <w:rFonts w:ascii="Arial" w:eastAsia="Times New Roman" w:hAnsi="Arial" w:cs="Arial"/>
          <w:sz w:val="18"/>
          <w:szCs w:val="18"/>
          <w:lang w:val="es-ES_tradnl" w:eastAsia="es-ES"/>
        </w:rPr>
      </w:pPr>
      <w:r w:rsidRPr="00650C34">
        <w:rPr>
          <w:rFonts w:ascii="Arial" w:eastAsia="Times New Roman" w:hAnsi="Arial" w:cs="Arial"/>
          <w:sz w:val="18"/>
          <w:szCs w:val="18"/>
          <w:lang w:val="es-ES_tradnl" w:eastAsia="es-ES"/>
        </w:rPr>
        <w:t>Ya en Tilcara, se visita el Pucará, reconocido sitio arqueológico erigido hacia el siglo VIII. Otra vez sobre la ruta, se pasa la línea imaginaria del Trópico de Capricornio y se disfruta de la visión de cerros de múltiples colores, como La Pollera de la Coya y Las Señoritas.</w:t>
      </w:r>
    </w:p>
    <w:p w14:paraId="015B92A0" w14:textId="4E3EDB68" w:rsidR="003D27A4" w:rsidRDefault="00650C34" w:rsidP="00650C34">
      <w:pPr>
        <w:spacing w:after="0" w:line="240" w:lineRule="auto"/>
        <w:jc w:val="both"/>
        <w:rPr>
          <w:rFonts w:ascii="Arial" w:eastAsia="Times New Roman" w:hAnsi="Arial" w:cs="Arial"/>
          <w:sz w:val="18"/>
          <w:szCs w:val="18"/>
          <w:lang w:val="es-ES_tradnl" w:eastAsia="es-ES"/>
        </w:rPr>
      </w:pPr>
      <w:r w:rsidRPr="00650C34">
        <w:rPr>
          <w:rFonts w:ascii="Arial" w:eastAsia="Times New Roman" w:hAnsi="Arial" w:cs="Arial"/>
          <w:sz w:val="18"/>
          <w:szCs w:val="18"/>
          <w:lang w:val="es-ES_tradnl" w:eastAsia="es-ES"/>
        </w:rPr>
        <w:t>La ciudad de Humahuaca se deja a un lado para encarar hacia la increíble serranía de El Hornocal, también llamada Cerro de los 14 Colores, cuyo mirador está a 4350 msnm. A la vuelta se almuerza en Humahuaca y se recorre el casco histórico, donde se destacan la Catedral, el Cabildo y el Monumento a la Independencia, también llamado El Indio</w:t>
      </w:r>
      <w:r>
        <w:rPr>
          <w:rFonts w:ascii="Arial" w:eastAsia="Times New Roman" w:hAnsi="Arial" w:cs="Arial"/>
          <w:sz w:val="18"/>
          <w:szCs w:val="18"/>
          <w:lang w:val="es-ES_tradnl" w:eastAsia="es-ES"/>
        </w:rPr>
        <w:t>.</w:t>
      </w:r>
      <w:r w:rsidR="003D27A4">
        <w:rPr>
          <w:rFonts w:ascii="Arial" w:eastAsia="Times New Roman" w:hAnsi="Arial" w:cs="Arial"/>
          <w:sz w:val="18"/>
          <w:szCs w:val="18"/>
          <w:lang w:val="es-ES_tradnl" w:eastAsia="es-ES"/>
        </w:rPr>
        <w:t xml:space="preserve"> Alojamiento. </w:t>
      </w:r>
    </w:p>
    <w:p w14:paraId="6B94606C" w14:textId="77777777" w:rsidR="003D27A4" w:rsidRDefault="003D27A4" w:rsidP="0026451E">
      <w:pPr>
        <w:spacing w:after="0" w:line="240" w:lineRule="auto"/>
        <w:jc w:val="both"/>
        <w:rPr>
          <w:rFonts w:ascii="Arial" w:eastAsia="Times New Roman" w:hAnsi="Arial" w:cs="Arial"/>
          <w:sz w:val="18"/>
          <w:szCs w:val="18"/>
          <w:lang w:val="es-ES_tradnl" w:eastAsia="es-ES"/>
        </w:rPr>
      </w:pPr>
    </w:p>
    <w:p w14:paraId="150A0C50" w14:textId="3575A33E" w:rsidR="003D27A4" w:rsidRPr="003C2CB8" w:rsidRDefault="003D27A4" w:rsidP="0026451E">
      <w:pPr>
        <w:spacing w:after="0" w:line="240" w:lineRule="auto"/>
        <w:jc w:val="both"/>
        <w:rPr>
          <w:rFonts w:ascii="Arial" w:eastAsia="Times New Roman" w:hAnsi="Arial" w:cs="Arial"/>
          <w:b/>
          <w:color w:val="E36C0A" w:themeColor="accent6" w:themeShade="BF"/>
          <w:sz w:val="18"/>
          <w:szCs w:val="18"/>
          <w:lang w:val="es-ES_tradnl" w:eastAsia="es-ES"/>
        </w:rPr>
      </w:pPr>
      <w:r w:rsidRPr="003C2CB8">
        <w:rPr>
          <w:rFonts w:ascii="Arial" w:eastAsia="Times New Roman" w:hAnsi="Arial" w:cs="Arial"/>
          <w:b/>
          <w:color w:val="E36C0A" w:themeColor="accent6" w:themeShade="BF"/>
          <w:sz w:val="18"/>
          <w:szCs w:val="18"/>
          <w:lang w:val="es-ES_tradnl" w:eastAsia="es-ES"/>
        </w:rPr>
        <w:t>Día 5   Purmamarca</w:t>
      </w:r>
      <w:r w:rsidR="003C2CB8">
        <w:rPr>
          <w:rFonts w:ascii="Arial" w:eastAsia="Times New Roman" w:hAnsi="Arial" w:cs="Arial"/>
          <w:b/>
          <w:color w:val="E36C0A" w:themeColor="accent6" w:themeShade="BF"/>
          <w:sz w:val="18"/>
          <w:szCs w:val="18"/>
          <w:lang w:val="es-ES_tradnl" w:eastAsia="es-ES"/>
        </w:rPr>
        <w:t xml:space="preserve"> – Salta </w:t>
      </w:r>
      <w:r w:rsidRPr="003C2CB8">
        <w:rPr>
          <w:rFonts w:ascii="Arial" w:eastAsia="Times New Roman" w:hAnsi="Arial" w:cs="Arial"/>
          <w:b/>
          <w:color w:val="E36C0A" w:themeColor="accent6" w:themeShade="BF"/>
          <w:sz w:val="18"/>
          <w:szCs w:val="18"/>
          <w:lang w:val="es-ES_tradnl" w:eastAsia="es-ES"/>
        </w:rPr>
        <w:t xml:space="preserve">  </w:t>
      </w:r>
    </w:p>
    <w:p w14:paraId="6ECAFAED" w14:textId="543591B3" w:rsidR="003D27A4" w:rsidRDefault="003D27A4" w:rsidP="003D27A4">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Pr="003D27A4">
        <w:rPr>
          <w:rFonts w:ascii="Arial" w:eastAsia="Times New Roman" w:hAnsi="Arial" w:cs="Arial"/>
          <w:sz w:val="18"/>
          <w:szCs w:val="18"/>
          <w:lang w:val="es-ES_tradnl" w:eastAsia="es-ES"/>
        </w:rPr>
        <w:t>De regreso a Salta se hace una parada en la capilla de Uquía (la más antigua de la Quebrada, con notables muestras de arte cuzqueño) y el sol de la tarde regala lindísimas vistas de los cerros ubicados sobre el cordón oriental, especialmente la Paleta del Pintor, que le da marco al pueblo de Maimará.</w:t>
      </w:r>
      <w:r>
        <w:rPr>
          <w:rFonts w:ascii="Arial" w:eastAsia="Times New Roman" w:hAnsi="Arial" w:cs="Arial"/>
          <w:sz w:val="18"/>
          <w:szCs w:val="18"/>
          <w:lang w:val="es-ES_tradnl" w:eastAsia="es-ES"/>
        </w:rPr>
        <w:t xml:space="preserve"> </w:t>
      </w:r>
    </w:p>
    <w:p w14:paraId="360A6202" w14:textId="77777777" w:rsidR="003D27A4" w:rsidRDefault="003D27A4" w:rsidP="003D27A4">
      <w:pPr>
        <w:spacing w:after="0" w:line="240" w:lineRule="auto"/>
        <w:jc w:val="both"/>
        <w:rPr>
          <w:rFonts w:ascii="Arial" w:eastAsia="Times New Roman" w:hAnsi="Arial" w:cs="Arial"/>
          <w:sz w:val="18"/>
          <w:szCs w:val="18"/>
          <w:lang w:val="es-ES_tradnl" w:eastAsia="es-ES"/>
        </w:rPr>
      </w:pPr>
    </w:p>
    <w:p w14:paraId="5F87741D" w14:textId="2D2EF590" w:rsidR="003C2CB8" w:rsidRPr="003C2CB8" w:rsidRDefault="003C2CB8" w:rsidP="003C2CB8">
      <w:pPr>
        <w:spacing w:after="0" w:line="240" w:lineRule="auto"/>
        <w:jc w:val="both"/>
        <w:rPr>
          <w:rFonts w:ascii="Arial" w:eastAsia="Times New Roman" w:hAnsi="Arial" w:cs="Arial"/>
          <w:color w:val="E36C0A" w:themeColor="accent6" w:themeShade="BF"/>
          <w:sz w:val="18"/>
          <w:szCs w:val="18"/>
          <w:lang w:val="es-MX" w:eastAsia="es-ES"/>
        </w:rPr>
      </w:pPr>
      <w:r w:rsidRPr="003C2CB8">
        <w:rPr>
          <w:rFonts w:ascii="Arial" w:eastAsia="Times New Roman" w:hAnsi="Arial" w:cs="Arial"/>
          <w:b/>
          <w:bCs/>
          <w:color w:val="E36C0A" w:themeColor="accent6" w:themeShade="BF"/>
          <w:sz w:val="18"/>
          <w:szCs w:val="18"/>
          <w:lang w:val="es-MX" w:eastAsia="es-ES"/>
        </w:rPr>
        <w:t xml:space="preserve">Día </w:t>
      </w:r>
      <w:r w:rsidR="00895D65">
        <w:rPr>
          <w:rFonts w:ascii="Arial" w:eastAsia="Times New Roman" w:hAnsi="Arial" w:cs="Arial"/>
          <w:b/>
          <w:bCs/>
          <w:color w:val="E36C0A" w:themeColor="accent6" w:themeShade="BF"/>
          <w:sz w:val="18"/>
          <w:szCs w:val="18"/>
          <w:lang w:val="es-MX" w:eastAsia="es-ES"/>
        </w:rPr>
        <w:t>6</w:t>
      </w:r>
      <w:r w:rsidRPr="003C2CB8">
        <w:rPr>
          <w:rFonts w:ascii="Arial" w:eastAsia="Times New Roman" w:hAnsi="Arial" w:cs="Arial"/>
          <w:b/>
          <w:bCs/>
          <w:color w:val="E36C0A" w:themeColor="accent6" w:themeShade="BF"/>
          <w:sz w:val="18"/>
          <w:szCs w:val="18"/>
          <w:lang w:val="es-MX" w:eastAsia="es-ES"/>
        </w:rPr>
        <w:t xml:space="preserve"> </w:t>
      </w:r>
      <w:r>
        <w:rPr>
          <w:rFonts w:ascii="Arial" w:eastAsia="Times New Roman" w:hAnsi="Arial" w:cs="Arial"/>
          <w:b/>
          <w:bCs/>
          <w:color w:val="E36C0A" w:themeColor="accent6" w:themeShade="BF"/>
          <w:sz w:val="18"/>
          <w:szCs w:val="18"/>
          <w:lang w:val="es-MX" w:eastAsia="es-ES"/>
        </w:rPr>
        <w:t xml:space="preserve">  Salta</w:t>
      </w:r>
    </w:p>
    <w:p w14:paraId="5AE4394B" w14:textId="6A7E7731" w:rsidR="003C2CB8" w:rsidRDefault="003C2CB8" w:rsidP="003C2CB8">
      <w:pPr>
        <w:spacing w:after="0" w:line="240" w:lineRule="auto"/>
        <w:jc w:val="both"/>
        <w:rPr>
          <w:rFonts w:ascii="Arial" w:eastAsia="Times New Roman" w:hAnsi="Arial" w:cs="Arial"/>
          <w:sz w:val="18"/>
          <w:szCs w:val="18"/>
          <w:lang w:val="es-MX" w:eastAsia="es-ES"/>
        </w:rPr>
      </w:pPr>
      <w:r w:rsidRPr="003C2CB8">
        <w:rPr>
          <w:rFonts w:ascii="Arial" w:eastAsia="Times New Roman" w:hAnsi="Arial" w:cs="Arial"/>
          <w:b/>
          <w:bCs/>
          <w:i/>
          <w:iCs/>
          <w:sz w:val="18"/>
          <w:szCs w:val="18"/>
          <w:u w:val="single"/>
          <w:lang w:val="es-MX" w:eastAsia="es-ES"/>
        </w:rPr>
        <w:t>Desayuno</w:t>
      </w:r>
      <w:r w:rsidRPr="003C2CB8">
        <w:rPr>
          <w:rFonts w:ascii="Arial" w:eastAsia="Times New Roman" w:hAnsi="Arial" w:cs="Arial"/>
          <w:b/>
          <w:bCs/>
          <w:sz w:val="18"/>
          <w:szCs w:val="18"/>
          <w:lang w:val="es-MX" w:eastAsia="es-ES"/>
        </w:rPr>
        <w:t xml:space="preserve">. </w:t>
      </w:r>
      <w:r w:rsidRPr="003C2CB8">
        <w:rPr>
          <w:rFonts w:ascii="Arial" w:eastAsia="Times New Roman" w:hAnsi="Arial" w:cs="Arial"/>
          <w:sz w:val="18"/>
          <w:szCs w:val="18"/>
          <w:lang w:val="es-MX" w:eastAsia="es-ES"/>
        </w:rPr>
        <w:t>A la hora programada traslado al aeropuerto para abordar su vuelo de salida.</w:t>
      </w:r>
    </w:p>
    <w:p w14:paraId="6A50D136" w14:textId="77777777" w:rsidR="00D25CA5" w:rsidRDefault="00D25CA5" w:rsidP="003C2CB8">
      <w:pPr>
        <w:spacing w:after="0" w:line="240" w:lineRule="auto"/>
        <w:jc w:val="both"/>
        <w:rPr>
          <w:rFonts w:ascii="Arial" w:eastAsia="Times New Roman" w:hAnsi="Arial" w:cs="Arial"/>
          <w:sz w:val="18"/>
          <w:szCs w:val="18"/>
          <w:lang w:val="es-MX" w:eastAsia="es-ES"/>
        </w:rPr>
      </w:pPr>
    </w:p>
    <w:p w14:paraId="19959C30" w14:textId="77777777" w:rsidR="00D25CA5" w:rsidRPr="00D25CA5" w:rsidRDefault="00D25CA5" w:rsidP="003C2CB8">
      <w:pPr>
        <w:spacing w:after="0" w:line="240" w:lineRule="auto"/>
        <w:jc w:val="both"/>
        <w:rPr>
          <w:rFonts w:ascii="Arial" w:eastAsia="Times New Roman" w:hAnsi="Arial" w:cs="Arial"/>
          <w:sz w:val="18"/>
          <w:szCs w:val="18"/>
          <w:lang w:val="es-MX" w:eastAsia="es-ES"/>
        </w:rPr>
      </w:pPr>
    </w:p>
    <w:p w14:paraId="6850F8A1" w14:textId="77777777" w:rsidR="003D27A4" w:rsidRPr="003D27A4" w:rsidRDefault="003D27A4" w:rsidP="0026451E">
      <w:pPr>
        <w:spacing w:after="0" w:line="240" w:lineRule="auto"/>
        <w:jc w:val="both"/>
        <w:rPr>
          <w:rFonts w:ascii="Arial" w:eastAsia="Times New Roman" w:hAnsi="Arial" w:cs="Arial"/>
          <w:sz w:val="18"/>
          <w:szCs w:val="18"/>
          <w:lang w:val="es-ES_tradnl" w:eastAsia="es-ES"/>
        </w:rPr>
      </w:pPr>
    </w:p>
    <w:p w14:paraId="08727A35" w14:textId="77777777" w:rsidR="005D46F6" w:rsidRDefault="00000000">
      <w:pPr>
        <w:spacing w:after="0" w:line="240" w:lineRule="auto"/>
        <w:jc w:val="right"/>
        <w:rPr>
          <w:rFonts w:ascii="Arial" w:eastAsia="Times New Roman" w:hAnsi="Arial" w:cs="Arial"/>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r>
        <w:rPr>
          <w:rFonts w:ascii="Arial" w:eastAsia="Times New Roman" w:hAnsi="Arial" w:cs="Arial"/>
          <w:color w:val="E36C0A" w:themeColor="accent6" w:themeShade="BF"/>
          <w:sz w:val="18"/>
          <w:szCs w:val="18"/>
          <w:lang w:val="es-ES_tradnl" w:eastAsia="es-ES"/>
        </w:rPr>
        <w:t>.</w:t>
      </w:r>
    </w:p>
    <w:p w14:paraId="2AC6F801" w14:textId="77777777" w:rsidR="005D46F6"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2E251369" w14:textId="77777777" w:rsidR="005D46F6" w:rsidRDefault="005D46F6">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Tablaconcuadrcula"/>
        <w:tblW w:w="9976" w:type="dxa"/>
        <w:jc w:val="center"/>
        <w:tblLayout w:type="fixed"/>
        <w:tblLook w:val="04A0" w:firstRow="1" w:lastRow="0" w:firstColumn="1" w:lastColumn="0" w:noHBand="0" w:noVBand="1"/>
      </w:tblPr>
      <w:tblGrid>
        <w:gridCol w:w="1384"/>
        <w:gridCol w:w="2864"/>
        <w:gridCol w:w="2864"/>
        <w:gridCol w:w="2864"/>
      </w:tblGrid>
      <w:tr w:rsidR="0026451E" w14:paraId="479747A3" w14:textId="22E4B944" w:rsidTr="00D258EB">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F665CD6" w14:textId="77777777" w:rsidR="0026451E" w:rsidRDefault="0026451E" w:rsidP="00D258EB">
            <w:pPr>
              <w:widowControl w:val="0"/>
              <w:spacing w:after="0" w:line="240" w:lineRule="auto"/>
              <w:jc w:val="center"/>
              <w:rPr>
                <w:rFonts w:ascii="Arial" w:eastAsia="Times New Roman" w:hAnsi="Arial" w:cs="Arial"/>
                <w:b/>
                <w:color w:val="FFFFFF" w:themeColor="background1"/>
                <w:sz w:val="18"/>
                <w:szCs w:val="18"/>
                <w:lang w:val="es-ES_tradnl" w:eastAsia="es-ES"/>
              </w:rPr>
            </w:pPr>
            <w:bookmarkStart w:id="0" w:name="_Hlk155346810"/>
            <w:bookmarkEnd w:id="0"/>
            <w:r>
              <w:rPr>
                <w:rFonts w:ascii="Arial" w:eastAsia="Times New Roman" w:hAnsi="Arial" w:cs="Arial"/>
                <w:b/>
                <w:color w:val="FFFFFF" w:themeColor="background1"/>
                <w:sz w:val="18"/>
                <w:szCs w:val="18"/>
                <w:lang w:val="es-ES_tradnl" w:eastAsia="es-ES"/>
              </w:rPr>
              <w:t>CATEGORÍA</w:t>
            </w:r>
          </w:p>
        </w:tc>
        <w:tc>
          <w:tcPr>
            <w:tcW w:w="286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50478B2" w14:textId="0C3510CE" w:rsidR="0026451E" w:rsidRDefault="0026451E" w:rsidP="00D258EB">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SALTA</w:t>
            </w:r>
          </w:p>
        </w:tc>
        <w:tc>
          <w:tcPr>
            <w:tcW w:w="286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BA008F3" w14:textId="6AD277AA" w:rsidR="0026451E" w:rsidRDefault="0026451E" w:rsidP="00D258EB">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CAFAYATE</w:t>
            </w:r>
          </w:p>
        </w:tc>
        <w:tc>
          <w:tcPr>
            <w:tcW w:w="286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3BA42EFC" w14:textId="58032111" w:rsidR="0026451E" w:rsidRDefault="0026451E" w:rsidP="00D258EB">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PURMAMARCA</w:t>
            </w:r>
          </w:p>
        </w:tc>
      </w:tr>
      <w:tr w:rsidR="0026451E" w:rsidRPr="00074CF1" w14:paraId="3F87FA98" w14:textId="24AB45C0" w:rsidTr="00D258EB">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1A4258A" w14:textId="77777777" w:rsidR="0026451E" w:rsidRDefault="0026451E" w:rsidP="00D258EB">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2864" w:type="dxa"/>
            <w:tcBorders>
              <w:top w:val="single" w:sz="4" w:space="0" w:color="E36C0A"/>
              <w:left w:val="single" w:sz="4" w:space="0" w:color="E36C0A"/>
              <w:bottom w:val="single" w:sz="4" w:space="0" w:color="E36C0A"/>
              <w:right w:val="single" w:sz="4" w:space="0" w:color="E36C0A"/>
            </w:tcBorders>
            <w:vAlign w:val="center"/>
          </w:tcPr>
          <w:p w14:paraId="0EF09B71" w14:textId="35D5DFCA" w:rsidR="0026451E" w:rsidRPr="00074CF1" w:rsidRDefault="0026451E" w:rsidP="00D258EB">
            <w:pPr>
              <w:widowControl w:val="0"/>
              <w:spacing w:after="0" w:line="240" w:lineRule="auto"/>
              <w:jc w:val="center"/>
              <w:rPr>
                <w:rFonts w:ascii="Arial" w:eastAsia="Times New Roman" w:hAnsi="Arial" w:cs="Arial"/>
                <w:bCs/>
                <w:color w:val="000000" w:themeColor="text1"/>
                <w:sz w:val="18"/>
                <w:szCs w:val="18"/>
                <w:lang w:val="en-US" w:eastAsia="es-ES"/>
              </w:rPr>
            </w:pPr>
            <w:r>
              <w:rPr>
                <w:rFonts w:ascii="Arial" w:eastAsia="Times New Roman" w:hAnsi="Arial" w:cs="Arial"/>
                <w:bCs/>
                <w:color w:val="000000" w:themeColor="text1"/>
                <w:sz w:val="18"/>
                <w:szCs w:val="18"/>
                <w:lang w:val="en-US" w:eastAsia="es-ES"/>
              </w:rPr>
              <w:t>Hotel del Virrey</w:t>
            </w:r>
          </w:p>
        </w:tc>
        <w:tc>
          <w:tcPr>
            <w:tcW w:w="2864" w:type="dxa"/>
            <w:tcBorders>
              <w:top w:val="single" w:sz="4" w:space="0" w:color="E36C0A"/>
              <w:left w:val="single" w:sz="4" w:space="0" w:color="E36C0A"/>
              <w:bottom w:val="single" w:sz="4" w:space="0" w:color="E36C0A"/>
              <w:right w:val="single" w:sz="4" w:space="0" w:color="E36C0A"/>
            </w:tcBorders>
            <w:vAlign w:val="center"/>
          </w:tcPr>
          <w:p w14:paraId="7DDEE723" w14:textId="3488129D" w:rsidR="0026451E" w:rsidRPr="00074CF1" w:rsidRDefault="0026451E" w:rsidP="00D258EB">
            <w:pPr>
              <w:widowControl w:val="0"/>
              <w:spacing w:after="0" w:line="240" w:lineRule="auto"/>
              <w:jc w:val="center"/>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Hotel Los Sauces</w:t>
            </w:r>
          </w:p>
        </w:tc>
        <w:tc>
          <w:tcPr>
            <w:tcW w:w="2864" w:type="dxa"/>
            <w:tcBorders>
              <w:top w:val="single" w:sz="4" w:space="0" w:color="E36C0A"/>
              <w:left w:val="single" w:sz="4" w:space="0" w:color="E36C0A"/>
              <w:bottom w:val="single" w:sz="4" w:space="0" w:color="E36C0A"/>
              <w:right w:val="single" w:sz="4" w:space="0" w:color="E36C0A"/>
            </w:tcBorders>
            <w:vAlign w:val="center"/>
          </w:tcPr>
          <w:p w14:paraId="599FA62C" w14:textId="7BB7B3BB" w:rsidR="0026451E" w:rsidRPr="00074CF1" w:rsidRDefault="0026451E" w:rsidP="00D258EB">
            <w:pPr>
              <w:widowControl w:val="0"/>
              <w:spacing w:after="0" w:line="240" w:lineRule="auto"/>
              <w:jc w:val="center"/>
              <w:rPr>
                <w:rFonts w:ascii="Arial" w:eastAsia="Times New Roman" w:hAnsi="Arial" w:cs="Arial"/>
                <w:color w:val="000000" w:themeColor="text1"/>
                <w:sz w:val="18"/>
                <w:szCs w:val="18"/>
                <w:lang w:val="en-US" w:eastAsia="es-ES"/>
              </w:rPr>
            </w:pPr>
            <w:r w:rsidRPr="0026451E">
              <w:rPr>
                <w:rFonts w:ascii="Arial" w:eastAsia="Times New Roman" w:hAnsi="Arial" w:cs="Arial"/>
                <w:color w:val="000000" w:themeColor="text1"/>
                <w:sz w:val="18"/>
                <w:szCs w:val="18"/>
                <w:lang w:val="en-US" w:eastAsia="es-ES"/>
              </w:rPr>
              <w:t>Hotel Refugio de Coquena</w:t>
            </w:r>
          </w:p>
        </w:tc>
      </w:tr>
      <w:tr w:rsidR="0026451E" w14:paraId="6EE39A8F" w14:textId="5CB6D481" w:rsidTr="00D258EB">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EA56A11" w14:textId="77777777" w:rsidR="0026451E" w:rsidRDefault="0026451E" w:rsidP="00D258EB">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2864" w:type="dxa"/>
            <w:tcBorders>
              <w:top w:val="single" w:sz="4" w:space="0" w:color="E36C0A"/>
              <w:left w:val="single" w:sz="4" w:space="0" w:color="E36C0A"/>
              <w:bottom w:val="single" w:sz="4" w:space="0" w:color="E36C0A"/>
              <w:right w:val="single" w:sz="4" w:space="0" w:color="E36C0A"/>
            </w:tcBorders>
            <w:vAlign w:val="center"/>
          </w:tcPr>
          <w:p w14:paraId="3DDD53C6" w14:textId="57430816" w:rsidR="0026451E" w:rsidRDefault="00D258EB" w:rsidP="00D258EB">
            <w:pPr>
              <w:widowControl w:val="0"/>
              <w:spacing w:after="0" w:line="240" w:lineRule="auto"/>
              <w:jc w:val="center"/>
              <w:rPr>
                <w:rFonts w:ascii="Arial" w:eastAsia="Times New Roman" w:hAnsi="Arial" w:cs="Arial"/>
                <w:bCs/>
                <w:color w:val="000000" w:themeColor="text1"/>
                <w:sz w:val="18"/>
                <w:szCs w:val="18"/>
                <w:lang w:val="es-ES_tradnl" w:eastAsia="es-ES"/>
              </w:rPr>
            </w:pPr>
            <w:r w:rsidRPr="00D258EB">
              <w:rPr>
                <w:rFonts w:ascii="Arial" w:eastAsia="Times New Roman" w:hAnsi="Arial" w:cs="Arial"/>
                <w:bCs/>
                <w:color w:val="000000" w:themeColor="text1"/>
                <w:sz w:val="18"/>
                <w:szCs w:val="18"/>
                <w:lang w:val="es-ES_tradnl" w:eastAsia="es-ES"/>
              </w:rPr>
              <w:t>Hotel Design</w:t>
            </w:r>
          </w:p>
        </w:tc>
        <w:tc>
          <w:tcPr>
            <w:tcW w:w="2864" w:type="dxa"/>
            <w:tcBorders>
              <w:top w:val="single" w:sz="4" w:space="0" w:color="E36C0A"/>
              <w:left w:val="single" w:sz="4" w:space="0" w:color="E36C0A"/>
              <w:bottom w:val="single" w:sz="4" w:space="0" w:color="E36C0A"/>
              <w:right w:val="single" w:sz="4" w:space="0" w:color="E36C0A"/>
            </w:tcBorders>
            <w:vAlign w:val="center"/>
          </w:tcPr>
          <w:p w14:paraId="63ACCCE1" w14:textId="21EF92C1" w:rsidR="0026451E" w:rsidRPr="00E43979" w:rsidRDefault="00D258EB" w:rsidP="00D258EB">
            <w:pPr>
              <w:widowControl w:val="0"/>
              <w:spacing w:after="0" w:line="240" w:lineRule="auto"/>
              <w:jc w:val="center"/>
              <w:rPr>
                <w:rFonts w:ascii="Arial" w:eastAsia="Times New Roman" w:hAnsi="Arial" w:cs="Arial"/>
                <w:bCs/>
                <w:color w:val="000000" w:themeColor="text1"/>
                <w:sz w:val="18"/>
                <w:szCs w:val="18"/>
                <w:lang w:val="es-ES_tradnl" w:eastAsia="es-ES"/>
              </w:rPr>
            </w:pPr>
            <w:r w:rsidRPr="00D258EB">
              <w:rPr>
                <w:rFonts w:ascii="Arial" w:eastAsia="Times New Roman" w:hAnsi="Arial" w:cs="Arial"/>
                <w:bCs/>
                <w:color w:val="000000" w:themeColor="text1"/>
                <w:sz w:val="18"/>
                <w:szCs w:val="18"/>
                <w:lang w:val="es-ES_tradnl" w:eastAsia="es-ES"/>
              </w:rPr>
              <w:t>Hotel Viñas de Cafayate</w:t>
            </w:r>
          </w:p>
        </w:tc>
        <w:tc>
          <w:tcPr>
            <w:tcW w:w="2864" w:type="dxa"/>
            <w:tcBorders>
              <w:top w:val="single" w:sz="4" w:space="0" w:color="E36C0A"/>
              <w:left w:val="single" w:sz="4" w:space="0" w:color="E36C0A"/>
              <w:bottom w:val="single" w:sz="4" w:space="0" w:color="E36C0A"/>
              <w:right w:val="single" w:sz="4" w:space="0" w:color="E36C0A"/>
            </w:tcBorders>
            <w:vAlign w:val="center"/>
          </w:tcPr>
          <w:p w14:paraId="6D032FA1" w14:textId="06B74598" w:rsidR="0026451E" w:rsidRPr="00E43979" w:rsidRDefault="00D258EB" w:rsidP="00D258EB">
            <w:pPr>
              <w:widowControl w:val="0"/>
              <w:spacing w:after="0" w:line="240" w:lineRule="auto"/>
              <w:jc w:val="center"/>
              <w:rPr>
                <w:rFonts w:ascii="Arial" w:eastAsia="Times New Roman" w:hAnsi="Arial" w:cs="Arial"/>
                <w:bCs/>
                <w:color w:val="000000" w:themeColor="text1"/>
                <w:sz w:val="18"/>
                <w:szCs w:val="18"/>
                <w:lang w:val="es-ES_tradnl" w:eastAsia="es-ES"/>
              </w:rPr>
            </w:pPr>
            <w:r w:rsidRPr="00D258EB">
              <w:rPr>
                <w:rFonts w:ascii="Arial" w:eastAsia="Times New Roman" w:hAnsi="Arial" w:cs="Arial"/>
                <w:bCs/>
                <w:color w:val="000000" w:themeColor="text1"/>
                <w:sz w:val="18"/>
                <w:szCs w:val="18"/>
                <w:lang w:val="es-ES_tradnl" w:eastAsia="es-ES"/>
              </w:rPr>
              <w:t>Hotel La Comarca</w:t>
            </w:r>
          </w:p>
        </w:tc>
      </w:tr>
      <w:tr w:rsidR="0026451E" w14:paraId="597199C1" w14:textId="2E471A5E" w:rsidTr="00D258EB">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CAD52AA" w14:textId="77777777" w:rsidR="0026451E" w:rsidRDefault="0026451E" w:rsidP="00D258EB">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2864" w:type="dxa"/>
            <w:tcBorders>
              <w:top w:val="single" w:sz="4" w:space="0" w:color="E36C0A"/>
              <w:left w:val="single" w:sz="4" w:space="0" w:color="E36C0A"/>
              <w:bottom w:val="single" w:sz="4" w:space="0" w:color="E36C0A"/>
              <w:right w:val="single" w:sz="4" w:space="0" w:color="E36C0A"/>
            </w:tcBorders>
            <w:vAlign w:val="center"/>
          </w:tcPr>
          <w:p w14:paraId="608B420B" w14:textId="0B95A6CE" w:rsidR="0026451E" w:rsidRDefault="00D258EB" w:rsidP="00D258EB">
            <w:pPr>
              <w:widowControl w:val="0"/>
              <w:spacing w:after="0" w:line="240" w:lineRule="auto"/>
              <w:jc w:val="center"/>
              <w:rPr>
                <w:rFonts w:ascii="Arial" w:eastAsia="Times New Roman" w:hAnsi="Arial" w:cs="Arial"/>
                <w:color w:val="000000" w:themeColor="text1"/>
                <w:sz w:val="18"/>
                <w:szCs w:val="18"/>
                <w:lang w:eastAsia="es-ES"/>
              </w:rPr>
            </w:pPr>
            <w:r w:rsidRPr="00D258EB">
              <w:rPr>
                <w:rFonts w:ascii="Arial" w:eastAsia="Times New Roman" w:hAnsi="Arial" w:cs="Arial"/>
                <w:color w:val="000000" w:themeColor="text1"/>
                <w:sz w:val="18"/>
                <w:szCs w:val="18"/>
                <w:lang w:eastAsia="es-ES"/>
              </w:rPr>
              <w:t>Hotel Sheraton</w:t>
            </w:r>
          </w:p>
        </w:tc>
        <w:tc>
          <w:tcPr>
            <w:tcW w:w="2864" w:type="dxa"/>
            <w:tcBorders>
              <w:top w:val="single" w:sz="4" w:space="0" w:color="E36C0A"/>
              <w:left w:val="single" w:sz="4" w:space="0" w:color="E36C0A"/>
              <w:bottom w:val="single" w:sz="4" w:space="0" w:color="E36C0A"/>
              <w:right w:val="single" w:sz="4" w:space="0" w:color="E36C0A"/>
            </w:tcBorders>
            <w:vAlign w:val="center"/>
          </w:tcPr>
          <w:p w14:paraId="6DFE56E2" w14:textId="57AB6C81" w:rsidR="0026451E" w:rsidRPr="00E43979" w:rsidRDefault="00D258EB" w:rsidP="00D258EB">
            <w:pPr>
              <w:widowControl w:val="0"/>
              <w:spacing w:after="0" w:line="240" w:lineRule="auto"/>
              <w:jc w:val="center"/>
              <w:rPr>
                <w:rFonts w:ascii="Arial" w:eastAsia="Times New Roman" w:hAnsi="Arial" w:cs="Arial"/>
                <w:color w:val="000000" w:themeColor="text1"/>
                <w:sz w:val="18"/>
                <w:szCs w:val="18"/>
                <w:lang w:eastAsia="es-ES"/>
              </w:rPr>
            </w:pPr>
            <w:r w:rsidRPr="00D258EB">
              <w:rPr>
                <w:rFonts w:ascii="Arial" w:eastAsia="Times New Roman" w:hAnsi="Arial" w:cs="Arial"/>
                <w:color w:val="000000" w:themeColor="text1"/>
                <w:sz w:val="18"/>
                <w:szCs w:val="18"/>
                <w:lang w:eastAsia="es-ES"/>
              </w:rPr>
              <w:t>Hotel Patios de Cafayate</w:t>
            </w:r>
          </w:p>
        </w:tc>
        <w:tc>
          <w:tcPr>
            <w:tcW w:w="2864" w:type="dxa"/>
            <w:tcBorders>
              <w:top w:val="single" w:sz="4" w:space="0" w:color="E36C0A"/>
              <w:left w:val="single" w:sz="4" w:space="0" w:color="E36C0A"/>
              <w:bottom w:val="single" w:sz="4" w:space="0" w:color="E36C0A"/>
              <w:right w:val="single" w:sz="4" w:space="0" w:color="E36C0A"/>
            </w:tcBorders>
            <w:vAlign w:val="center"/>
          </w:tcPr>
          <w:p w14:paraId="78CB4AC2" w14:textId="31B1C73C" w:rsidR="0026451E" w:rsidRPr="00E43979" w:rsidRDefault="00D258EB" w:rsidP="00D258EB">
            <w:pPr>
              <w:widowControl w:val="0"/>
              <w:spacing w:after="0" w:line="240" w:lineRule="auto"/>
              <w:jc w:val="center"/>
              <w:rPr>
                <w:rFonts w:ascii="Arial" w:eastAsia="Times New Roman" w:hAnsi="Arial" w:cs="Arial"/>
                <w:color w:val="000000" w:themeColor="text1"/>
                <w:sz w:val="18"/>
                <w:szCs w:val="18"/>
                <w:lang w:eastAsia="es-ES"/>
              </w:rPr>
            </w:pPr>
            <w:r w:rsidRPr="00D258EB">
              <w:rPr>
                <w:rFonts w:ascii="Arial" w:eastAsia="Times New Roman" w:hAnsi="Arial" w:cs="Arial"/>
                <w:color w:val="000000" w:themeColor="text1"/>
                <w:sz w:val="18"/>
                <w:szCs w:val="18"/>
                <w:lang w:eastAsia="es-ES"/>
              </w:rPr>
              <w:t>Hotel El Manantial del Silencio</w:t>
            </w:r>
          </w:p>
        </w:tc>
      </w:tr>
    </w:tbl>
    <w:p w14:paraId="76246151" w14:textId="77777777" w:rsidR="005D46F6" w:rsidRDefault="005D46F6">
      <w:pPr>
        <w:spacing w:after="0" w:line="240" w:lineRule="auto"/>
        <w:rPr>
          <w:rFonts w:ascii="Arial" w:hAnsi="Arial" w:cs="Arial"/>
          <w:b/>
          <w:bCs/>
          <w:i/>
          <w:iCs/>
          <w:sz w:val="18"/>
          <w:szCs w:val="18"/>
        </w:rPr>
      </w:pPr>
      <w:bookmarkStart w:id="1" w:name="_Hlk1553468101"/>
      <w:bookmarkEnd w:id="1"/>
    </w:p>
    <w:p w14:paraId="6CB66951" w14:textId="77777777" w:rsidR="005D46F6" w:rsidRDefault="00000000">
      <w:pPr>
        <w:spacing w:after="0" w:line="240" w:lineRule="auto"/>
        <w:jc w:val="both"/>
      </w:pPr>
      <w:bookmarkStart w:id="2" w:name="_Hlk121826531"/>
      <w:r>
        <w:rPr>
          <w:rFonts w:ascii="Arial" w:hAnsi="Arial" w:cs="Arial"/>
          <w:b/>
          <w:bCs/>
          <w:i/>
          <w:iCs/>
          <w:sz w:val="18"/>
          <w:szCs w:val="18"/>
        </w:rPr>
        <w:t xml:space="preserve">Nota: Hoteles mencionados solo son informativos, los hoteles confirmados se les hará saber al momento de realizar la reservación. </w:t>
      </w:r>
      <w:bookmarkEnd w:id="2"/>
      <w:r>
        <w:rPr>
          <w:rFonts w:ascii="Arial" w:hAnsi="Arial" w:cs="Arial"/>
          <w:b/>
          <w:bCs/>
          <w:i/>
          <w:iCs/>
          <w:sz w:val="18"/>
          <w:szCs w:val="18"/>
        </w:rPr>
        <w:t xml:space="preserve"> Nos reservamos el derecho de cambio de hotel, respetando siempre la misma categoría. </w:t>
      </w:r>
    </w:p>
    <w:p w14:paraId="2CF3433C" w14:textId="77777777" w:rsidR="005D46F6" w:rsidRDefault="00000000">
      <w:pPr>
        <w:spacing w:after="0" w:line="240" w:lineRule="auto"/>
        <w:jc w:val="both"/>
      </w:pPr>
      <w:r>
        <w:rPr>
          <w:rFonts w:ascii="Arial" w:hAnsi="Arial" w:cs="Arial"/>
          <w:b/>
          <w:bCs/>
          <w:i/>
          <w:iCs/>
          <w:sz w:val="18"/>
          <w:szCs w:val="18"/>
        </w:rPr>
        <w:t>Todas las habitaciones son estándar, consulte a su ejecutivo para cambio de habitación.</w:t>
      </w:r>
    </w:p>
    <w:p w14:paraId="0B67238D" w14:textId="77777777" w:rsidR="005D46F6" w:rsidRDefault="005D46F6">
      <w:pPr>
        <w:spacing w:after="0" w:line="240" w:lineRule="auto"/>
        <w:rPr>
          <w:rFonts w:ascii="Arial" w:hAnsi="Arial" w:cs="Arial"/>
          <w:b/>
          <w:bCs/>
          <w:i/>
          <w:iCs/>
          <w:sz w:val="18"/>
          <w:szCs w:val="18"/>
        </w:rPr>
      </w:pPr>
    </w:p>
    <w:p w14:paraId="312E4A0A" w14:textId="13D56A6F" w:rsidR="005D46F6"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57DB1EC6" w14:textId="77777777" w:rsidR="005D46F6" w:rsidRDefault="005D46F6">
      <w:pPr>
        <w:spacing w:after="0" w:line="240" w:lineRule="auto"/>
        <w:jc w:val="both"/>
        <w:rPr>
          <w:rFonts w:ascii="Arial" w:hAnsi="Arial" w:cs="Arial"/>
          <w:b/>
          <w:bCs/>
          <w:i/>
          <w:iCs/>
          <w:sz w:val="8"/>
          <w:szCs w:val="8"/>
        </w:rPr>
      </w:pPr>
    </w:p>
    <w:tbl>
      <w:tblPr>
        <w:tblW w:w="9362" w:type="dxa"/>
        <w:jc w:val="center"/>
        <w:tblLayout w:type="fixed"/>
        <w:tblCellMar>
          <w:left w:w="70" w:type="dxa"/>
          <w:right w:w="70" w:type="dxa"/>
        </w:tblCellMar>
        <w:tblLook w:val="04A0" w:firstRow="1" w:lastRow="0" w:firstColumn="1" w:lastColumn="0" w:noHBand="0" w:noVBand="1"/>
      </w:tblPr>
      <w:tblGrid>
        <w:gridCol w:w="1838"/>
        <w:gridCol w:w="1276"/>
        <w:gridCol w:w="1417"/>
        <w:gridCol w:w="1134"/>
        <w:gridCol w:w="1134"/>
        <w:gridCol w:w="1442"/>
        <w:gridCol w:w="1121"/>
      </w:tblGrid>
      <w:tr w:rsidR="005D46F6" w:rsidRPr="00A4210E" w14:paraId="10CF4E7A" w14:textId="77777777" w:rsidTr="00A02376">
        <w:trPr>
          <w:trHeight w:val="340"/>
          <w:jc w:val="center"/>
        </w:trPr>
        <w:tc>
          <w:tcPr>
            <w:tcW w:w="1838" w:type="dxa"/>
            <w:tcBorders>
              <w:left w:val="single" w:sz="4" w:space="0" w:color="E26B0A"/>
              <w:right w:val="single" w:sz="4" w:space="0" w:color="E26B0A"/>
            </w:tcBorders>
            <w:shd w:val="clear" w:color="000000" w:fill="DE6F00"/>
            <w:vAlign w:val="center"/>
          </w:tcPr>
          <w:p w14:paraId="0C38742A"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SALIDAS: DIARIAS</w:t>
            </w:r>
          </w:p>
        </w:tc>
        <w:tc>
          <w:tcPr>
            <w:tcW w:w="1276" w:type="dxa"/>
            <w:tcBorders>
              <w:right w:val="single" w:sz="4" w:space="0" w:color="E26B0A"/>
            </w:tcBorders>
            <w:shd w:val="clear" w:color="000000" w:fill="E26B0A"/>
            <w:vAlign w:val="center"/>
          </w:tcPr>
          <w:p w14:paraId="6CCD27C0"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CATEGORÍA</w:t>
            </w:r>
          </w:p>
        </w:tc>
        <w:tc>
          <w:tcPr>
            <w:tcW w:w="1417" w:type="dxa"/>
            <w:tcBorders>
              <w:right w:val="single" w:sz="4" w:space="0" w:color="E26B0A"/>
            </w:tcBorders>
            <w:shd w:val="clear" w:color="000000" w:fill="E26B0A"/>
            <w:vAlign w:val="center"/>
          </w:tcPr>
          <w:p w14:paraId="157AEF4F"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SENCILLA</w:t>
            </w:r>
          </w:p>
        </w:tc>
        <w:tc>
          <w:tcPr>
            <w:tcW w:w="1134" w:type="dxa"/>
            <w:tcBorders>
              <w:right w:val="single" w:sz="4" w:space="0" w:color="E26B0A"/>
            </w:tcBorders>
            <w:shd w:val="clear" w:color="000000" w:fill="E26B0A"/>
            <w:vAlign w:val="center"/>
          </w:tcPr>
          <w:p w14:paraId="283B553C"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DOBLE</w:t>
            </w:r>
          </w:p>
        </w:tc>
        <w:tc>
          <w:tcPr>
            <w:tcW w:w="1134" w:type="dxa"/>
            <w:tcBorders>
              <w:right w:val="single" w:sz="4" w:space="0" w:color="E26B0A"/>
            </w:tcBorders>
            <w:shd w:val="clear" w:color="000000" w:fill="E26B0A"/>
            <w:vAlign w:val="center"/>
          </w:tcPr>
          <w:p w14:paraId="0741A6BB"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TRIPLE</w:t>
            </w:r>
          </w:p>
        </w:tc>
        <w:tc>
          <w:tcPr>
            <w:tcW w:w="1442" w:type="dxa"/>
            <w:tcBorders>
              <w:right w:val="single" w:sz="4" w:space="0" w:color="E26B0A"/>
            </w:tcBorders>
            <w:shd w:val="clear" w:color="000000" w:fill="E26B0A"/>
            <w:vAlign w:val="center"/>
          </w:tcPr>
          <w:p w14:paraId="7CA615CB"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MENOR 02 -10 AÑOS</w:t>
            </w:r>
          </w:p>
        </w:tc>
        <w:tc>
          <w:tcPr>
            <w:tcW w:w="1121" w:type="dxa"/>
            <w:tcBorders>
              <w:bottom w:val="single" w:sz="4" w:space="0" w:color="E26B0A"/>
              <w:right w:val="single" w:sz="4" w:space="0" w:color="E26B0A"/>
            </w:tcBorders>
            <w:shd w:val="clear" w:color="000000" w:fill="595959"/>
            <w:vAlign w:val="center"/>
          </w:tcPr>
          <w:p w14:paraId="0A9EFFFD" w14:textId="77777777" w:rsidR="005D46F6" w:rsidRPr="00A4210E" w:rsidRDefault="00000000" w:rsidP="00A4210E">
            <w:pPr>
              <w:widowControl w:val="0"/>
              <w:spacing w:after="0" w:line="240" w:lineRule="auto"/>
              <w:jc w:val="center"/>
              <w:rPr>
                <w:rFonts w:ascii="Arial" w:eastAsia="Times New Roman" w:hAnsi="Arial" w:cs="Arial"/>
                <w:b/>
                <w:bCs/>
                <w:color w:val="FFFFFF"/>
                <w:sz w:val="18"/>
                <w:szCs w:val="18"/>
                <w:lang w:eastAsia="es-ES"/>
              </w:rPr>
            </w:pPr>
            <w:r w:rsidRPr="00A4210E">
              <w:rPr>
                <w:rFonts w:ascii="Arial" w:eastAsia="Times New Roman" w:hAnsi="Arial" w:cs="Arial"/>
                <w:b/>
                <w:bCs/>
                <w:color w:val="FFFFFF"/>
                <w:sz w:val="18"/>
                <w:szCs w:val="18"/>
                <w:lang w:eastAsia="es-ES"/>
              </w:rPr>
              <w:t>*PVS</w:t>
            </w:r>
          </w:p>
        </w:tc>
      </w:tr>
      <w:tr w:rsidR="00A4210E" w:rsidRPr="00A4210E" w14:paraId="5F9F94FF" w14:textId="77777777" w:rsidTr="00A02376">
        <w:trPr>
          <w:trHeight w:val="340"/>
          <w:jc w:val="center"/>
        </w:trPr>
        <w:tc>
          <w:tcPr>
            <w:tcW w:w="1838" w:type="dxa"/>
            <w:vMerge w:val="restart"/>
            <w:tcBorders>
              <w:top w:val="single" w:sz="4" w:space="0" w:color="C65911"/>
              <w:left w:val="single" w:sz="4" w:space="0" w:color="C65911"/>
              <w:right w:val="single" w:sz="4" w:space="0" w:color="C65911"/>
            </w:tcBorders>
            <w:shd w:val="clear" w:color="auto" w:fill="auto"/>
            <w:vAlign w:val="center"/>
          </w:tcPr>
          <w:p w14:paraId="60B2F873" w14:textId="7570979D"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03/01/26 – 06/02/26</w:t>
            </w:r>
          </w:p>
          <w:p w14:paraId="4CF22D04" w14:textId="2DAE9884"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19/02/26 – 16/03/26</w:t>
            </w:r>
          </w:p>
          <w:p w14:paraId="01B5D91C" w14:textId="070DE3E6"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07/04/26 – 24/06/26</w:t>
            </w:r>
          </w:p>
          <w:p w14:paraId="35D046B4" w14:textId="54F309E3"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01/08/26 – 10/12/26</w:t>
            </w:r>
          </w:p>
        </w:tc>
        <w:tc>
          <w:tcPr>
            <w:tcW w:w="1276" w:type="dxa"/>
            <w:tcBorders>
              <w:left w:val="single" w:sz="4" w:space="0" w:color="C65911"/>
              <w:bottom w:val="single" w:sz="4" w:space="0" w:color="DE6F00"/>
              <w:right w:val="single" w:sz="4" w:space="0" w:color="DE6F00"/>
            </w:tcBorders>
            <w:vAlign w:val="center"/>
          </w:tcPr>
          <w:p w14:paraId="12354042" w14:textId="440B2CCB"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Turista</w:t>
            </w:r>
          </w:p>
        </w:tc>
        <w:tc>
          <w:tcPr>
            <w:tcW w:w="1417" w:type="dxa"/>
            <w:tcBorders>
              <w:bottom w:val="single" w:sz="4" w:space="0" w:color="E26B0A"/>
              <w:right w:val="single" w:sz="4" w:space="0" w:color="E26B0A"/>
            </w:tcBorders>
            <w:shd w:val="clear" w:color="auto" w:fill="auto"/>
            <w:vAlign w:val="center"/>
          </w:tcPr>
          <w:p w14:paraId="1FEEE7CA" w14:textId="64C9F5CF"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2,091</w:t>
            </w:r>
          </w:p>
        </w:tc>
        <w:tc>
          <w:tcPr>
            <w:tcW w:w="1134" w:type="dxa"/>
            <w:tcBorders>
              <w:bottom w:val="single" w:sz="4" w:space="0" w:color="E26B0A"/>
              <w:right w:val="single" w:sz="4" w:space="0" w:color="E26B0A"/>
            </w:tcBorders>
            <w:shd w:val="clear" w:color="auto" w:fill="auto"/>
            <w:vAlign w:val="center"/>
          </w:tcPr>
          <w:p w14:paraId="2B3EF29F" w14:textId="32E7E62F"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1,607</w:t>
            </w:r>
          </w:p>
        </w:tc>
        <w:tc>
          <w:tcPr>
            <w:tcW w:w="1134" w:type="dxa"/>
            <w:tcBorders>
              <w:bottom w:val="single" w:sz="4" w:space="0" w:color="E26B0A"/>
              <w:right w:val="single" w:sz="4" w:space="0" w:color="E26B0A"/>
            </w:tcBorders>
            <w:shd w:val="clear" w:color="auto" w:fill="auto"/>
            <w:vAlign w:val="center"/>
          </w:tcPr>
          <w:p w14:paraId="28EE871E" w14:textId="057666B4"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1,458</w:t>
            </w:r>
          </w:p>
        </w:tc>
        <w:tc>
          <w:tcPr>
            <w:tcW w:w="1442" w:type="dxa"/>
            <w:tcBorders>
              <w:bottom w:val="single" w:sz="4" w:space="0" w:color="E26B0A"/>
              <w:right w:val="single" w:sz="4" w:space="0" w:color="E26B0A"/>
            </w:tcBorders>
            <w:shd w:val="clear" w:color="auto" w:fill="auto"/>
            <w:vAlign w:val="center"/>
          </w:tcPr>
          <w:p w14:paraId="61C25D11" w14:textId="2A4EC1C3"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1,458</w:t>
            </w:r>
          </w:p>
        </w:tc>
        <w:tc>
          <w:tcPr>
            <w:tcW w:w="1121" w:type="dxa"/>
            <w:tcBorders>
              <w:bottom w:val="single" w:sz="4" w:space="0" w:color="E26B0A"/>
              <w:right w:val="single" w:sz="4" w:space="0" w:color="E26B0A"/>
            </w:tcBorders>
            <w:shd w:val="clear" w:color="auto" w:fill="auto"/>
            <w:vAlign w:val="center"/>
          </w:tcPr>
          <w:p w14:paraId="787946D7" w14:textId="2A6C1C6D"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2,508</w:t>
            </w:r>
          </w:p>
        </w:tc>
      </w:tr>
      <w:tr w:rsidR="00A4210E" w:rsidRPr="00A4210E" w14:paraId="71424DF2" w14:textId="77777777" w:rsidTr="00A02376">
        <w:trPr>
          <w:trHeight w:val="340"/>
          <w:jc w:val="center"/>
        </w:trPr>
        <w:tc>
          <w:tcPr>
            <w:tcW w:w="1838" w:type="dxa"/>
            <w:vMerge/>
            <w:tcBorders>
              <w:left w:val="single" w:sz="4" w:space="0" w:color="C65911"/>
              <w:right w:val="single" w:sz="4" w:space="0" w:color="C65911"/>
            </w:tcBorders>
            <w:shd w:val="clear" w:color="auto" w:fill="auto"/>
            <w:vAlign w:val="center"/>
          </w:tcPr>
          <w:p w14:paraId="214CEC24" w14:textId="46F07E8B"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DE6F00"/>
              <w:right w:val="single" w:sz="4" w:space="0" w:color="DE6F00"/>
            </w:tcBorders>
            <w:vAlign w:val="center"/>
          </w:tcPr>
          <w:p w14:paraId="1F0BE5F1" w14:textId="35720F2F"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Primera</w:t>
            </w:r>
          </w:p>
        </w:tc>
        <w:tc>
          <w:tcPr>
            <w:tcW w:w="1417" w:type="dxa"/>
            <w:tcBorders>
              <w:bottom w:val="single" w:sz="4" w:space="0" w:color="E26B0A"/>
              <w:right w:val="single" w:sz="4" w:space="0" w:color="E26B0A"/>
            </w:tcBorders>
            <w:shd w:val="clear" w:color="auto" w:fill="auto"/>
            <w:vAlign w:val="center"/>
          </w:tcPr>
          <w:p w14:paraId="2680FF42" w14:textId="072334A3"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2,332</w:t>
            </w:r>
          </w:p>
        </w:tc>
        <w:tc>
          <w:tcPr>
            <w:tcW w:w="1134" w:type="dxa"/>
            <w:tcBorders>
              <w:bottom w:val="single" w:sz="4" w:space="0" w:color="E26B0A"/>
              <w:right w:val="single" w:sz="4" w:space="0" w:color="E26B0A"/>
            </w:tcBorders>
            <w:shd w:val="clear" w:color="auto" w:fill="auto"/>
            <w:vAlign w:val="center"/>
          </w:tcPr>
          <w:p w14:paraId="3DCD3D00" w14:textId="6CA6FEB2"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1,737</w:t>
            </w:r>
          </w:p>
        </w:tc>
        <w:tc>
          <w:tcPr>
            <w:tcW w:w="1134" w:type="dxa"/>
            <w:tcBorders>
              <w:bottom w:val="single" w:sz="4" w:space="0" w:color="E26B0A"/>
              <w:right w:val="single" w:sz="4" w:space="0" w:color="E26B0A"/>
            </w:tcBorders>
            <w:shd w:val="clear" w:color="auto" w:fill="auto"/>
            <w:vAlign w:val="center"/>
          </w:tcPr>
          <w:p w14:paraId="05AA016B" w14:textId="5D85D651"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1,688</w:t>
            </w:r>
          </w:p>
        </w:tc>
        <w:tc>
          <w:tcPr>
            <w:tcW w:w="1442" w:type="dxa"/>
            <w:tcBorders>
              <w:bottom w:val="single" w:sz="4" w:space="0" w:color="E26B0A"/>
              <w:right w:val="single" w:sz="4" w:space="0" w:color="E26B0A"/>
            </w:tcBorders>
            <w:shd w:val="clear" w:color="auto" w:fill="auto"/>
            <w:vAlign w:val="center"/>
          </w:tcPr>
          <w:p w14:paraId="6605263C" w14:textId="727BD1BE"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1,688</w:t>
            </w:r>
          </w:p>
        </w:tc>
        <w:tc>
          <w:tcPr>
            <w:tcW w:w="1121" w:type="dxa"/>
            <w:tcBorders>
              <w:bottom w:val="single" w:sz="4" w:space="0" w:color="E26B0A"/>
              <w:right w:val="single" w:sz="4" w:space="0" w:color="E26B0A"/>
            </w:tcBorders>
            <w:shd w:val="clear" w:color="auto" w:fill="auto"/>
            <w:vAlign w:val="center"/>
          </w:tcPr>
          <w:p w14:paraId="6E98A6C2" w14:textId="132A4A95"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2,748</w:t>
            </w:r>
          </w:p>
        </w:tc>
      </w:tr>
      <w:tr w:rsidR="00A4210E" w:rsidRPr="00A4210E" w14:paraId="5D9449A2" w14:textId="77777777" w:rsidTr="00A02376">
        <w:trPr>
          <w:trHeight w:val="340"/>
          <w:jc w:val="center"/>
        </w:trPr>
        <w:tc>
          <w:tcPr>
            <w:tcW w:w="1838" w:type="dxa"/>
            <w:vMerge/>
            <w:tcBorders>
              <w:left w:val="single" w:sz="4" w:space="0" w:color="C65911"/>
              <w:bottom w:val="single" w:sz="4" w:space="0" w:color="F79646" w:themeColor="accent6"/>
              <w:right w:val="single" w:sz="4" w:space="0" w:color="C65911"/>
            </w:tcBorders>
            <w:shd w:val="clear" w:color="auto" w:fill="auto"/>
            <w:vAlign w:val="center"/>
          </w:tcPr>
          <w:p w14:paraId="4C958212" w14:textId="5960B1D2"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bottom w:val="single" w:sz="4" w:space="0" w:color="F79646" w:themeColor="accent6"/>
              <w:right w:val="single" w:sz="4" w:space="0" w:color="DE6F00"/>
            </w:tcBorders>
            <w:vAlign w:val="center"/>
          </w:tcPr>
          <w:p w14:paraId="1EABCF12" w14:textId="21803CE3" w:rsidR="00A4210E" w:rsidRPr="00A4210E" w:rsidRDefault="00A4210E" w:rsidP="00A4210E">
            <w:pPr>
              <w:widowControl w:val="0"/>
              <w:spacing w:after="0" w:line="240" w:lineRule="auto"/>
              <w:jc w:val="center"/>
              <w:rPr>
                <w:rFonts w:ascii="Arial" w:eastAsia="Times New Roman" w:hAnsi="Arial" w:cs="Arial"/>
                <w:b/>
                <w:bCs/>
                <w:color w:val="000000"/>
                <w:sz w:val="18"/>
                <w:szCs w:val="18"/>
                <w:lang w:eastAsia="es-ES"/>
              </w:rPr>
            </w:pPr>
            <w:r w:rsidRPr="00A4210E">
              <w:rPr>
                <w:rFonts w:ascii="Arial" w:eastAsia="Times New Roman" w:hAnsi="Arial" w:cs="Arial"/>
                <w:b/>
                <w:bCs/>
                <w:color w:val="000000"/>
                <w:sz w:val="18"/>
                <w:szCs w:val="18"/>
                <w:lang w:eastAsia="es-ES"/>
              </w:rPr>
              <w:t>Superior</w:t>
            </w:r>
          </w:p>
        </w:tc>
        <w:tc>
          <w:tcPr>
            <w:tcW w:w="1417" w:type="dxa"/>
            <w:tcBorders>
              <w:bottom w:val="single" w:sz="4" w:space="0" w:color="F79646" w:themeColor="accent6"/>
              <w:right w:val="single" w:sz="4" w:space="0" w:color="E26B0A"/>
            </w:tcBorders>
            <w:shd w:val="clear" w:color="auto" w:fill="auto"/>
            <w:vAlign w:val="center"/>
          </w:tcPr>
          <w:p w14:paraId="4033B9E9" w14:textId="787908EF"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2,891</w:t>
            </w:r>
          </w:p>
        </w:tc>
        <w:tc>
          <w:tcPr>
            <w:tcW w:w="1134" w:type="dxa"/>
            <w:tcBorders>
              <w:bottom w:val="single" w:sz="4" w:space="0" w:color="F79646" w:themeColor="accent6"/>
              <w:right w:val="single" w:sz="4" w:space="0" w:color="E26B0A"/>
            </w:tcBorders>
            <w:shd w:val="clear" w:color="auto" w:fill="auto"/>
            <w:vAlign w:val="center"/>
          </w:tcPr>
          <w:p w14:paraId="1B6FE75A" w14:textId="56589EBA"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1,983</w:t>
            </w:r>
          </w:p>
        </w:tc>
        <w:tc>
          <w:tcPr>
            <w:tcW w:w="1134" w:type="dxa"/>
            <w:tcBorders>
              <w:bottom w:val="single" w:sz="4" w:space="0" w:color="F79646" w:themeColor="accent6"/>
              <w:right w:val="single" w:sz="4" w:space="0" w:color="E26B0A"/>
            </w:tcBorders>
            <w:shd w:val="clear" w:color="auto" w:fill="auto"/>
            <w:vAlign w:val="center"/>
          </w:tcPr>
          <w:p w14:paraId="2F0B3B04" w14:textId="20CE209C"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1,933</w:t>
            </w:r>
          </w:p>
        </w:tc>
        <w:tc>
          <w:tcPr>
            <w:tcW w:w="1442" w:type="dxa"/>
            <w:tcBorders>
              <w:bottom w:val="single" w:sz="4" w:space="0" w:color="F79646" w:themeColor="accent6"/>
              <w:right w:val="single" w:sz="4" w:space="0" w:color="E26B0A"/>
            </w:tcBorders>
            <w:shd w:val="clear" w:color="auto" w:fill="auto"/>
            <w:vAlign w:val="center"/>
          </w:tcPr>
          <w:p w14:paraId="5CE3E1B1" w14:textId="1EC5CEC0"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1,933</w:t>
            </w:r>
          </w:p>
        </w:tc>
        <w:tc>
          <w:tcPr>
            <w:tcW w:w="1121" w:type="dxa"/>
            <w:tcBorders>
              <w:bottom w:val="single" w:sz="4" w:space="0" w:color="F79646" w:themeColor="accent6"/>
              <w:right w:val="single" w:sz="4" w:space="0" w:color="E26B0A"/>
            </w:tcBorders>
            <w:shd w:val="clear" w:color="auto" w:fill="auto"/>
            <w:vAlign w:val="center"/>
          </w:tcPr>
          <w:p w14:paraId="2D5629F4" w14:textId="25995991" w:rsidR="00A4210E" w:rsidRPr="00A4210E" w:rsidRDefault="00A4210E" w:rsidP="00A4210E">
            <w:pPr>
              <w:widowControl w:val="0"/>
              <w:spacing w:after="0" w:line="240" w:lineRule="auto"/>
              <w:jc w:val="center"/>
              <w:rPr>
                <w:rFonts w:ascii="Arial" w:eastAsia="Times New Roman" w:hAnsi="Arial" w:cs="Arial"/>
                <w:color w:val="000000"/>
                <w:sz w:val="18"/>
                <w:szCs w:val="18"/>
                <w:lang w:eastAsia="es-ES"/>
              </w:rPr>
            </w:pPr>
            <w:r w:rsidRPr="00A4210E">
              <w:rPr>
                <w:rFonts w:ascii="Arial" w:hAnsi="Arial" w:cs="Arial"/>
                <w:sz w:val="18"/>
                <w:szCs w:val="18"/>
              </w:rPr>
              <w:t>USD 3,308</w:t>
            </w:r>
          </w:p>
        </w:tc>
      </w:tr>
    </w:tbl>
    <w:p w14:paraId="1CD9BD72" w14:textId="77777777" w:rsidR="005D46F6" w:rsidRDefault="005D46F6">
      <w:pPr>
        <w:pStyle w:val="paragraph"/>
        <w:spacing w:beforeAutospacing="0" w:after="0" w:afterAutospacing="0"/>
        <w:jc w:val="both"/>
        <w:textAlignment w:val="baseline"/>
        <w:rPr>
          <w:rFonts w:ascii="Arial" w:hAnsi="Arial" w:cs="Arial"/>
          <w:b/>
          <w:bCs/>
          <w:i/>
          <w:iCs/>
          <w:sz w:val="18"/>
          <w:szCs w:val="18"/>
        </w:rPr>
      </w:pPr>
    </w:p>
    <w:p w14:paraId="68457FF9" w14:textId="0D9916A2" w:rsidR="005D46F6" w:rsidRDefault="00000000">
      <w:pPr>
        <w:pStyle w:val="paragraph"/>
        <w:spacing w:beforeAutospacing="0" w:after="0" w:afterAutospacing="0"/>
        <w:jc w:val="both"/>
        <w:textAlignment w:val="baseline"/>
        <w:rPr>
          <w:rFonts w:ascii="Arial" w:hAnsi="Arial" w:cs="Arial"/>
          <w:b/>
          <w:bCs/>
          <w:i/>
          <w:iCs/>
          <w:sz w:val="18"/>
          <w:szCs w:val="18"/>
        </w:rPr>
      </w:pPr>
      <w:bookmarkStart w:id="3" w:name="_Hlk155347946"/>
      <w:r>
        <w:rPr>
          <w:rFonts w:ascii="Arial" w:hAnsi="Arial" w:cs="Arial"/>
          <w:b/>
          <w:bCs/>
          <w:i/>
          <w:iCs/>
          <w:sz w:val="18"/>
          <w:szCs w:val="18"/>
        </w:rPr>
        <w:t>Nota: Tarifas a reconfirmar en fechas o periodos especiales, (feriados, navidad, año nuevo, carnaval, semana santa. Se permite 1 menor</w:t>
      </w:r>
      <w:r w:rsidR="008C7C73">
        <w:rPr>
          <w:rFonts w:ascii="Arial" w:hAnsi="Arial" w:cs="Arial"/>
          <w:b/>
          <w:bCs/>
          <w:i/>
          <w:iCs/>
          <w:sz w:val="18"/>
          <w:szCs w:val="18"/>
        </w:rPr>
        <w:t xml:space="preserve"> en habitación doble</w:t>
      </w:r>
      <w:r>
        <w:rPr>
          <w:rFonts w:ascii="Arial" w:hAnsi="Arial" w:cs="Arial"/>
          <w:b/>
          <w:bCs/>
          <w:i/>
          <w:iCs/>
          <w:sz w:val="18"/>
          <w:szCs w:val="18"/>
        </w:rPr>
        <w:t xml:space="preserve"> compartiendo habitación con 2 adultos en la misma habitación, con las camas disponibles.</w:t>
      </w:r>
      <w:bookmarkEnd w:id="3"/>
    </w:p>
    <w:p w14:paraId="4D4B7130" w14:textId="77777777" w:rsidR="005D46F6" w:rsidRDefault="00000000">
      <w:pPr>
        <w:pStyle w:val="paragraph"/>
        <w:spacing w:beforeAutospacing="0" w:after="0" w:afterAutospacing="0"/>
        <w:jc w:val="both"/>
        <w:textAlignment w:val="baseline"/>
        <w:rPr>
          <w:rFonts w:ascii="Arial" w:hAnsi="Arial" w:cs="Arial"/>
          <w:b/>
          <w:bCs/>
          <w:i/>
          <w:iCs/>
          <w:sz w:val="18"/>
          <w:szCs w:val="18"/>
          <w:lang w:val="es-MX"/>
        </w:rPr>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62421055" w14:textId="77777777" w:rsidR="005D46F6" w:rsidRDefault="005D46F6">
      <w:pPr>
        <w:spacing w:after="0" w:line="240" w:lineRule="auto"/>
        <w:rPr>
          <w:rFonts w:ascii="Arial" w:eastAsia="Times New Roman" w:hAnsi="Arial" w:cs="Arial"/>
          <w:b/>
          <w:sz w:val="18"/>
          <w:szCs w:val="18"/>
          <w:u w:val="single"/>
          <w:lang w:val="es-ES_tradnl" w:eastAsia="es-ES"/>
        </w:rPr>
      </w:pPr>
    </w:p>
    <w:p w14:paraId="1B797B2D" w14:textId="77777777" w:rsidR="005D46F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1E772F36" w14:textId="77777777" w:rsidR="005D46F6" w:rsidRDefault="00000000">
      <w:pPr>
        <w:pStyle w:val="Sinespaciado"/>
        <w:widowControl w:val="0"/>
        <w:numPr>
          <w:ilvl w:val="0"/>
          <w:numId w:val="4"/>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Traslados aeropuerto – hotel – aeropuerto en servicio regular</w:t>
      </w:r>
    </w:p>
    <w:p w14:paraId="5D5AF77E" w14:textId="163DFD96"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03 noches de alojamiento en </w:t>
      </w:r>
      <w:r w:rsidR="00071800">
        <w:rPr>
          <w:rFonts w:ascii="Arial" w:hAnsi="Arial" w:cs="Arial"/>
          <w:color w:val="000000"/>
          <w:sz w:val="18"/>
          <w:szCs w:val="18"/>
          <w:lang w:val="es-ES_tradnl" w:eastAsia="es-ES"/>
        </w:rPr>
        <w:t xml:space="preserve">Salta </w:t>
      </w:r>
    </w:p>
    <w:p w14:paraId="2D8EF498" w14:textId="296CC354" w:rsidR="00071800" w:rsidRDefault="000718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01 noche de alojamiento en Cafayate</w:t>
      </w:r>
    </w:p>
    <w:p w14:paraId="0696DF4A" w14:textId="37BA2DBB" w:rsidR="00071800" w:rsidRDefault="000718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01 noche de alojamiento en Purmamarca</w:t>
      </w:r>
    </w:p>
    <w:p w14:paraId="05D5848E" w14:textId="19C1FD49"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Desayuno diario</w:t>
      </w:r>
      <w:r w:rsidR="00071800" w:rsidRPr="00071800">
        <w:rPr>
          <w:lang w:val="es-MX"/>
        </w:rPr>
        <w:t xml:space="preserve"> </w:t>
      </w:r>
      <w:r w:rsidR="00071800">
        <w:rPr>
          <w:lang w:val="es-MX"/>
        </w:rPr>
        <w:t>(</w:t>
      </w:r>
      <w:r w:rsidR="00071800" w:rsidRPr="00071800">
        <w:rPr>
          <w:rFonts w:ascii="Arial" w:hAnsi="Arial" w:cs="Arial"/>
          <w:color w:val="000000"/>
          <w:sz w:val="18"/>
          <w:szCs w:val="18"/>
          <w:lang w:val="es-ES_tradnl" w:eastAsia="es-ES"/>
        </w:rPr>
        <w:t>servidos en el horario estipulado por los hoteles, generalmente entre las 7</w:t>
      </w:r>
      <w:r w:rsidR="00071800">
        <w:rPr>
          <w:rFonts w:ascii="Arial" w:hAnsi="Arial" w:cs="Arial"/>
          <w:color w:val="000000"/>
          <w:sz w:val="18"/>
          <w:szCs w:val="18"/>
          <w:lang w:val="es-ES_tradnl" w:eastAsia="es-ES"/>
        </w:rPr>
        <w:t xml:space="preserve">:00 </w:t>
      </w:r>
      <w:r w:rsidR="00823C0F">
        <w:rPr>
          <w:rFonts w:ascii="Arial" w:hAnsi="Arial" w:cs="Arial"/>
          <w:color w:val="000000"/>
          <w:sz w:val="18"/>
          <w:szCs w:val="18"/>
          <w:lang w:val="es-ES_tradnl" w:eastAsia="es-ES"/>
        </w:rPr>
        <w:t xml:space="preserve">hrs </w:t>
      </w:r>
      <w:r w:rsidR="00823C0F" w:rsidRPr="00071800">
        <w:rPr>
          <w:rFonts w:ascii="Arial" w:hAnsi="Arial" w:cs="Arial"/>
          <w:color w:val="000000"/>
          <w:sz w:val="18"/>
          <w:szCs w:val="18"/>
          <w:lang w:val="es-ES_tradnl" w:eastAsia="es-ES"/>
        </w:rPr>
        <w:t>a</w:t>
      </w:r>
      <w:r w:rsidR="00071800" w:rsidRPr="00071800">
        <w:rPr>
          <w:rFonts w:ascii="Arial" w:hAnsi="Arial" w:cs="Arial"/>
          <w:color w:val="000000"/>
          <w:sz w:val="18"/>
          <w:szCs w:val="18"/>
          <w:lang w:val="es-ES_tradnl" w:eastAsia="es-ES"/>
        </w:rPr>
        <w:t xml:space="preserve"> las 10</w:t>
      </w:r>
      <w:r w:rsidR="00071800">
        <w:rPr>
          <w:rFonts w:ascii="Arial" w:hAnsi="Arial" w:cs="Arial"/>
          <w:color w:val="000000"/>
          <w:sz w:val="18"/>
          <w:szCs w:val="18"/>
          <w:lang w:val="es-ES_tradnl" w:eastAsia="es-ES"/>
        </w:rPr>
        <w:t xml:space="preserve"> hrs, f</w:t>
      </w:r>
      <w:r w:rsidR="00071800" w:rsidRPr="00071800">
        <w:rPr>
          <w:rFonts w:ascii="Arial" w:hAnsi="Arial" w:cs="Arial"/>
          <w:color w:val="000000"/>
          <w:sz w:val="18"/>
          <w:szCs w:val="18"/>
          <w:lang w:val="es-ES_tradnl" w:eastAsia="es-ES"/>
        </w:rPr>
        <w:t xml:space="preserve">uera de estos horarios algunos hoteles podrían dar un desayuno </w:t>
      </w:r>
      <w:r w:rsidR="009562F3">
        <w:rPr>
          <w:rFonts w:ascii="Arial" w:hAnsi="Arial" w:cs="Arial"/>
          <w:color w:val="000000"/>
          <w:sz w:val="18"/>
          <w:szCs w:val="18"/>
          <w:lang w:val="es-ES_tradnl" w:eastAsia="es-ES"/>
        </w:rPr>
        <w:t>“</w:t>
      </w:r>
      <w:r w:rsidR="00071800" w:rsidRPr="00071800">
        <w:rPr>
          <w:rFonts w:ascii="Arial" w:hAnsi="Arial" w:cs="Arial"/>
          <w:color w:val="000000"/>
          <w:sz w:val="18"/>
          <w:szCs w:val="18"/>
          <w:lang w:val="es-ES_tradnl" w:eastAsia="es-ES"/>
        </w:rPr>
        <w:t>to go</w:t>
      </w:r>
      <w:r w:rsidR="009562F3">
        <w:rPr>
          <w:rFonts w:ascii="Arial" w:hAnsi="Arial" w:cs="Arial"/>
          <w:color w:val="000000"/>
          <w:sz w:val="18"/>
          <w:szCs w:val="18"/>
          <w:lang w:val="es-ES_tradnl" w:eastAsia="es-ES"/>
        </w:rPr>
        <w:t>”</w:t>
      </w:r>
      <w:r w:rsidR="00071800" w:rsidRPr="00071800">
        <w:rPr>
          <w:rFonts w:ascii="Arial" w:hAnsi="Arial" w:cs="Arial"/>
          <w:color w:val="000000"/>
          <w:sz w:val="18"/>
          <w:szCs w:val="18"/>
          <w:lang w:val="es-ES_tradnl" w:eastAsia="es-ES"/>
        </w:rPr>
        <w:t xml:space="preserve"> bajo pedido, pero no siempre es </w:t>
      </w:r>
      <w:r w:rsidR="00071800">
        <w:rPr>
          <w:rFonts w:ascii="Arial" w:hAnsi="Arial" w:cs="Arial"/>
          <w:color w:val="000000"/>
          <w:sz w:val="18"/>
          <w:szCs w:val="18"/>
          <w:lang w:val="es-ES_tradnl" w:eastAsia="es-ES"/>
        </w:rPr>
        <w:t xml:space="preserve">sin </w:t>
      </w:r>
      <w:r w:rsidR="00071800" w:rsidRPr="00071800">
        <w:rPr>
          <w:rFonts w:ascii="Arial" w:hAnsi="Arial" w:cs="Arial"/>
          <w:color w:val="000000"/>
          <w:sz w:val="18"/>
          <w:szCs w:val="18"/>
          <w:lang w:val="es-ES_tradnl" w:eastAsia="es-ES"/>
        </w:rPr>
        <w:t>cargo.</w:t>
      </w:r>
      <w:r w:rsidR="00071800">
        <w:rPr>
          <w:rFonts w:ascii="Arial" w:hAnsi="Arial" w:cs="Arial"/>
          <w:color w:val="000000"/>
          <w:sz w:val="18"/>
          <w:szCs w:val="18"/>
          <w:lang w:val="es-ES_tradnl" w:eastAsia="es-ES"/>
        </w:rPr>
        <w:t>)</w:t>
      </w:r>
    </w:p>
    <w:p w14:paraId="6B4ADEA6" w14:textId="7AA3982D"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Visita de ciudad en </w:t>
      </w:r>
      <w:r w:rsidR="00A243C2">
        <w:rPr>
          <w:rFonts w:ascii="Arial" w:hAnsi="Arial" w:cs="Arial"/>
          <w:color w:val="000000"/>
          <w:sz w:val="18"/>
          <w:szCs w:val="18"/>
          <w:lang w:val="es-ES_tradnl" w:eastAsia="es-ES"/>
        </w:rPr>
        <w:t>Salta</w:t>
      </w:r>
      <w:r>
        <w:rPr>
          <w:rFonts w:ascii="Arial" w:hAnsi="Arial" w:cs="Arial"/>
          <w:color w:val="000000"/>
          <w:sz w:val="18"/>
          <w:szCs w:val="18"/>
          <w:lang w:val="es-ES_tradnl" w:eastAsia="es-ES"/>
        </w:rPr>
        <w:t xml:space="preserve"> en servicio regular</w:t>
      </w:r>
    </w:p>
    <w:p w14:paraId="5ACD29AE" w14:textId="05E1E43B" w:rsidR="00A243C2" w:rsidRDefault="00A243C2">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Excursión a Cafayate en servicio regular</w:t>
      </w:r>
    </w:p>
    <w:p w14:paraId="362E42F8" w14:textId="61EB0DD9" w:rsidR="00A243C2" w:rsidRDefault="00A243C2">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Excursión </w:t>
      </w:r>
      <w:r w:rsidR="00D37943">
        <w:rPr>
          <w:rFonts w:ascii="Arial" w:hAnsi="Arial" w:cs="Arial"/>
          <w:color w:val="000000"/>
          <w:sz w:val="18"/>
          <w:szCs w:val="18"/>
          <w:lang w:val="es-ES_tradnl" w:eastAsia="es-ES"/>
        </w:rPr>
        <w:t>Purmamarca en servicio regular</w:t>
      </w:r>
    </w:p>
    <w:p w14:paraId="324C86CF" w14:textId="77777777"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Guía en habla hispana</w:t>
      </w:r>
    </w:p>
    <w:p w14:paraId="3CDC7A75" w14:textId="77777777" w:rsidR="005D46F6" w:rsidRDefault="00000000">
      <w:pPr>
        <w:pStyle w:val="Sinespaciado"/>
        <w:widowControl w:val="0"/>
        <w:numPr>
          <w:ilvl w:val="0"/>
          <w:numId w:val="4"/>
        </w:numPr>
        <w:jc w:val="both"/>
        <w:textAlignment w:val="baseline"/>
        <w:rPr>
          <w:rFonts w:ascii="Arial" w:hAnsi="Arial" w:cs="Arial"/>
          <w:b/>
          <w:i/>
          <w:color w:val="000000"/>
          <w:sz w:val="18"/>
          <w:szCs w:val="18"/>
          <w:lang w:val="es-ES_tradnl" w:eastAsia="es-ES"/>
        </w:rPr>
      </w:pPr>
      <w:r>
        <w:rPr>
          <w:rFonts w:ascii="Arial" w:hAnsi="Arial" w:cs="Arial"/>
          <w:b/>
          <w:i/>
          <w:color w:val="000000"/>
          <w:sz w:val="18"/>
          <w:szCs w:val="18"/>
          <w:lang w:val="es-ES_tradnl" w:eastAsia="es-ES"/>
        </w:rPr>
        <w:lastRenderedPageBreak/>
        <w:t>Seguro de viaje con cobertura COVID</w:t>
      </w:r>
    </w:p>
    <w:p w14:paraId="7152AA60" w14:textId="77777777" w:rsidR="005D46F6"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Seguro de viaje y asistencia 24hrs</w:t>
      </w:r>
    </w:p>
    <w:p w14:paraId="0B5F16D8" w14:textId="77777777" w:rsidR="005D46F6" w:rsidRDefault="005D46F6">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59FC1A95" w14:textId="77777777" w:rsidR="005D46F6" w:rsidRDefault="005D46F6">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3794B639" w14:textId="77777777" w:rsidR="005D46F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5F1F785B" w14:textId="55D97844"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México – </w:t>
      </w:r>
      <w:r w:rsidR="00823C0F">
        <w:rPr>
          <w:rFonts w:ascii="Arial" w:hAnsi="Arial" w:cs="Arial"/>
          <w:sz w:val="18"/>
          <w:szCs w:val="18"/>
          <w:lang w:val="es-ES_tradnl" w:eastAsia="es-ES"/>
        </w:rPr>
        <w:t>Salta</w:t>
      </w:r>
      <w:r>
        <w:rPr>
          <w:rFonts w:ascii="Arial" w:hAnsi="Arial" w:cs="Arial"/>
          <w:sz w:val="18"/>
          <w:szCs w:val="18"/>
          <w:lang w:val="es-ES_tradnl" w:eastAsia="es-ES"/>
        </w:rPr>
        <w:t xml:space="preserve"> – México</w:t>
      </w:r>
    </w:p>
    <w:p w14:paraId="0905E870" w14:textId="77777777" w:rsidR="00307793" w:rsidRPr="00307793"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color w:val="000000"/>
          <w:sz w:val="18"/>
          <w:szCs w:val="18"/>
        </w:rPr>
        <w:t xml:space="preserve">Gastos personales </w:t>
      </w:r>
    </w:p>
    <w:p w14:paraId="5559181E" w14:textId="54BE0398" w:rsidR="005D46F6" w:rsidRDefault="00307793">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color w:val="000000"/>
          <w:sz w:val="18"/>
          <w:szCs w:val="18"/>
        </w:rPr>
        <w:t>P</w:t>
      </w:r>
      <w:r w:rsidR="00000000">
        <w:rPr>
          <w:rFonts w:ascii="Arial" w:hAnsi="Arial" w:cs="Arial"/>
          <w:color w:val="000000"/>
          <w:sz w:val="18"/>
          <w:szCs w:val="18"/>
        </w:rPr>
        <w:t>ropinas</w:t>
      </w:r>
      <w:r>
        <w:rPr>
          <w:rFonts w:ascii="Arial" w:hAnsi="Arial" w:cs="Arial"/>
          <w:color w:val="000000"/>
          <w:sz w:val="18"/>
          <w:szCs w:val="18"/>
        </w:rPr>
        <w:t>.</w:t>
      </w:r>
      <w:r w:rsidR="00000000">
        <w:rPr>
          <w:rFonts w:ascii="Arial" w:hAnsi="Arial" w:cs="Arial"/>
          <w:color w:val="000000"/>
          <w:sz w:val="18"/>
          <w:szCs w:val="18"/>
        </w:rPr>
        <w:t xml:space="preserve"> </w:t>
      </w:r>
    </w:p>
    <w:p w14:paraId="55FF27AA" w14:textId="19483238"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r w:rsidRPr="009562F3">
        <w:rPr>
          <w:rFonts w:ascii="Arial" w:hAnsi="Arial" w:cs="Arial"/>
          <w:color w:val="000000"/>
          <w:sz w:val="18"/>
          <w:szCs w:val="18"/>
          <w:lang w:val="es-MX"/>
        </w:rPr>
        <w:t>Alimentos no mencionados</w:t>
      </w:r>
      <w:r w:rsidR="009562F3" w:rsidRPr="009562F3">
        <w:rPr>
          <w:rFonts w:ascii="Arial" w:hAnsi="Arial" w:cs="Arial"/>
          <w:color w:val="000000"/>
          <w:sz w:val="18"/>
          <w:szCs w:val="18"/>
          <w:lang w:val="es-MX"/>
        </w:rPr>
        <w:t xml:space="preserve"> o que contengan la frase “no </w:t>
      </w:r>
      <w:r w:rsidR="00307793" w:rsidRPr="009562F3">
        <w:rPr>
          <w:rFonts w:ascii="Arial" w:hAnsi="Arial" w:cs="Arial"/>
          <w:color w:val="000000"/>
          <w:sz w:val="18"/>
          <w:szCs w:val="18"/>
          <w:lang w:val="es-MX"/>
        </w:rPr>
        <w:t>incluido</w:t>
      </w:r>
      <w:r w:rsidR="009562F3" w:rsidRPr="009562F3">
        <w:rPr>
          <w:rFonts w:ascii="Arial" w:hAnsi="Arial" w:cs="Arial"/>
          <w:color w:val="000000"/>
          <w:sz w:val="18"/>
          <w:szCs w:val="18"/>
          <w:lang w:val="es-MX"/>
        </w:rPr>
        <w:t>”</w:t>
      </w:r>
      <w:r w:rsidRPr="009562F3">
        <w:rPr>
          <w:rFonts w:ascii="Arial" w:hAnsi="Arial" w:cs="Arial"/>
          <w:color w:val="000000"/>
          <w:sz w:val="18"/>
          <w:szCs w:val="18"/>
          <w:lang w:val="es-MX"/>
        </w:rPr>
        <w:t xml:space="preserve"> </w:t>
      </w:r>
    </w:p>
    <w:p w14:paraId="38A18CC2" w14:textId="77777777" w:rsidR="005D46F6" w:rsidRPr="00712C84" w:rsidRDefault="00000000">
      <w:pPr>
        <w:pStyle w:val="Sinespaciado"/>
        <w:widowControl w:val="0"/>
        <w:numPr>
          <w:ilvl w:val="0"/>
          <w:numId w:val="1"/>
        </w:numPr>
        <w:jc w:val="both"/>
        <w:textAlignment w:val="baseline"/>
        <w:rPr>
          <w:rFonts w:ascii="Arial" w:hAnsi="Arial" w:cs="Arial"/>
          <w:b/>
          <w:bCs/>
          <w:color w:val="C00000"/>
          <w:sz w:val="18"/>
          <w:szCs w:val="18"/>
          <w:lang w:val="es-ES_tradnl" w:eastAsia="es-ES"/>
        </w:rPr>
      </w:pPr>
      <w:r w:rsidRPr="00712C84">
        <w:rPr>
          <w:rFonts w:ascii="Arial" w:hAnsi="Arial" w:cs="Arial"/>
          <w:b/>
          <w:bCs/>
          <w:color w:val="C00000"/>
          <w:sz w:val="18"/>
          <w:szCs w:val="18"/>
        </w:rPr>
        <w:t xml:space="preserve">Ningún servicio no especificado </w:t>
      </w:r>
    </w:p>
    <w:p w14:paraId="28A1CCD0" w14:textId="77777777"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r w:rsidRPr="00074CF1">
        <w:rPr>
          <w:rFonts w:ascii="Arial" w:hAnsi="Arial" w:cs="Arial"/>
          <w:color w:val="000000" w:themeColor="text1"/>
          <w:sz w:val="18"/>
          <w:szCs w:val="18"/>
          <w:lang w:val="es-MX"/>
        </w:rPr>
        <w:t xml:space="preserve">Impuestos de alojamiento / Tasas turísticas (pago directo en destino) </w:t>
      </w:r>
    </w:p>
    <w:p w14:paraId="2D9A1406" w14:textId="77777777" w:rsidR="005D46F6" w:rsidRDefault="005D46F6">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AFEEFF1" w14:textId="77777777" w:rsidR="005D46F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147A825" w14:textId="77777777" w:rsidR="005D46F6"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650A8B1A" w14:textId="77777777" w:rsidR="005D46F6"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087416E" w14:textId="77777777" w:rsidR="005D46F6"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Tarifas sujetas a disponibilidad al momento de reservar y a reconfirmar en fechas o periodos especiales (semana santa, feriados, congresos, vacaciones de invierno, navidad, año nuevo, carnaval, eventos deportivos etc.).</w:t>
      </w:r>
    </w:p>
    <w:p w14:paraId="34E2281A" w14:textId="77777777" w:rsidR="005D46F6"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63293C58"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Los servicios de traslados y excursiones son otorgados como servicios regulares; estos servicios están sujetos a horarios pre-establecidos y se brindan junto a otros pasajeros. Consulte los precios en servicio privado.</w:t>
      </w:r>
    </w:p>
    <w:p w14:paraId="3FFCE013"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eastAsia="es-ES"/>
        </w:rPr>
        <w:t>Consulte suplemento para traslados desde y/o hasta el aeropuerto en horario nocturno.</w:t>
      </w:r>
    </w:p>
    <w:p w14:paraId="632D0627"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(check-in 15:00 hrs) y salida (check-out 09:00 hrs)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5151EA6C" w14:textId="075A53A4"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 xml:space="preserve">Los hoteles comienzan el servicio de desayuno en un horario entre las 07:00 </w:t>
      </w:r>
      <w:r w:rsidR="008C7C73">
        <w:rPr>
          <w:rFonts w:ascii="Arial" w:hAnsi="Arial" w:cs="Arial"/>
          <w:sz w:val="18"/>
          <w:szCs w:val="18"/>
          <w:lang w:val="es-ES_tradnl" w:eastAsia="es-ES"/>
        </w:rPr>
        <w:t xml:space="preserve">hrs </w:t>
      </w:r>
      <w:r>
        <w:rPr>
          <w:rFonts w:ascii="Arial" w:hAnsi="Arial" w:cs="Arial"/>
          <w:sz w:val="18"/>
          <w:szCs w:val="18"/>
          <w:lang w:val="es-ES_tradnl" w:eastAsia="es-ES"/>
        </w:rPr>
        <w:t xml:space="preserve">y las </w:t>
      </w:r>
      <w:r w:rsidR="008C7C73">
        <w:rPr>
          <w:rFonts w:ascii="Arial" w:hAnsi="Arial" w:cs="Arial"/>
          <w:sz w:val="18"/>
          <w:szCs w:val="18"/>
          <w:lang w:val="es-ES_tradnl" w:eastAsia="es-ES"/>
        </w:rPr>
        <w:t>10</w:t>
      </w:r>
      <w:r>
        <w:rPr>
          <w:rFonts w:ascii="Arial" w:hAnsi="Arial" w:cs="Arial"/>
          <w:sz w:val="18"/>
          <w:szCs w:val="18"/>
          <w:lang w:val="es-ES_tradnl" w:eastAsia="es-ES"/>
        </w:rPr>
        <w:t xml:space="preserve">:00hrs, por lo que en caso de los pasajeros tengan vuelos con salidas antes de este horario, Tourmundial no se hace responsable de la pérdida o reposición del servicio, así como el hotel no garantiza el servicio de box lunch o “desayuno to go”. </w:t>
      </w:r>
    </w:p>
    <w:p w14:paraId="4E9B0C6C"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Operación a partir de mínimo 2 personas.</w:t>
      </w:r>
    </w:p>
    <w:p w14:paraId="61BDE398" w14:textId="71FB172B" w:rsidR="008C7C73" w:rsidRDefault="008C7C73">
      <w:pPr>
        <w:pStyle w:val="Prrafodelista"/>
        <w:widowControl w:val="0"/>
        <w:numPr>
          <w:ilvl w:val="0"/>
          <w:numId w:val="2"/>
        </w:numPr>
        <w:spacing w:line="240" w:lineRule="auto"/>
        <w:jc w:val="both"/>
        <w:textAlignment w:val="baseline"/>
        <w:rPr>
          <w:rFonts w:ascii="Arial" w:hAnsi="Arial" w:cs="Arial"/>
          <w:sz w:val="18"/>
          <w:szCs w:val="18"/>
          <w:lang w:eastAsia="es-ES"/>
        </w:rPr>
      </w:pPr>
      <w:r w:rsidRPr="008C7C73">
        <w:rPr>
          <w:rFonts w:ascii="Arial" w:hAnsi="Arial" w:cs="Arial"/>
          <w:sz w:val="18"/>
          <w:szCs w:val="18"/>
          <w:lang w:eastAsia="es-ES"/>
        </w:rPr>
        <w:t xml:space="preserve">Se permite </w:t>
      </w:r>
      <w:r>
        <w:rPr>
          <w:rFonts w:ascii="Arial" w:hAnsi="Arial" w:cs="Arial"/>
          <w:sz w:val="18"/>
          <w:szCs w:val="18"/>
          <w:lang w:eastAsia="es-ES"/>
        </w:rPr>
        <w:t>hasta 0</w:t>
      </w:r>
      <w:r w:rsidRPr="008C7C73">
        <w:rPr>
          <w:rFonts w:ascii="Arial" w:hAnsi="Arial" w:cs="Arial"/>
          <w:sz w:val="18"/>
          <w:szCs w:val="18"/>
          <w:lang w:eastAsia="es-ES"/>
        </w:rPr>
        <w:t xml:space="preserve">1 menor </w:t>
      </w:r>
      <w:r>
        <w:rPr>
          <w:rFonts w:ascii="Arial" w:hAnsi="Arial" w:cs="Arial"/>
          <w:sz w:val="18"/>
          <w:szCs w:val="18"/>
          <w:lang w:eastAsia="es-ES"/>
        </w:rPr>
        <w:t xml:space="preserve">en acomodo doble </w:t>
      </w:r>
      <w:r w:rsidRPr="008C7C73">
        <w:rPr>
          <w:rFonts w:ascii="Arial" w:hAnsi="Arial" w:cs="Arial"/>
          <w:sz w:val="18"/>
          <w:szCs w:val="18"/>
          <w:lang w:eastAsia="es-ES"/>
        </w:rPr>
        <w:t>compartiendo habitación en la misma habitación, con las camas disponibles.</w:t>
      </w:r>
    </w:p>
    <w:p w14:paraId="2D38673F" w14:textId="77777777" w:rsidR="005D46F6"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67DDB7D2" w14:textId="77777777" w:rsidR="005D46F6" w:rsidRDefault="005D46F6">
      <w:pPr>
        <w:spacing w:after="0" w:line="240" w:lineRule="auto"/>
        <w:jc w:val="both"/>
        <w:rPr>
          <w:rFonts w:ascii="Arial" w:eastAsia="Times New Roman" w:hAnsi="Arial" w:cs="Arial"/>
          <w:b/>
          <w:sz w:val="18"/>
          <w:szCs w:val="18"/>
          <w:u w:val="single"/>
          <w:lang w:val="es-ES_tradnl" w:eastAsia="es-ES"/>
        </w:rPr>
      </w:pPr>
    </w:p>
    <w:p w14:paraId="3FE1EE9F" w14:textId="12631483" w:rsidR="005D46F6"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307793">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r>
        <w:rPr>
          <w:rStyle w:val="EnlacedeInternet"/>
          <w:rFonts w:ascii="Arial" w:hAnsi="Arial" w:cs="Arial"/>
          <w:sz w:val="18"/>
          <w:szCs w:val="18"/>
          <w:lang w:val="es-ES"/>
        </w:rPr>
        <w:t>www.tourmundial.mx</w:t>
      </w:r>
    </w:p>
    <w:p w14:paraId="598C22DA" w14:textId="77777777" w:rsidR="005D46F6" w:rsidRDefault="005D46F6">
      <w:pPr>
        <w:pStyle w:val="Sinespaciado"/>
        <w:widowControl w:val="0"/>
        <w:jc w:val="both"/>
        <w:textAlignment w:val="baseline"/>
        <w:rPr>
          <w:rFonts w:ascii="Arial" w:hAnsi="Arial" w:cs="Arial"/>
          <w:sz w:val="18"/>
          <w:szCs w:val="18"/>
          <w:lang w:val="es-ES"/>
        </w:rPr>
      </w:pPr>
    </w:p>
    <w:p w14:paraId="7021DDE8" w14:textId="3E61A224" w:rsidR="005D46F6"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 xml:space="preserve">VIGENCIA </w:t>
      </w:r>
      <w:r w:rsidR="00DE163A">
        <w:rPr>
          <w:rFonts w:ascii="Arial" w:hAnsi="Arial" w:cs="Arial"/>
          <w:b/>
          <w:color w:val="E36C0A" w:themeColor="accent6" w:themeShade="BF"/>
          <w:sz w:val="22"/>
          <w:szCs w:val="22"/>
          <w:u w:val="single"/>
          <w:lang w:val="es-ES_tradnl" w:eastAsia="es-ES"/>
        </w:rPr>
        <w:t>D</w:t>
      </w:r>
      <w:r>
        <w:rPr>
          <w:rFonts w:ascii="Arial" w:hAnsi="Arial" w:cs="Arial"/>
          <w:b/>
          <w:color w:val="E36C0A" w:themeColor="accent6" w:themeShade="BF"/>
          <w:sz w:val="22"/>
          <w:szCs w:val="22"/>
          <w:u w:val="single"/>
          <w:lang w:val="es-ES_tradnl" w:eastAsia="es-ES"/>
        </w:rPr>
        <w:t>EL</w:t>
      </w:r>
      <w:r w:rsidR="00DE163A">
        <w:rPr>
          <w:rFonts w:ascii="Arial" w:hAnsi="Arial" w:cs="Arial"/>
          <w:b/>
          <w:color w:val="E36C0A" w:themeColor="accent6" w:themeShade="BF"/>
          <w:sz w:val="22"/>
          <w:szCs w:val="22"/>
          <w:u w:val="single"/>
          <w:lang w:val="es-ES_tradnl" w:eastAsia="es-ES"/>
        </w:rPr>
        <w:t xml:space="preserve"> 03 DE ENERO AL</w:t>
      </w:r>
      <w:r>
        <w:rPr>
          <w:rFonts w:ascii="Arial" w:hAnsi="Arial" w:cs="Arial"/>
          <w:b/>
          <w:color w:val="E36C0A" w:themeColor="accent6" w:themeShade="BF"/>
          <w:sz w:val="22"/>
          <w:szCs w:val="22"/>
          <w:u w:val="single"/>
          <w:lang w:val="es-ES_tradnl" w:eastAsia="es-ES"/>
        </w:rPr>
        <w:t xml:space="preserve"> 10 DE DICIEMBRE DE 202</w:t>
      </w:r>
      <w:r w:rsidR="00DD083E">
        <w:rPr>
          <w:rFonts w:ascii="Arial" w:hAnsi="Arial" w:cs="Arial"/>
          <w:b/>
          <w:color w:val="E36C0A" w:themeColor="accent6" w:themeShade="BF"/>
          <w:sz w:val="22"/>
          <w:szCs w:val="22"/>
          <w:u w:val="single"/>
          <w:lang w:val="es-ES_tradnl" w:eastAsia="es-ES"/>
        </w:rPr>
        <w:t>6</w:t>
      </w:r>
    </w:p>
    <w:p w14:paraId="5E4B0FE1" w14:textId="77777777" w:rsidR="005D46F6"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8831" w:type="dxa"/>
        <w:jc w:val="center"/>
        <w:tblLayout w:type="fixed"/>
        <w:tblLook w:val="04A0" w:firstRow="1" w:lastRow="0" w:firstColumn="1" w:lastColumn="0" w:noHBand="0" w:noVBand="1"/>
      </w:tblPr>
      <w:tblGrid>
        <w:gridCol w:w="8831"/>
      </w:tblGrid>
      <w:tr w:rsidR="005D46F6" w14:paraId="0C0ACB9C" w14:textId="77777777" w:rsidTr="005D46F6">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8831" w:type="dxa"/>
            <w:vAlign w:val="center"/>
          </w:tcPr>
          <w:p w14:paraId="00AD1BA9" w14:textId="77777777" w:rsidR="005D46F6"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5D46F6" w14:paraId="12D8800C" w14:textId="77777777" w:rsidTr="005D46F6">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8831" w:type="dxa"/>
            <w:tcBorders>
              <w:top w:val="nil"/>
            </w:tcBorders>
            <w:vAlign w:val="center"/>
          </w:tcPr>
          <w:p w14:paraId="1531CF68"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32EE7C72"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0228F154"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77BEDF6B"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708E0165" w14:textId="77777777" w:rsidR="005D46F6"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16B505AF" w14:textId="77777777" w:rsidR="005D46F6"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sectPr w:rsidR="005D46F6">
      <w:headerReference w:type="default" r:id="rId14"/>
      <w:footerReference w:type="default" r:id="rId15"/>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7743" w14:textId="77777777" w:rsidR="006E5B10" w:rsidRDefault="006E5B10">
      <w:pPr>
        <w:spacing w:after="0" w:line="240" w:lineRule="auto"/>
      </w:pPr>
      <w:r>
        <w:separator/>
      </w:r>
    </w:p>
  </w:endnote>
  <w:endnote w:type="continuationSeparator" w:id="0">
    <w:p w14:paraId="24E41A7E" w14:textId="77777777" w:rsidR="006E5B10" w:rsidRDefault="006E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9A08" w14:textId="77777777" w:rsidR="005D46F6" w:rsidRDefault="00000000">
    <w:pPr>
      <w:pStyle w:val="Piedepgina"/>
      <w:jc w:val="center"/>
      <w:rPr>
        <w:rFonts w:ascii="Arial" w:hAnsi="Arial" w:cs="Arial"/>
        <w:sz w:val="13"/>
        <w:szCs w:val="13"/>
      </w:rPr>
    </w:pPr>
    <w:r>
      <w:rPr>
        <w:rFonts w:ascii="Arial" w:hAnsi="Arial" w:cs="Arial"/>
        <w:sz w:val="13"/>
        <w:szCs w:val="13"/>
      </w:rPr>
      <w:t xml:space="preserve"> Tel.(52) (55) 4147 – 5780</w:t>
    </w:r>
  </w:p>
  <w:p w14:paraId="20BCE5B9" w14:textId="77777777" w:rsidR="005D46F6"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5D46F6">
        <w:rPr>
          <w:rStyle w:val="EnlacedeInternet"/>
          <w:rFonts w:ascii="Arial" w:hAnsi="Arial" w:cs="Arial"/>
          <w:sz w:val="13"/>
          <w:szCs w:val="13"/>
        </w:rPr>
        <w:t>www.tourmundial.mx</w:t>
      </w:r>
    </w:hyperlink>
    <w:r>
      <w:rPr>
        <w:rFonts w:ascii="Arial" w:hAnsi="Arial" w:cs="Arial"/>
        <w:sz w:val="13"/>
        <w:szCs w:val="13"/>
      </w:rPr>
      <w:t xml:space="preserve">   </w:t>
    </w:r>
    <w:hyperlink r:id="rId2">
      <w:r w:rsidR="005D46F6">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D057" w14:textId="77777777" w:rsidR="006E5B10" w:rsidRDefault="006E5B10">
      <w:pPr>
        <w:spacing w:after="0" w:line="240" w:lineRule="auto"/>
      </w:pPr>
      <w:r>
        <w:separator/>
      </w:r>
    </w:p>
  </w:footnote>
  <w:footnote w:type="continuationSeparator" w:id="0">
    <w:p w14:paraId="6ABB3D24" w14:textId="77777777" w:rsidR="006E5B10" w:rsidRDefault="006E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AFD6" w14:textId="77777777" w:rsidR="005D46F6" w:rsidRDefault="00000000">
    <w:pPr>
      <w:pStyle w:val="Encabezado"/>
    </w:pPr>
    <w:r>
      <w:rPr>
        <w:noProof/>
      </w:rPr>
      <mc:AlternateContent>
        <mc:Choice Requires="wps">
          <w:drawing>
            <wp:anchor distT="12700" distB="12700" distL="13335" distR="12065" simplePos="0" relativeHeight="5" behindDoc="1" locked="0" layoutInCell="0" allowOverlap="1" wp14:anchorId="3EBFC99B" wp14:editId="5EA62489">
              <wp:simplePos x="0" y="0"/>
              <wp:positionH relativeFrom="column">
                <wp:posOffset>-685800</wp:posOffset>
              </wp:positionH>
              <wp:positionV relativeFrom="paragraph">
                <wp:posOffset>-440690</wp:posOffset>
              </wp:positionV>
              <wp:extent cx="7572375" cy="89535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7572240" cy="895320"/>
                      </a:xfrm>
                      <a:prstGeom prst="rect">
                        <a:avLst/>
                      </a:prstGeom>
                      <a:solidFill>
                        <a:schemeClr val="bg1">
                          <a:lumMod val="65000"/>
                        </a:schemeClr>
                      </a:solidFill>
                      <a:ln>
                        <a:solidFill>
                          <a:srgbClr val="A6A6A6"/>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34.7pt;width:596.2pt;height:70.45pt;mso-wrap-style:none;v-text-anchor:middle" wp14:anchorId="536EAC32">
              <v:fill o:detectmouseclick="t" type="solid" color2="#595959"/>
              <v:stroke color="#a6a6a6" weight="25560" joinstyle="round" endcap="flat"/>
              <w10:wrap type="none"/>
            </v:rect>
          </w:pict>
        </mc:Fallback>
      </mc:AlternateContent>
    </w:r>
    <w:r>
      <w:rPr>
        <w:noProof/>
      </w:rPr>
      <w:drawing>
        <wp:anchor distT="0" distB="0" distL="114300" distR="114300" simplePos="0" relativeHeight="9" behindDoc="0" locked="0" layoutInCell="0" allowOverlap="1" wp14:anchorId="26D484D2" wp14:editId="41F83917">
          <wp:simplePos x="0" y="0"/>
          <wp:positionH relativeFrom="page">
            <wp:posOffset>0</wp:posOffset>
          </wp:positionH>
          <wp:positionV relativeFrom="margin">
            <wp:posOffset>-820420</wp:posOffset>
          </wp:positionV>
          <wp:extent cx="2381250" cy="767080"/>
          <wp:effectExtent l="0" t="0" r="0" b="0"/>
          <wp:wrapSquare wrapText="bothSides"/>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381250" cy="767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9.1pt;height:9.1pt" coordsize="" o:spt="100" o:bullet="t" adj="0,,0" path="" stroked="f">
        <v:stroke joinstyle="miter"/>
        <v:imagedata r:id="rId1" o:title=""/>
        <v:formulas/>
        <v:path o:connecttype="segments"/>
      </v:shape>
    </w:pict>
  </w:numPicBullet>
  <w:abstractNum w:abstractNumId="0" w15:restartNumberingAfterBreak="0">
    <w:nsid w:val="0F9C7CD4"/>
    <w:multiLevelType w:val="hybridMultilevel"/>
    <w:tmpl w:val="313C2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4B5A3A"/>
    <w:multiLevelType w:val="multilevel"/>
    <w:tmpl w:val="49220E44"/>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231C34"/>
    <w:multiLevelType w:val="multilevel"/>
    <w:tmpl w:val="5EFC522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766C5F"/>
    <w:multiLevelType w:val="multilevel"/>
    <w:tmpl w:val="8B0A8CB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FDF2A4E"/>
    <w:multiLevelType w:val="multilevel"/>
    <w:tmpl w:val="726E7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EA73D5F"/>
    <w:multiLevelType w:val="multilevel"/>
    <w:tmpl w:val="43D6E56C"/>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C051121"/>
    <w:multiLevelType w:val="multilevel"/>
    <w:tmpl w:val="A86EFE7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D8E06DE"/>
    <w:multiLevelType w:val="multilevel"/>
    <w:tmpl w:val="4448CB5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53626583">
    <w:abstractNumId w:val="1"/>
  </w:num>
  <w:num w:numId="2" w16cid:durableId="1980309">
    <w:abstractNumId w:val="5"/>
  </w:num>
  <w:num w:numId="3" w16cid:durableId="1662537584">
    <w:abstractNumId w:val="3"/>
  </w:num>
  <w:num w:numId="4" w16cid:durableId="839976241">
    <w:abstractNumId w:val="2"/>
  </w:num>
  <w:num w:numId="5" w16cid:durableId="1679963541">
    <w:abstractNumId w:val="6"/>
  </w:num>
  <w:num w:numId="6" w16cid:durableId="2059740144">
    <w:abstractNumId w:val="7"/>
  </w:num>
  <w:num w:numId="7" w16cid:durableId="1330258233">
    <w:abstractNumId w:val="4"/>
  </w:num>
  <w:num w:numId="8" w16cid:durableId="197336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F6"/>
    <w:rsid w:val="00071800"/>
    <w:rsid w:val="00074CF1"/>
    <w:rsid w:val="00154756"/>
    <w:rsid w:val="00231691"/>
    <w:rsid w:val="0026451E"/>
    <w:rsid w:val="00307793"/>
    <w:rsid w:val="003C2CB8"/>
    <w:rsid w:val="003D27A4"/>
    <w:rsid w:val="00416D1A"/>
    <w:rsid w:val="004903EC"/>
    <w:rsid w:val="00562F15"/>
    <w:rsid w:val="00582877"/>
    <w:rsid w:val="005D46F6"/>
    <w:rsid w:val="00650C34"/>
    <w:rsid w:val="0065767E"/>
    <w:rsid w:val="006B7744"/>
    <w:rsid w:val="006C103D"/>
    <w:rsid w:val="006E5B10"/>
    <w:rsid w:val="00712C84"/>
    <w:rsid w:val="0071392E"/>
    <w:rsid w:val="00715950"/>
    <w:rsid w:val="00756101"/>
    <w:rsid w:val="00823C0F"/>
    <w:rsid w:val="008243BD"/>
    <w:rsid w:val="00895D65"/>
    <w:rsid w:val="008C7C73"/>
    <w:rsid w:val="008D3E5E"/>
    <w:rsid w:val="009562F3"/>
    <w:rsid w:val="009579BB"/>
    <w:rsid w:val="00A02376"/>
    <w:rsid w:val="00A243C2"/>
    <w:rsid w:val="00A24ED2"/>
    <w:rsid w:val="00A4210E"/>
    <w:rsid w:val="00AD5A2D"/>
    <w:rsid w:val="00BE6166"/>
    <w:rsid w:val="00C51A49"/>
    <w:rsid w:val="00C60554"/>
    <w:rsid w:val="00D258EB"/>
    <w:rsid w:val="00D25CA5"/>
    <w:rsid w:val="00D37943"/>
    <w:rsid w:val="00DD083E"/>
    <w:rsid w:val="00DE163A"/>
    <w:rsid w:val="00DE1D27"/>
    <w:rsid w:val="00E11A4D"/>
    <w:rsid w:val="00E4397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00CE"/>
  <w15:docId w15:val="{6DFAE0D9-F59B-4C90-927B-67281460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5F3342"/>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5F3342"/>
    <w:pPr>
      <w:spacing w:after="0" w:line="240" w:lineRule="auto"/>
    </w:pPr>
    <w:rPr>
      <w:rFonts w:ascii="Tahoma" w:hAnsi="Tahoma" w:cs="Tahoma"/>
      <w:sz w:val="16"/>
      <w:szCs w:val="16"/>
    </w:rPr>
  </w:style>
  <w:style w:type="paragraph" w:customStyle="1" w:styleId="paragraph">
    <w:name w:val="paragraph"/>
    <w:basedOn w:val="Normal"/>
    <w:qFormat/>
    <w:rsid w:val="008848FD"/>
    <w:pPr>
      <w:spacing w:beforeAutospacing="1"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8243E1"/>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395F39"/>
    <w:rPr>
      <w:rFonts w:ascii="Times New Roman" w:eastAsia="Calibri" w:hAnsi="Times New Roman" w:cs="Times New Roman"/>
      <w:color w:val="000000"/>
      <w:sz w:val="24"/>
      <w:szCs w:val="24"/>
      <w:lang w:val="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uadrculamedia1">
    <w:name w:val="Medium Grid 1"/>
    <w:basedOn w:val="Tablanormal"/>
    <w:uiPriority w:val="67"/>
    <w:rsid w:val="00C316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88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1699-DF97-4CF9-8DAF-7034BD1CC90B}">
  <ds:schemaRefs>
    <ds:schemaRef ds:uri="http://schemas.microsoft.com/sharepoint/v3/contenttype/forms"/>
  </ds:schemaRefs>
</ds:datastoreItem>
</file>

<file path=customXml/itemProps2.xml><?xml version="1.0" encoding="utf-8"?>
<ds:datastoreItem xmlns:ds="http://schemas.openxmlformats.org/officeDocument/2006/customXml" ds:itemID="{7D1B0E11-BACC-4498-A09D-BD1242C75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873E2-10CF-4C76-BB0A-932E5124C49B}">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4.xml><?xml version="1.0" encoding="utf-8"?>
<ds:datastoreItem xmlns:ds="http://schemas.openxmlformats.org/officeDocument/2006/customXml" ds:itemID="{175645A0-4404-4E20-8044-92C1A725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1787</Words>
  <Characters>9830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61</cp:revision>
  <dcterms:created xsi:type="dcterms:W3CDTF">2024-01-08T19:00:00Z</dcterms:created>
  <dcterms:modified xsi:type="dcterms:W3CDTF">2025-08-21T16:42:00Z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20d2dfb952338f7f657a522faeb74d71e0dbe90e222346b3876a5b50e531ea46</vt:lpwstr>
  </property>
  <property fmtid="{D5CDD505-2E9C-101B-9397-08002B2CF9AE}" pid="4" name="MediaServiceImageTags">
    <vt:lpwstr/>
  </property>
</Properties>
</file>