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Listamedia1-nfasis6"/>
        <w:tblpPr w:leftFromText="141" w:rightFromText="141" w:vertAnchor="text" w:horzAnchor="margin" w:tblpY="14"/>
        <w:tblW w:w="9824" w:type="dxa"/>
        <w:tblLayout w:type="fixed"/>
        <w:tblLook w:val="04A0" w:firstRow="1" w:lastRow="0" w:firstColumn="1" w:lastColumn="0" w:noHBand="0" w:noVBand="1"/>
      </w:tblPr>
      <w:tblGrid>
        <w:gridCol w:w="9824"/>
      </w:tblGrid>
      <w:tr w:rsidR="001562B1" w14:paraId="0780D279" w14:textId="77777777" w:rsidTr="00E1696A">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9824" w:type="dxa"/>
            <w:tcBorders>
              <w:top w:val="single" w:sz="8" w:space="0" w:color="FFFFFF"/>
              <w:left w:val="single" w:sz="8" w:space="0" w:color="FFFFFF"/>
              <w:bottom w:val="single" w:sz="12" w:space="0" w:color="F79646"/>
              <w:right w:val="single" w:sz="8" w:space="0" w:color="FFFFFF"/>
            </w:tcBorders>
          </w:tcPr>
          <w:p w14:paraId="0D837735" w14:textId="77777777" w:rsidR="001562B1" w:rsidRDefault="00000000">
            <w:pPr>
              <w:pStyle w:val="Sinespaciado"/>
              <w:widowControl w:val="0"/>
              <w:jc w:val="right"/>
              <w:rPr>
                <w:rFonts w:ascii="Arial" w:hAnsi="Arial" w:cs="Arial"/>
                <w:color w:val="E36C0A" w:themeColor="accent6" w:themeShade="BF"/>
                <w:sz w:val="40"/>
                <w:szCs w:val="40"/>
                <w:lang w:val="es-MX" w:eastAsia="es-ES"/>
              </w:rPr>
            </w:pPr>
            <w:r>
              <w:rPr>
                <w:rFonts w:ascii="Arial" w:hAnsi="Arial" w:cs="Arial"/>
                <w:color w:val="E36C0A" w:themeColor="accent6" w:themeShade="BF"/>
                <w:sz w:val="40"/>
                <w:szCs w:val="40"/>
                <w:lang w:val="es-MX" w:eastAsia="es-ES"/>
              </w:rPr>
              <w:t>INVIERNO EN MONTREAL CON ESQUI EN TREMBLANT</w:t>
            </w:r>
          </w:p>
        </w:tc>
      </w:tr>
    </w:tbl>
    <w:p w14:paraId="7417117E" w14:textId="7852E9C4" w:rsidR="001562B1" w:rsidRDefault="001562B1">
      <w:pPr>
        <w:spacing w:after="0" w:line="240" w:lineRule="auto"/>
        <w:jc w:val="both"/>
        <w:rPr>
          <w:rFonts w:ascii="Arial" w:eastAsia="Times New Roman" w:hAnsi="Arial" w:cs="Arial"/>
          <w:color w:val="000000"/>
          <w:sz w:val="4"/>
          <w:szCs w:val="14"/>
          <w:lang w:eastAsia="es-ES"/>
        </w:rPr>
      </w:pPr>
    </w:p>
    <w:tbl>
      <w:tblPr>
        <w:tblpPr w:leftFromText="141" w:rightFromText="141" w:vertAnchor="text" w:horzAnchor="margin" w:tblpXSpec="center" w:tblpY="52"/>
        <w:tblW w:w="9826" w:type="dxa"/>
        <w:jc w:val="center"/>
        <w:tblLayout w:type="fixed"/>
        <w:tblCellMar>
          <w:left w:w="70" w:type="dxa"/>
          <w:right w:w="70" w:type="dxa"/>
        </w:tblCellMar>
        <w:tblLook w:val="04A0" w:firstRow="1" w:lastRow="0" w:firstColumn="1" w:lastColumn="0" w:noHBand="0" w:noVBand="1"/>
      </w:tblPr>
      <w:tblGrid>
        <w:gridCol w:w="1469"/>
        <w:gridCol w:w="8357"/>
      </w:tblGrid>
      <w:tr w:rsidR="001562B1" w14:paraId="623A4B0D" w14:textId="77777777">
        <w:trPr>
          <w:trHeight w:val="255"/>
          <w:jc w:val="center"/>
        </w:trPr>
        <w:tc>
          <w:tcPr>
            <w:tcW w:w="1469" w:type="dxa"/>
            <w:tcBorders>
              <w:top w:val="single" w:sz="4" w:space="0" w:color="E36C0A"/>
              <w:left w:val="single" w:sz="4" w:space="0" w:color="C65911"/>
            </w:tcBorders>
            <w:shd w:val="clear" w:color="auto" w:fill="FDE9D9" w:themeFill="accent6" w:themeFillTint="33"/>
          </w:tcPr>
          <w:p w14:paraId="34070F0D" w14:textId="77777777" w:rsidR="001562B1"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Visitando:</w:t>
            </w:r>
          </w:p>
        </w:tc>
        <w:tc>
          <w:tcPr>
            <w:tcW w:w="8356" w:type="dxa"/>
            <w:tcBorders>
              <w:top w:val="single" w:sz="4" w:space="0" w:color="E36C0A"/>
              <w:right w:val="single" w:sz="4" w:space="0" w:color="C65911"/>
            </w:tcBorders>
            <w:shd w:val="clear" w:color="auto" w:fill="FDE9D9" w:themeFill="accent6" w:themeFillTint="33"/>
            <w:vAlign w:val="center"/>
          </w:tcPr>
          <w:p w14:paraId="0DD93E5E" w14:textId="77777777" w:rsidR="001562B1" w:rsidRDefault="00000000">
            <w:pPr>
              <w:widowControl w:val="0"/>
              <w:spacing w:after="0" w:line="240" w:lineRule="auto"/>
              <w:rPr>
                <w:rFonts w:ascii="Arial" w:eastAsia="Times New Roman" w:hAnsi="Arial" w:cs="Arial"/>
                <w:b/>
                <w:bCs/>
                <w:sz w:val="18"/>
                <w:szCs w:val="18"/>
                <w:lang w:val="es-MX" w:eastAsia="es-MX"/>
              </w:rPr>
            </w:pPr>
            <w:r>
              <w:rPr>
                <w:rFonts w:ascii="Arial" w:hAnsi="Arial" w:cs="Arial"/>
                <w:b/>
                <w:bCs/>
                <w:sz w:val="18"/>
                <w:szCs w:val="18"/>
              </w:rPr>
              <w:t>Montreal– Mont-Tremblam– Montreal</w:t>
            </w:r>
          </w:p>
        </w:tc>
      </w:tr>
      <w:tr w:rsidR="001562B1" w14:paraId="2736AD5C" w14:textId="77777777">
        <w:trPr>
          <w:trHeight w:val="255"/>
          <w:jc w:val="center"/>
        </w:trPr>
        <w:tc>
          <w:tcPr>
            <w:tcW w:w="1469" w:type="dxa"/>
            <w:tcBorders>
              <w:left w:val="single" w:sz="4" w:space="0" w:color="C65911"/>
            </w:tcBorders>
            <w:shd w:val="clear" w:color="auto" w:fill="FDE9D9" w:themeFill="accent6" w:themeFillTint="33"/>
          </w:tcPr>
          <w:p w14:paraId="715E26AF" w14:textId="77777777" w:rsidR="001562B1"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Salidas:</w:t>
            </w:r>
          </w:p>
        </w:tc>
        <w:tc>
          <w:tcPr>
            <w:tcW w:w="8356" w:type="dxa"/>
            <w:tcBorders>
              <w:bottom w:val="single" w:sz="4" w:space="0" w:color="FDE9D9"/>
              <w:right w:val="single" w:sz="4" w:space="0" w:color="C65911"/>
            </w:tcBorders>
            <w:shd w:val="clear" w:color="auto" w:fill="FDE9D9" w:themeFill="accent6" w:themeFillTint="33"/>
            <w:vAlign w:val="center"/>
          </w:tcPr>
          <w:p w14:paraId="43FEF62B" w14:textId="77777777" w:rsidR="001562B1" w:rsidRDefault="00000000">
            <w:pPr>
              <w:widowControl w:val="0"/>
              <w:spacing w:after="0"/>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Sábados del 14 de Diciembre 2024 al 05 Abril 2025</w:t>
            </w:r>
          </w:p>
        </w:tc>
      </w:tr>
      <w:tr w:rsidR="001562B1" w14:paraId="2E650586" w14:textId="77777777">
        <w:trPr>
          <w:trHeight w:val="255"/>
          <w:jc w:val="center"/>
        </w:trPr>
        <w:tc>
          <w:tcPr>
            <w:tcW w:w="1469" w:type="dxa"/>
            <w:tcBorders>
              <w:left w:val="single" w:sz="4" w:space="0" w:color="C65911"/>
            </w:tcBorders>
            <w:shd w:val="clear" w:color="auto" w:fill="FDE9D9" w:themeFill="accent6" w:themeFillTint="33"/>
            <w:vAlign w:val="center"/>
          </w:tcPr>
          <w:p w14:paraId="77A55ED0" w14:textId="77777777" w:rsidR="001562B1"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Duración:</w:t>
            </w:r>
          </w:p>
        </w:tc>
        <w:tc>
          <w:tcPr>
            <w:tcW w:w="8356" w:type="dxa"/>
            <w:tcBorders>
              <w:top w:val="single" w:sz="4" w:space="0" w:color="FDE9D9"/>
              <w:right w:val="single" w:sz="4" w:space="0" w:color="C65911"/>
            </w:tcBorders>
            <w:shd w:val="clear" w:color="auto" w:fill="FDE9D9" w:themeFill="accent6" w:themeFillTint="33"/>
            <w:vAlign w:val="center"/>
          </w:tcPr>
          <w:p w14:paraId="1E333AD7" w14:textId="77777777" w:rsidR="001562B1" w:rsidRDefault="00000000">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08 días / 07 noches</w:t>
            </w:r>
          </w:p>
        </w:tc>
      </w:tr>
      <w:tr w:rsidR="001562B1" w14:paraId="7FAACD13" w14:textId="77777777">
        <w:trPr>
          <w:trHeight w:val="255"/>
          <w:jc w:val="center"/>
        </w:trPr>
        <w:tc>
          <w:tcPr>
            <w:tcW w:w="1469" w:type="dxa"/>
            <w:tcBorders>
              <w:left w:val="single" w:sz="4" w:space="0" w:color="C65911"/>
              <w:bottom w:val="single" w:sz="4" w:space="0" w:color="E36C0A"/>
            </w:tcBorders>
            <w:shd w:val="clear" w:color="auto" w:fill="FDE9D9" w:themeFill="accent6" w:themeFillTint="33"/>
            <w:vAlign w:val="center"/>
          </w:tcPr>
          <w:p w14:paraId="7491C117" w14:textId="77777777" w:rsidR="001562B1"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Alimentos:</w:t>
            </w:r>
          </w:p>
        </w:tc>
        <w:tc>
          <w:tcPr>
            <w:tcW w:w="8356" w:type="dxa"/>
            <w:tcBorders>
              <w:bottom w:val="single" w:sz="4" w:space="0" w:color="E36C0A"/>
              <w:right w:val="single" w:sz="4" w:space="0" w:color="C65911"/>
            </w:tcBorders>
            <w:shd w:val="clear" w:color="auto" w:fill="FDE9D9" w:themeFill="accent6" w:themeFillTint="33"/>
            <w:vAlign w:val="center"/>
          </w:tcPr>
          <w:p w14:paraId="16A98046" w14:textId="6B2EE03A" w:rsidR="001562B1" w:rsidRDefault="00000000">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w:t>
            </w:r>
          </w:p>
        </w:tc>
      </w:tr>
    </w:tbl>
    <w:p w14:paraId="568A5553" w14:textId="12D8D0D8" w:rsidR="001562B1" w:rsidRDefault="00E1696A">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noProof/>
          <w:color w:val="E36C0A" w:themeColor="accent6" w:themeShade="BF"/>
          <w:sz w:val="18"/>
          <w:szCs w:val="18"/>
          <w:u w:val="single"/>
          <w:lang w:eastAsia="es-ES"/>
        </w:rPr>
        <w:drawing>
          <wp:anchor distT="0" distB="0" distL="0" distR="0" simplePos="0" relativeHeight="251664896" behindDoc="0" locked="0" layoutInCell="0" allowOverlap="1" wp14:anchorId="54B77E2A" wp14:editId="489353F5">
            <wp:simplePos x="0" y="0"/>
            <wp:positionH relativeFrom="column">
              <wp:posOffset>2152650</wp:posOffset>
            </wp:positionH>
            <wp:positionV relativeFrom="paragraph">
              <wp:posOffset>89218</wp:posOffset>
            </wp:positionV>
            <wp:extent cx="2035175" cy="1409700"/>
            <wp:effectExtent l="0" t="0" r="0" b="0"/>
            <wp:wrapNone/>
            <wp:docPr id="2"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11"/>
                    <a:stretch>
                      <a:fillRect/>
                    </a:stretch>
                  </pic:blipFill>
                  <pic:spPr bwMode="auto">
                    <a:xfrm>
                      <a:off x="0" y="0"/>
                      <a:ext cx="2035175" cy="1409700"/>
                    </a:xfrm>
                    <a:prstGeom prst="rect">
                      <a:avLst/>
                    </a:prstGeom>
                  </pic:spPr>
                </pic:pic>
              </a:graphicData>
            </a:graphic>
            <wp14:sizeRelV relativeFrom="margin">
              <wp14:pctHeight>0</wp14:pctHeight>
            </wp14:sizeRelV>
          </wp:anchor>
        </w:drawing>
      </w:r>
      <w:r>
        <w:rPr>
          <w:rFonts w:ascii="Arial" w:eastAsia="Times New Roman" w:hAnsi="Arial" w:cs="Arial"/>
          <w:b/>
          <w:noProof/>
          <w:color w:val="E36C0A" w:themeColor="accent6" w:themeShade="BF"/>
          <w:sz w:val="18"/>
          <w:szCs w:val="18"/>
          <w:u w:val="single"/>
          <w:lang w:eastAsia="es-ES"/>
        </w:rPr>
        <w:drawing>
          <wp:anchor distT="0" distB="0" distL="0" distR="0" simplePos="0" relativeHeight="251671040" behindDoc="0" locked="0" layoutInCell="0" allowOverlap="1" wp14:anchorId="4A35A63D" wp14:editId="721E51CA">
            <wp:simplePos x="0" y="0"/>
            <wp:positionH relativeFrom="column">
              <wp:posOffset>4251325</wp:posOffset>
            </wp:positionH>
            <wp:positionV relativeFrom="paragraph">
              <wp:posOffset>776605</wp:posOffset>
            </wp:positionV>
            <wp:extent cx="2077085" cy="1384300"/>
            <wp:effectExtent l="0" t="0" r="0" b="0"/>
            <wp:wrapSquare wrapText="largest"/>
            <wp:docPr id="3"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pic:cNvPicPr>
                      <a:picLocks noChangeAspect="1" noChangeArrowheads="1"/>
                    </pic:cNvPicPr>
                  </pic:nvPicPr>
                  <pic:blipFill>
                    <a:blip r:embed="rId12"/>
                    <a:stretch>
                      <a:fillRect/>
                    </a:stretch>
                  </pic:blipFill>
                  <pic:spPr bwMode="auto">
                    <a:xfrm>
                      <a:off x="0" y="0"/>
                      <a:ext cx="2077085" cy="1384300"/>
                    </a:xfrm>
                    <a:prstGeom prst="rect">
                      <a:avLst/>
                    </a:prstGeom>
                  </pic:spPr>
                </pic:pic>
              </a:graphicData>
            </a:graphic>
          </wp:anchor>
        </w:drawing>
      </w:r>
      <w:r>
        <w:rPr>
          <w:rFonts w:ascii="Arial" w:eastAsia="Times New Roman" w:hAnsi="Arial" w:cs="Arial"/>
          <w:b/>
          <w:noProof/>
          <w:color w:val="E36C0A" w:themeColor="accent6" w:themeShade="BF"/>
          <w:sz w:val="18"/>
          <w:szCs w:val="18"/>
          <w:u w:val="single"/>
          <w:lang w:eastAsia="es-ES"/>
        </w:rPr>
        <w:drawing>
          <wp:anchor distT="0" distB="0" distL="0" distR="0" simplePos="0" relativeHeight="251653632" behindDoc="0" locked="0" layoutInCell="0" allowOverlap="1" wp14:anchorId="6D295AE3" wp14:editId="08671D85">
            <wp:simplePos x="0" y="0"/>
            <wp:positionH relativeFrom="column">
              <wp:posOffset>0</wp:posOffset>
            </wp:positionH>
            <wp:positionV relativeFrom="paragraph">
              <wp:posOffset>74930</wp:posOffset>
            </wp:positionV>
            <wp:extent cx="2114550" cy="1411605"/>
            <wp:effectExtent l="0" t="0" r="0" b="0"/>
            <wp:wrapNone/>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13"/>
                    <a:stretch>
                      <a:fillRect/>
                    </a:stretch>
                  </pic:blipFill>
                  <pic:spPr bwMode="auto">
                    <a:xfrm>
                      <a:off x="0" y="0"/>
                      <a:ext cx="2114550" cy="1411605"/>
                    </a:xfrm>
                    <a:prstGeom prst="rect">
                      <a:avLst/>
                    </a:prstGeom>
                  </pic:spPr>
                </pic:pic>
              </a:graphicData>
            </a:graphic>
          </wp:anchor>
        </w:drawing>
      </w:r>
    </w:p>
    <w:p w14:paraId="13F84213" w14:textId="7AFDF1CD" w:rsidR="001562B1" w:rsidRDefault="001562B1">
      <w:pPr>
        <w:spacing w:after="0" w:line="240" w:lineRule="auto"/>
        <w:jc w:val="center"/>
        <w:rPr>
          <w:rFonts w:ascii="Arial" w:eastAsia="Times New Roman" w:hAnsi="Arial" w:cs="Arial"/>
          <w:b/>
          <w:color w:val="E36C0A" w:themeColor="accent6" w:themeShade="BF"/>
          <w:sz w:val="18"/>
          <w:szCs w:val="18"/>
          <w:u w:val="single"/>
          <w:lang w:eastAsia="es-ES"/>
        </w:rPr>
      </w:pPr>
    </w:p>
    <w:p w14:paraId="360B7C1D" w14:textId="2B98F79F" w:rsidR="001562B1" w:rsidRDefault="001562B1">
      <w:pPr>
        <w:spacing w:after="0" w:line="240" w:lineRule="auto"/>
        <w:jc w:val="center"/>
        <w:rPr>
          <w:rFonts w:ascii="Arial" w:eastAsia="Times New Roman" w:hAnsi="Arial" w:cs="Arial"/>
          <w:b/>
          <w:color w:val="E36C0A" w:themeColor="accent6" w:themeShade="BF"/>
          <w:sz w:val="18"/>
          <w:szCs w:val="18"/>
          <w:u w:val="single"/>
          <w:lang w:eastAsia="es-ES"/>
        </w:rPr>
      </w:pPr>
    </w:p>
    <w:p w14:paraId="71A53AA0" w14:textId="33D06C7C" w:rsidR="001562B1" w:rsidRDefault="001562B1">
      <w:pPr>
        <w:spacing w:after="0" w:line="240" w:lineRule="auto"/>
        <w:jc w:val="center"/>
        <w:rPr>
          <w:rFonts w:ascii="Arial" w:eastAsia="Times New Roman" w:hAnsi="Arial" w:cs="Arial"/>
          <w:b/>
          <w:color w:val="E36C0A" w:themeColor="accent6" w:themeShade="BF"/>
          <w:sz w:val="18"/>
          <w:szCs w:val="18"/>
          <w:u w:val="single"/>
          <w:lang w:eastAsia="es-ES"/>
        </w:rPr>
      </w:pPr>
    </w:p>
    <w:p w14:paraId="6AC70103" w14:textId="7F82A5B2" w:rsidR="001562B1" w:rsidRDefault="001562B1">
      <w:pPr>
        <w:spacing w:after="0" w:line="240" w:lineRule="auto"/>
        <w:jc w:val="center"/>
        <w:rPr>
          <w:rFonts w:ascii="Arial" w:eastAsia="Times New Roman" w:hAnsi="Arial" w:cs="Arial"/>
          <w:b/>
          <w:color w:val="E36C0A" w:themeColor="accent6" w:themeShade="BF"/>
          <w:sz w:val="18"/>
          <w:szCs w:val="18"/>
          <w:u w:val="single"/>
          <w:lang w:eastAsia="es-ES"/>
        </w:rPr>
      </w:pPr>
    </w:p>
    <w:p w14:paraId="6D7D2815" w14:textId="77777777" w:rsidR="00E1696A" w:rsidRDefault="00E1696A">
      <w:pPr>
        <w:spacing w:after="0" w:line="240" w:lineRule="auto"/>
        <w:jc w:val="center"/>
        <w:rPr>
          <w:rFonts w:ascii="Arial" w:eastAsia="Times New Roman" w:hAnsi="Arial" w:cs="Arial"/>
          <w:b/>
          <w:color w:val="E36C0A" w:themeColor="accent6" w:themeShade="BF"/>
          <w:sz w:val="18"/>
          <w:szCs w:val="18"/>
          <w:u w:val="single"/>
          <w:lang w:eastAsia="es-ES"/>
        </w:rPr>
      </w:pPr>
    </w:p>
    <w:p w14:paraId="0BCD50B3" w14:textId="77777777" w:rsidR="00E1696A" w:rsidRDefault="00E1696A">
      <w:pPr>
        <w:spacing w:after="0" w:line="240" w:lineRule="auto"/>
        <w:jc w:val="center"/>
        <w:rPr>
          <w:rFonts w:ascii="Arial" w:eastAsia="Times New Roman" w:hAnsi="Arial" w:cs="Arial"/>
          <w:b/>
          <w:color w:val="E36C0A" w:themeColor="accent6" w:themeShade="BF"/>
          <w:sz w:val="18"/>
          <w:szCs w:val="18"/>
          <w:u w:val="single"/>
          <w:lang w:eastAsia="es-ES"/>
        </w:rPr>
      </w:pPr>
    </w:p>
    <w:p w14:paraId="6B5AC969" w14:textId="1DF2F811" w:rsidR="001562B1" w:rsidRDefault="001562B1" w:rsidP="00E1696A">
      <w:pPr>
        <w:spacing w:after="0" w:line="240" w:lineRule="auto"/>
        <w:rPr>
          <w:rFonts w:ascii="Arial" w:eastAsia="Times New Roman" w:hAnsi="Arial" w:cs="Arial"/>
          <w:b/>
          <w:color w:val="E36C0A" w:themeColor="accent6" w:themeShade="BF"/>
          <w:sz w:val="18"/>
          <w:szCs w:val="18"/>
          <w:u w:val="single"/>
          <w:lang w:eastAsia="es-ES"/>
        </w:rPr>
      </w:pPr>
    </w:p>
    <w:p w14:paraId="274A70D7" w14:textId="77777777" w:rsidR="00E1696A" w:rsidRDefault="00E1696A" w:rsidP="00E1696A">
      <w:pPr>
        <w:spacing w:after="0" w:line="240" w:lineRule="auto"/>
        <w:rPr>
          <w:rFonts w:ascii="Arial" w:eastAsia="Times New Roman" w:hAnsi="Arial" w:cs="Arial"/>
          <w:b/>
          <w:color w:val="E36C0A" w:themeColor="accent6" w:themeShade="BF"/>
          <w:sz w:val="18"/>
          <w:szCs w:val="18"/>
          <w:u w:val="single"/>
          <w:lang w:eastAsia="es-ES"/>
        </w:rPr>
      </w:pPr>
    </w:p>
    <w:p w14:paraId="14EDAA92" w14:textId="77777777" w:rsidR="001562B1" w:rsidRDefault="001562B1">
      <w:pPr>
        <w:spacing w:after="0" w:line="240" w:lineRule="auto"/>
        <w:jc w:val="center"/>
        <w:rPr>
          <w:rFonts w:ascii="Arial" w:eastAsia="Times New Roman" w:hAnsi="Arial" w:cs="Arial"/>
          <w:b/>
          <w:color w:val="E36C0A" w:themeColor="accent6" w:themeShade="BF"/>
          <w:sz w:val="18"/>
          <w:szCs w:val="18"/>
          <w:u w:val="single"/>
          <w:lang w:eastAsia="es-ES"/>
        </w:rPr>
      </w:pPr>
    </w:p>
    <w:p w14:paraId="7CB56C64" w14:textId="77777777" w:rsidR="001562B1" w:rsidRDefault="001562B1">
      <w:pPr>
        <w:spacing w:after="0" w:line="240" w:lineRule="auto"/>
        <w:jc w:val="center"/>
        <w:rPr>
          <w:rFonts w:ascii="Arial" w:eastAsia="Times New Roman" w:hAnsi="Arial" w:cs="Arial"/>
          <w:b/>
          <w:color w:val="E36C0A" w:themeColor="accent6" w:themeShade="BF"/>
          <w:sz w:val="18"/>
          <w:szCs w:val="18"/>
          <w:u w:val="single"/>
          <w:lang w:eastAsia="es-ES"/>
        </w:rPr>
      </w:pPr>
    </w:p>
    <w:p w14:paraId="570C31DC" w14:textId="77777777" w:rsidR="001562B1" w:rsidRDefault="001562B1">
      <w:pPr>
        <w:spacing w:after="0" w:line="240" w:lineRule="auto"/>
        <w:jc w:val="center"/>
        <w:rPr>
          <w:rFonts w:ascii="Arial" w:eastAsia="Times New Roman" w:hAnsi="Arial" w:cs="Arial"/>
          <w:b/>
          <w:color w:val="E36C0A" w:themeColor="accent6" w:themeShade="BF"/>
          <w:sz w:val="18"/>
          <w:szCs w:val="18"/>
          <w:u w:val="single"/>
          <w:lang w:eastAsia="es-ES"/>
        </w:rPr>
      </w:pPr>
    </w:p>
    <w:p w14:paraId="09E1B6BE" w14:textId="77777777" w:rsidR="001562B1"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332C4721" w14:textId="77777777" w:rsidR="001562B1" w:rsidRDefault="001562B1">
      <w:pPr>
        <w:spacing w:after="0" w:line="240" w:lineRule="auto"/>
        <w:jc w:val="both"/>
        <w:rPr>
          <w:rFonts w:ascii="Arial" w:eastAsia="Times New Roman" w:hAnsi="Arial" w:cs="Arial"/>
          <w:b/>
          <w:sz w:val="8"/>
          <w:szCs w:val="10"/>
          <w:lang w:val="es-ES_tradnl" w:eastAsia="es-ES"/>
        </w:rPr>
      </w:pPr>
    </w:p>
    <w:p w14:paraId="44B187FE" w14:textId="77777777" w:rsidR="001562B1"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1</w:t>
      </w:r>
      <w:r>
        <w:rPr>
          <w:rFonts w:ascii="Arial" w:eastAsia="Times New Roman" w:hAnsi="Arial" w:cs="Arial"/>
          <w:b/>
          <w:color w:val="E36C0A" w:themeColor="accent6" w:themeShade="BF"/>
          <w:sz w:val="18"/>
          <w:szCs w:val="18"/>
          <w:lang w:val="es-ES_tradnl" w:eastAsia="es-ES"/>
        </w:rPr>
        <w:tab/>
        <w:t>Montreal</w:t>
      </w:r>
    </w:p>
    <w:p w14:paraId="69BAEE4B" w14:textId="77777777" w:rsidR="001562B1" w:rsidRDefault="00000000">
      <w:pPr>
        <w:pStyle w:val="NormalWeb"/>
        <w:spacing w:beforeAutospacing="0" w:after="0" w:afterAutospacing="0"/>
        <w:jc w:val="both"/>
        <w:textAlignment w:val="baseline"/>
        <w:rPr>
          <w:rFonts w:ascii="Arial" w:hAnsi="Arial" w:cs="Arial"/>
          <w:color w:val="000000" w:themeColor="text1"/>
          <w:sz w:val="18"/>
          <w:szCs w:val="18"/>
        </w:rPr>
      </w:pPr>
      <w:r>
        <w:rPr>
          <w:rFonts w:ascii="Arial" w:hAnsi="Arial" w:cs="Arial"/>
          <w:color w:val="000000" w:themeColor="text1"/>
          <w:sz w:val="18"/>
          <w:szCs w:val="18"/>
        </w:rPr>
        <w:t>Bienvenidos a Montreal. Traslado del aeropuerto hacia su hotel. Tarde Libre por lo que se les aconseja dar un paseo por las calles aledañas como primer contacto con la ciudad. Montreal goza de una vida urbana rica,creativa y segura. También ofrece una gastronomía muy diversa, una experiencia de compra ideal,unos espectáculos, festivales y eventos deportivos importantes todo el año y una vida nocturna imperdible. Multicultural y dinámica, tiene todo para complacer a sus visitantes. Alojamiento en Montreal.</w:t>
      </w:r>
    </w:p>
    <w:p w14:paraId="435496FA" w14:textId="77777777" w:rsidR="001562B1" w:rsidRDefault="001562B1">
      <w:pPr>
        <w:spacing w:after="0" w:line="240" w:lineRule="auto"/>
        <w:jc w:val="both"/>
        <w:rPr>
          <w:rFonts w:ascii="Arial" w:eastAsia="Times New Roman" w:hAnsi="Arial" w:cs="Arial"/>
          <w:b/>
          <w:color w:val="E36C0A" w:themeColor="accent6" w:themeShade="BF"/>
          <w:sz w:val="18"/>
          <w:szCs w:val="18"/>
          <w:lang w:val="es-ES_tradnl" w:eastAsia="es-ES"/>
        </w:rPr>
      </w:pPr>
    </w:p>
    <w:p w14:paraId="1F30C598" w14:textId="77777777" w:rsidR="001562B1"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2</w:t>
      </w:r>
      <w:r>
        <w:rPr>
          <w:rFonts w:ascii="Arial" w:eastAsia="Times New Roman" w:hAnsi="Arial" w:cs="Arial"/>
          <w:b/>
          <w:color w:val="E36C0A" w:themeColor="accent6" w:themeShade="BF"/>
          <w:sz w:val="18"/>
          <w:szCs w:val="18"/>
          <w:lang w:val="es-ES_tradnl" w:eastAsia="es-ES"/>
        </w:rPr>
        <w:tab/>
        <w:t>Montreal</w:t>
      </w:r>
    </w:p>
    <w:p w14:paraId="2D192AB7" w14:textId="77777777" w:rsidR="001562B1" w:rsidRDefault="00000000">
      <w:pPr>
        <w:pStyle w:val="NormalWeb"/>
        <w:spacing w:beforeAutospacing="0" w:after="0" w:afterAutospacing="0"/>
        <w:jc w:val="both"/>
        <w:textAlignment w:val="baseline"/>
        <w:rPr>
          <w:rFonts w:ascii="Arial" w:hAnsi="Arial" w:cs="Arial"/>
          <w:color w:val="000000" w:themeColor="text1"/>
          <w:sz w:val="18"/>
          <w:szCs w:val="18"/>
        </w:rPr>
      </w:pPr>
      <w:r>
        <w:rPr>
          <w:rFonts w:ascii="Arial" w:hAnsi="Arial" w:cs="Arial"/>
          <w:color w:val="000000" w:themeColor="text1"/>
          <w:sz w:val="18"/>
          <w:szCs w:val="18"/>
        </w:rPr>
        <w:t>Día dedicado a descubrir por su cuenta el encanto de la ciudad con su ambiente europeo. En el viejo Montreal, disfrutaran de una experiencia mágica en altura con la Gran Rueda de Montreal (incluido), la instalación más alta de su tipo en Canadá que permite contemplar unas vistas impresionantes sobre el rio San Lorenzo y la zona del puerto. No se pueden perder las calles Saint-Denis, Saint-Paul y Saint-Laurent, la Basílica Notre-Dame con su exitoso espectáculo de luz y sonido AURA, el famoso Montreal y su mirador o la visita del Biodôme, museo “vivo” donde se descubre la flora y la fauna de cinco ecosistemas de las Américas. Para los amantes de Museos, el Museo Arqueológico de Pointe-à-Callière y el Museo de Bellas Artes son visitas obligadas. Tampoco no se puede olvidar hacer compras en la multitud de tiendas que encontrarán en su camino! Alojamiento en Montreal.</w:t>
      </w:r>
    </w:p>
    <w:p w14:paraId="398887CC" w14:textId="77777777" w:rsidR="001562B1" w:rsidRDefault="001562B1">
      <w:pPr>
        <w:spacing w:after="0" w:line="240" w:lineRule="auto"/>
        <w:jc w:val="both"/>
        <w:rPr>
          <w:rFonts w:ascii="Arial" w:hAnsi="Arial" w:cs="Arial"/>
          <w:b/>
          <w:sz w:val="18"/>
          <w:szCs w:val="18"/>
        </w:rPr>
      </w:pPr>
    </w:p>
    <w:p w14:paraId="45CE645E" w14:textId="77777777" w:rsidR="001562B1"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3</w:t>
      </w:r>
      <w:r>
        <w:rPr>
          <w:rFonts w:ascii="Arial" w:eastAsia="Times New Roman" w:hAnsi="Arial" w:cs="Arial"/>
          <w:b/>
          <w:color w:val="E36C0A" w:themeColor="accent6" w:themeShade="BF"/>
          <w:sz w:val="18"/>
          <w:szCs w:val="18"/>
          <w:lang w:val="es-ES_tradnl" w:eastAsia="es-ES"/>
        </w:rPr>
        <w:tab/>
        <w:t xml:space="preserve">Montreal - Mont-Tremblant   </w:t>
      </w:r>
    </w:p>
    <w:p w14:paraId="19ED3A06" w14:textId="77777777" w:rsidR="001562B1" w:rsidRDefault="00000000">
      <w:pPr>
        <w:pStyle w:val="NormalWeb"/>
        <w:spacing w:beforeAutospacing="0" w:after="0" w:afterAutospacing="0"/>
        <w:jc w:val="both"/>
        <w:textAlignment w:val="baseline"/>
        <w:rPr>
          <w:rFonts w:ascii="Arial" w:hAnsi="Arial" w:cs="Arial"/>
          <w:color w:val="000000" w:themeColor="text1"/>
          <w:sz w:val="18"/>
          <w:szCs w:val="18"/>
        </w:rPr>
      </w:pPr>
      <w:r>
        <w:rPr>
          <w:rFonts w:ascii="Arial" w:hAnsi="Arial" w:cs="Arial"/>
          <w:color w:val="000000" w:themeColor="text1"/>
          <w:sz w:val="18"/>
          <w:szCs w:val="18"/>
        </w:rPr>
        <w:t>A la hora indicada, traslado hacia Mont-Tremblant, ubicado en la región montañosa de los Laurentinos. Centro de verano que tiene mucho que ofrecer durante los meses más calurosos, Mont-Tremblant es conocido sobre todo por ser una de las mejores estaciones de esquí de Canadá. Podrán disfrutarse las diversas actividades invernales que se ofrecen, de sus numerosas tiendas, sin olvidar sus restaurantes y bares. Alojamiento en Tremblant.</w:t>
      </w:r>
    </w:p>
    <w:p w14:paraId="3CD7C3C8" w14:textId="77777777" w:rsidR="001562B1" w:rsidRDefault="001562B1">
      <w:pPr>
        <w:spacing w:after="0" w:line="240" w:lineRule="auto"/>
        <w:jc w:val="both"/>
        <w:rPr>
          <w:rFonts w:ascii="Arial" w:hAnsi="Arial" w:cs="Arial"/>
          <w:color w:val="000000" w:themeColor="text1"/>
          <w:sz w:val="18"/>
          <w:szCs w:val="18"/>
        </w:rPr>
      </w:pPr>
    </w:p>
    <w:p w14:paraId="3C7EB410" w14:textId="77777777" w:rsidR="001562B1"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 xml:space="preserve">Día 4 </w:t>
      </w:r>
      <w:r>
        <w:rPr>
          <w:rFonts w:ascii="Arial" w:eastAsia="Times New Roman" w:hAnsi="Arial" w:cs="Arial"/>
          <w:b/>
          <w:color w:val="E36C0A" w:themeColor="accent6" w:themeShade="BF"/>
          <w:sz w:val="18"/>
          <w:szCs w:val="18"/>
          <w:lang w:val="es-ES_tradnl" w:eastAsia="es-ES"/>
        </w:rPr>
        <w:tab/>
        <w:t xml:space="preserve">Mont-Tremblant  </w:t>
      </w:r>
    </w:p>
    <w:p w14:paraId="63CE8C92" w14:textId="77777777" w:rsidR="001562B1" w:rsidRDefault="00000000">
      <w:pPr>
        <w:pStyle w:val="NormalWeb"/>
        <w:spacing w:beforeAutospacing="0" w:after="0" w:afterAutospacing="0"/>
        <w:jc w:val="both"/>
        <w:textAlignment w:val="baseline"/>
        <w:rPr>
          <w:rFonts w:ascii="Arial" w:hAnsi="Arial" w:cs="Arial"/>
          <w:color w:val="000000" w:themeColor="text1"/>
          <w:sz w:val="18"/>
          <w:szCs w:val="18"/>
        </w:rPr>
      </w:pPr>
      <w:r>
        <w:rPr>
          <w:rFonts w:ascii="Arial" w:hAnsi="Arial" w:cs="Arial"/>
          <w:color w:val="000000" w:themeColor="text1"/>
          <w:sz w:val="18"/>
          <w:szCs w:val="18"/>
        </w:rPr>
        <w:t>Empezara la aventura con ponerse las botas y los esquís, prepararse a su clase de esquí en grupo durante toda la mañana hasta el medio día. Con acceso a las 95 pistas de la montaña (incluido), vistas impresionantes y mucha diversión. Alojamiento en Tremblant.</w:t>
      </w:r>
    </w:p>
    <w:p w14:paraId="05F3B72D" w14:textId="77777777" w:rsidR="001562B1" w:rsidRDefault="001562B1">
      <w:pPr>
        <w:pStyle w:val="NormalWeb"/>
        <w:spacing w:beforeAutospacing="0" w:after="0" w:afterAutospacing="0"/>
        <w:jc w:val="both"/>
        <w:textAlignment w:val="baseline"/>
        <w:rPr>
          <w:rFonts w:ascii="Arial" w:hAnsi="Arial" w:cs="Arial"/>
          <w:color w:val="000000" w:themeColor="text1"/>
          <w:sz w:val="18"/>
          <w:szCs w:val="18"/>
        </w:rPr>
      </w:pPr>
    </w:p>
    <w:p w14:paraId="71C6EFAB" w14:textId="77777777" w:rsidR="001562B1"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5</w:t>
      </w:r>
      <w:r>
        <w:rPr>
          <w:rFonts w:ascii="Arial" w:eastAsia="Times New Roman" w:hAnsi="Arial" w:cs="Arial"/>
          <w:b/>
          <w:color w:val="E36C0A" w:themeColor="accent6" w:themeShade="BF"/>
          <w:sz w:val="18"/>
          <w:szCs w:val="18"/>
          <w:lang w:val="es-ES_tradnl" w:eastAsia="es-ES"/>
        </w:rPr>
        <w:tab/>
        <w:t xml:space="preserve"> Mont-Tremblant</w:t>
      </w:r>
    </w:p>
    <w:p w14:paraId="77E56768" w14:textId="77777777" w:rsidR="001562B1" w:rsidRDefault="00000000">
      <w:pPr>
        <w:pStyle w:val="NormalWeb"/>
        <w:spacing w:beforeAutospacing="0" w:after="0" w:afterAutospacing="0"/>
        <w:jc w:val="both"/>
        <w:textAlignment w:val="baseline"/>
        <w:rPr>
          <w:rFonts w:ascii="Arial" w:hAnsi="Arial" w:cs="Arial"/>
          <w:color w:val="707070"/>
          <w:sz w:val="18"/>
          <w:szCs w:val="18"/>
        </w:rPr>
      </w:pPr>
      <w:r>
        <w:rPr>
          <w:rFonts w:ascii="Arial" w:hAnsi="Arial" w:cs="Arial"/>
          <w:color w:val="000000" w:themeColor="text1"/>
          <w:sz w:val="18"/>
          <w:szCs w:val="18"/>
        </w:rPr>
        <w:t>Segundo día para seguir esquiando y descubriendo lo magnifico que es Tremblant.</w:t>
      </w:r>
    </w:p>
    <w:p w14:paraId="36BCFD63" w14:textId="77777777" w:rsidR="001562B1" w:rsidRDefault="001562B1">
      <w:pPr>
        <w:pStyle w:val="NormalWeb"/>
        <w:spacing w:beforeAutospacing="0" w:after="0" w:afterAutospacing="0"/>
        <w:jc w:val="both"/>
        <w:textAlignment w:val="baseline"/>
        <w:rPr>
          <w:rFonts w:ascii="Arial" w:hAnsi="Arial" w:cs="Arial"/>
          <w:i/>
          <w:iCs/>
          <w:color w:val="595959" w:themeColor="text1" w:themeTint="A6"/>
          <w:sz w:val="18"/>
          <w:szCs w:val="18"/>
        </w:rPr>
      </w:pPr>
    </w:p>
    <w:p w14:paraId="0B519B81" w14:textId="77777777" w:rsidR="001562B1"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6</w:t>
      </w:r>
      <w:r>
        <w:rPr>
          <w:rFonts w:ascii="Arial" w:eastAsia="Times New Roman" w:hAnsi="Arial" w:cs="Arial"/>
          <w:b/>
          <w:color w:val="E36C0A" w:themeColor="accent6" w:themeShade="BF"/>
          <w:sz w:val="18"/>
          <w:szCs w:val="18"/>
          <w:lang w:val="es-ES_tradnl" w:eastAsia="es-ES"/>
        </w:rPr>
        <w:tab/>
        <w:t xml:space="preserve"> Mont-Tremblant </w:t>
      </w:r>
    </w:p>
    <w:p w14:paraId="54C763DA" w14:textId="77777777" w:rsidR="001562B1" w:rsidRDefault="00000000">
      <w:pPr>
        <w:pStyle w:val="NormalWeb"/>
        <w:spacing w:beforeAutospacing="0" w:after="75" w:afterAutospacing="0"/>
        <w:jc w:val="both"/>
        <w:textAlignment w:val="baseline"/>
        <w:rPr>
          <w:rFonts w:ascii="Arial" w:hAnsi="Arial" w:cs="Arial"/>
          <w:color w:val="000000" w:themeColor="text1"/>
          <w:sz w:val="18"/>
          <w:szCs w:val="18"/>
        </w:rPr>
      </w:pPr>
      <w:r>
        <w:rPr>
          <w:rFonts w:ascii="Arial" w:hAnsi="Arial" w:cs="Arial"/>
          <w:color w:val="000000" w:themeColor="text1"/>
          <w:sz w:val="18"/>
          <w:szCs w:val="18"/>
        </w:rPr>
        <w:t>Día libre para seguir descubriendo la zona y todo lo que tiene que ofrecer. El invierno canadiense tiene algo de romántico, exótico y vigorizante; trineos de perros, caminata con raquetas de nieve, Fat Bike, patinaje, escalada y pesca sobre hielo son todas actividades que podrán realizar. Alojamiento en Tremblant.</w:t>
      </w:r>
    </w:p>
    <w:p w14:paraId="004E80AF" w14:textId="77777777" w:rsidR="001562B1" w:rsidRDefault="001562B1">
      <w:pPr>
        <w:pStyle w:val="NormalWeb"/>
        <w:spacing w:beforeAutospacing="0" w:after="75" w:afterAutospacing="0"/>
        <w:jc w:val="both"/>
        <w:textAlignment w:val="baseline"/>
        <w:rPr>
          <w:rFonts w:ascii="Arial" w:hAnsi="Arial" w:cs="Arial"/>
          <w:color w:val="000000" w:themeColor="text1"/>
          <w:sz w:val="18"/>
          <w:szCs w:val="18"/>
        </w:rPr>
      </w:pPr>
    </w:p>
    <w:p w14:paraId="5EAB6EEC" w14:textId="77777777" w:rsidR="001562B1" w:rsidRDefault="00000000">
      <w:pPr>
        <w:spacing w:after="0" w:line="240" w:lineRule="auto"/>
        <w:jc w:val="both"/>
        <w:rPr>
          <w:rFonts w:ascii="Arial" w:hAnsi="Arial" w:cs="Arial"/>
          <w:sz w:val="18"/>
          <w:szCs w:val="18"/>
        </w:rPr>
      </w:pPr>
      <w:r>
        <w:rPr>
          <w:rFonts w:ascii="Arial" w:eastAsia="Times New Roman" w:hAnsi="Arial" w:cs="Arial"/>
          <w:b/>
          <w:color w:val="E36C0A" w:themeColor="accent6" w:themeShade="BF"/>
          <w:sz w:val="18"/>
          <w:szCs w:val="18"/>
          <w:lang w:val="es-ES_tradnl" w:eastAsia="es-ES"/>
        </w:rPr>
        <w:t>Día 7</w:t>
      </w:r>
      <w:r>
        <w:rPr>
          <w:rFonts w:ascii="Arial" w:eastAsia="Times New Roman" w:hAnsi="Arial" w:cs="Arial"/>
          <w:b/>
          <w:color w:val="E36C0A" w:themeColor="accent6" w:themeShade="BF"/>
          <w:sz w:val="18"/>
          <w:szCs w:val="18"/>
          <w:lang w:val="es-ES_tradnl" w:eastAsia="es-ES"/>
        </w:rPr>
        <w:tab/>
        <w:t xml:space="preserve"> Mont-Tremblant - Montreal</w:t>
      </w:r>
    </w:p>
    <w:p w14:paraId="71CB3A29" w14:textId="77777777" w:rsidR="001562B1" w:rsidRDefault="00000000">
      <w:pPr>
        <w:pStyle w:val="NormalWeb"/>
        <w:spacing w:beforeAutospacing="0" w:after="75" w:afterAutospacing="0"/>
        <w:jc w:val="both"/>
        <w:textAlignment w:val="baseline"/>
        <w:rPr>
          <w:rFonts w:ascii="Arial" w:hAnsi="Arial" w:cs="Arial"/>
          <w:color w:val="707070"/>
          <w:sz w:val="18"/>
          <w:szCs w:val="18"/>
        </w:rPr>
      </w:pPr>
      <w:r>
        <w:rPr>
          <w:rFonts w:ascii="Arial" w:hAnsi="Arial" w:cs="Arial"/>
          <w:color w:val="000000" w:themeColor="text1"/>
          <w:sz w:val="18"/>
          <w:szCs w:val="18"/>
        </w:rPr>
        <w:t>Traslado de vuelta a Montreal, ida al Bota Bota Spa-sur-L’Eau en el Viejo Montreal (incluido). Entrando en un espacio de silencio y tranquilidad del lugar; en tres sencillos pasos, disfrutaran de los beneficios de la termo-terapia (Cálido-Frío- Relajación) 3 horas de pura calma, dulzura y felicidad. Alojamiento en Montreal.</w:t>
      </w:r>
    </w:p>
    <w:p w14:paraId="1C832ABC" w14:textId="77777777" w:rsidR="001562B1" w:rsidRPr="00E1696A" w:rsidRDefault="00000000">
      <w:pPr>
        <w:pStyle w:val="Sinespaciado"/>
        <w:widowControl w:val="0"/>
        <w:spacing w:after="75"/>
        <w:jc w:val="both"/>
        <w:textAlignment w:val="baseline"/>
        <w:rPr>
          <w:color w:val="808080"/>
          <w:lang w:val="es-MX"/>
        </w:rPr>
      </w:pPr>
      <w:r>
        <w:rPr>
          <w:rFonts w:ascii="Arial" w:hAnsi="Arial" w:cs="Arial"/>
          <w:i/>
          <w:iCs/>
          <w:color w:val="808080"/>
          <w:sz w:val="18"/>
          <w:szCs w:val="18"/>
          <w:lang w:val="es-ES" w:eastAsia="es-ES"/>
        </w:rPr>
        <w:t>NOTA: El acceso a los circuitos de agua unicamente sera para adultos de 18 años en adelante, en el caso de familias y/o grupos con   personas menores de 18 años, esta actividad sera reemplazada por el Jardín Botánico + Biodomo</w:t>
      </w:r>
    </w:p>
    <w:p w14:paraId="39C0F990" w14:textId="77777777" w:rsidR="001562B1" w:rsidRDefault="00000000">
      <w:pPr>
        <w:pStyle w:val="NormalWeb"/>
        <w:spacing w:beforeAutospacing="0" w:after="0" w:afterAutospacing="0"/>
        <w:textAlignment w:val="baseline"/>
        <w:rPr>
          <w:rFonts w:ascii="Arial" w:hAnsi="Arial" w:cs="Arial"/>
          <w:color w:val="000000" w:themeColor="text1"/>
          <w:sz w:val="18"/>
          <w:szCs w:val="18"/>
        </w:rPr>
      </w:pPr>
      <w:r>
        <w:rPr>
          <w:rFonts w:ascii="Arial" w:hAnsi="Arial" w:cs="Arial"/>
          <w:b/>
          <w:color w:val="E36C0A" w:themeColor="accent6" w:themeShade="BF"/>
          <w:sz w:val="18"/>
          <w:szCs w:val="18"/>
          <w:lang w:val="es-ES_tradnl"/>
        </w:rPr>
        <w:lastRenderedPageBreak/>
        <w:t>Día 8</w:t>
      </w:r>
      <w:r>
        <w:rPr>
          <w:rFonts w:ascii="Arial" w:hAnsi="Arial" w:cs="Arial"/>
          <w:b/>
          <w:color w:val="E36C0A" w:themeColor="accent6" w:themeShade="BF"/>
          <w:sz w:val="18"/>
          <w:szCs w:val="18"/>
          <w:lang w:val="es-ES_tradnl"/>
        </w:rPr>
        <w:tab/>
        <w:t xml:space="preserve"> Montreal</w:t>
      </w:r>
    </w:p>
    <w:p w14:paraId="3B32E95F" w14:textId="77777777" w:rsidR="001562B1" w:rsidRDefault="00000000">
      <w:pPr>
        <w:pStyle w:val="NormalWeb"/>
        <w:spacing w:beforeAutospacing="0" w:after="0" w:afterAutospacing="0"/>
        <w:jc w:val="both"/>
        <w:textAlignment w:val="baseline"/>
        <w:rPr>
          <w:rFonts w:ascii="Arial" w:hAnsi="Arial" w:cs="Arial"/>
          <w:color w:val="000000" w:themeColor="text1"/>
          <w:sz w:val="18"/>
          <w:szCs w:val="18"/>
        </w:rPr>
      </w:pPr>
      <w:r>
        <w:rPr>
          <w:rFonts w:ascii="Arial" w:hAnsi="Arial" w:cs="Arial"/>
          <w:color w:val="000000" w:themeColor="text1"/>
          <w:sz w:val="18"/>
          <w:szCs w:val="18"/>
        </w:rPr>
        <w:t xml:space="preserve">Traslado hacia el aeropuerto de Montreal para tomar su vuelo de vuelta. </w:t>
      </w:r>
    </w:p>
    <w:p w14:paraId="2B2FB61B" w14:textId="77777777" w:rsidR="001562B1" w:rsidRDefault="00000000">
      <w:pPr>
        <w:spacing w:after="0" w:line="240" w:lineRule="auto"/>
        <w:jc w:val="right"/>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FIN DE LOS SERVICIOS.</w:t>
      </w:r>
    </w:p>
    <w:p w14:paraId="606A066B" w14:textId="77777777" w:rsidR="001562B1" w:rsidRDefault="001562B1">
      <w:pPr>
        <w:spacing w:after="0" w:line="240" w:lineRule="auto"/>
        <w:rPr>
          <w:rFonts w:ascii="Arial" w:eastAsia="Times New Roman" w:hAnsi="Arial" w:cs="Arial"/>
          <w:color w:val="000000"/>
          <w:sz w:val="18"/>
          <w:szCs w:val="18"/>
          <w:lang w:val="es-ES_tradnl" w:eastAsia="es-ES"/>
        </w:rPr>
      </w:pPr>
    </w:p>
    <w:p w14:paraId="5E852431" w14:textId="77777777" w:rsidR="001562B1" w:rsidRDefault="001562B1">
      <w:pPr>
        <w:spacing w:after="0" w:line="240" w:lineRule="auto"/>
        <w:rPr>
          <w:rFonts w:ascii="Arial" w:eastAsia="Times New Roman" w:hAnsi="Arial" w:cs="Arial"/>
          <w:color w:val="000000"/>
          <w:sz w:val="18"/>
          <w:szCs w:val="18"/>
          <w:lang w:val="es-ES_tradnl" w:eastAsia="es-ES"/>
        </w:rPr>
      </w:pPr>
    </w:p>
    <w:p w14:paraId="34CA462A" w14:textId="77777777" w:rsidR="001562B1" w:rsidRDefault="00000000">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HOTELES PREVISTOS O SIMILARES:</w:t>
      </w:r>
    </w:p>
    <w:p w14:paraId="4EF29558" w14:textId="77777777" w:rsidR="001562B1" w:rsidRDefault="001562B1">
      <w:pPr>
        <w:spacing w:after="0" w:line="240" w:lineRule="auto"/>
        <w:rPr>
          <w:rFonts w:ascii="Arial" w:eastAsia="Times New Roman" w:hAnsi="Arial" w:cs="Arial"/>
          <w:b/>
          <w:color w:val="E36C0A" w:themeColor="accent6" w:themeShade="BF"/>
          <w:sz w:val="18"/>
          <w:szCs w:val="18"/>
          <w:u w:val="single"/>
          <w:lang w:val="es-ES_tradnl" w:eastAsia="es-ES"/>
        </w:rPr>
      </w:pPr>
    </w:p>
    <w:tbl>
      <w:tblPr>
        <w:tblpPr w:leftFromText="141" w:rightFromText="141" w:vertAnchor="text" w:tblpXSpec="center" w:tblpY="1"/>
        <w:tblW w:w="5937" w:type="dxa"/>
        <w:jc w:val="center"/>
        <w:tblLayout w:type="fixed"/>
        <w:tblCellMar>
          <w:left w:w="70" w:type="dxa"/>
          <w:right w:w="70" w:type="dxa"/>
        </w:tblCellMar>
        <w:tblLook w:val="04A0" w:firstRow="1" w:lastRow="0" w:firstColumn="1" w:lastColumn="0" w:noHBand="0" w:noVBand="1"/>
      </w:tblPr>
      <w:tblGrid>
        <w:gridCol w:w="1563"/>
        <w:gridCol w:w="3034"/>
        <w:gridCol w:w="1340"/>
      </w:tblGrid>
      <w:tr w:rsidR="001562B1" w14:paraId="3C06B22E" w14:textId="77777777">
        <w:trPr>
          <w:trHeight w:val="340"/>
          <w:jc w:val="center"/>
        </w:trPr>
        <w:tc>
          <w:tcPr>
            <w:tcW w:w="1563" w:type="dxa"/>
            <w:tcBorders>
              <w:top w:val="single" w:sz="4" w:space="0" w:color="E36C0A"/>
              <w:left w:val="single" w:sz="4" w:space="0" w:color="E36C0A"/>
              <w:bottom w:val="single" w:sz="4" w:space="0" w:color="E36C0A"/>
              <w:right w:val="single" w:sz="4" w:space="0" w:color="E36C0A"/>
            </w:tcBorders>
            <w:shd w:val="clear" w:color="000000" w:fill="E26B0A"/>
            <w:vAlign w:val="center"/>
          </w:tcPr>
          <w:p w14:paraId="4B5833E0" w14:textId="77777777" w:rsidR="001562B1" w:rsidRDefault="00000000">
            <w:pPr>
              <w:widowControl w:val="0"/>
              <w:spacing w:after="0" w:line="240" w:lineRule="auto"/>
              <w:jc w:val="center"/>
              <w:rPr>
                <w:rFonts w:ascii="Arial" w:eastAsia="Times New Roman" w:hAnsi="Arial" w:cs="Arial"/>
                <w:b/>
                <w:bCs/>
                <w:color w:val="FFFFFF"/>
                <w:sz w:val="20"/>
                <w:szCs w:val="20"/>
                <w:lang w:eastAsia="es-ES"/>
              </w:rPr>
            </w:pPr>
            <w:r>
              <w:rPr>
                <w:rFonts w:ascii="Arial" w:eastAsia="Times New Roman" w:hAnsi="Arial" w:cs="Arial"/>
                <w:b/>
                <w:bCs/>
                <w:color w:val="FFFFFF"/>
                <w:sz w:val="20"/>
                <w:szCs w:val="20"/>
                <w:lang w:eastAsia="es-ES"/>
              </w:rPr>
              <w:t>CIUDAD</w:t>
            </w:r>
          </w:p>
        </w:tc>
        <w:tc>
          <w:tcPr>
            <w:tcW w:w="3034" w:type="dxa"/>
            <w:tcBorders>
              <w:top w:val="single" w:sz="4" w:space="0" w:color="E36C0A"/>
              <w:left w:val="single" w:sz="4" w:space="0" w:color="E36C0A"/>
              <w:bottom w:val="single" w:sz="4" w:space="0" w:color="E36C0A"/>
              <w:right w:val="single" w:sz="4" w:space="0" w:color="E36C0A"/>
            </w:tcBorders>
            <w:shd w:val="clear" w:color="000000" w:fill="E26B0A"/>
            <w:vAlign w:val="center"/>
          </w:tcPr>
          <w:p w14:paraId="11CAE93A" w14:textId="77777777" w:rsidR="001562B1" w:rsidRDefault="00000000">
            <w:pPr>
              <w:widowControl w:val="0"/>
              <w:spacing w:after="0" w:line="240" w:lineRule="auto"/>
              <w:jc w:val="center"/>
              <w:rPr>
                <w:rFonts w:ascii="Arial" w:eastAsia="Times New Roman" w:hAnsi="Arial" w:cs="Arial"/>
                <w:b/>
                <w:bCs/>
                <w:color w:val="FFFFFF"/>
                <w:sz w:val="20"/>
                <w:szCs w:val="20"/>
                <w:lang w:eastAsia="es-ES"/>
              </w:rPr>
            </w:pPr>
            <w:r>
              <w:rPr>
                <w:rFonts w:ascii="Arial" w:eastAsia="Times New Roman" w:hAnsi="Arial" w:cs="Arial"/>
                <w:b/>
                <w:bCs/>
                <w:color w:val="FFFFFF"/>
                <w:sz w:val="20"/>
                <w:szCs w:val="20"/>
                <w:lang w:eastAsia="es-ES"/>
              </w:rPr>
              <w:t>HOTEL</w:t>
            </w:r>
          </w:p>
        </w:tc>
        <w:tc>
          <w:tcPr>
            <w:tcW w:w="1340" w:type="dxa"/>
            <w:tcBorders>
              <w:top w:val="single" w:sz="4" w:space="0" w:color="E36C0A"/>
              <w:left w:val="single" w:sz="4" w:space="0" w:color="E36C0A"/>
              <w:bottom w:val="single" w:sz="4" w:space="0" w:color="E36C0A"/>
              <w:right w:val="single" w:sz="4" w:space="0" w:color="E36C0A"/>
            </w:tcBorders>
            <w:shd w:val="clear" w:color="000000" w:fill="E26B0A"/>
            <w:vAlign w:val="center"/>
          </w:tcPr>
          <w:p w14:paraId="3062092C" w14:textId="77777777" w:rsidR="001562B1" w:rsidRDefault="00000000">
            <w:pPr>
              <w:widowControl w:val="0"/>
              <w:spacing w:after="0" w:line="240" w:lineRule="auto"/>
              <w:jc w:val="center"/>
              <w:rPr>
                <w:rFonts w:ascii="Arial" w:eastAsia="Times New Roman" w:hAnsi="Arial" w:cs="Arial"/>
                <w:b/>
                <w:bCs/>
                <w:color w:val="FFFFFF"/>
                <w:sz w:val="20"/>
                <w:szCs w:val="20"/>
                <w:lang w:eastAsia="es-ES"/>
              </w:rPr>
            </w:pPr>
            <w:r>
              <w:rPr>
                <w:rFonts w:ascii="Arial" w:eastAsia="Times New Roman" w:hAnsi="Arial" w:cs="Arial"/>
                <w:b/>
                <w:bCs/>
                <w:color w:val="FFFFFF"/>
                <w:sz w:val="20"/>
                <w:szCs w:val="20"/>
                <w:lang w:eastAsia="es-ES"/>
              </w:rPr>
              <w:t>CATEGORÍA</w:t>
            </w:r>
          </w:p>
        </w:tc>
      </w:tr>
      <w:tr w:rsidR="001562B1" w14:paraId="464A4D15" w14:textId="77777777">
        <w:trPr>
          <w:trHeight w:val="340"/>
          <w:jc w:val="center"/>
        </w:trPr>
        <w:tc>
          <w:tcPr>
            <w:tcW w:w="1563" w:type="dxa"/>
            <w:vMerge w:val="restart"/>
            <w:tcBorders>
              <w:top w:val="single" w:sz="4" w:space="0" w:color="E36C0A"/>
              <w:left w:val="single" w:sz="4" w:space="0" w:color="E36C0A"/>
              <w:bottom w:val="single" w:sz="4" w:space="0" w:color="E36C0A"/>
              <w:right w:val="single" w:sz="4" w:space="0" w:color="E36C0A"/>
            </w:tcBorders>
            <w:shd w:val="clear" w:color="auto" w:fill="auto"/>
            <w:vAlign w:val="center"/>
          </w:tcPr>
          <w:p w14:paraId="67EE5657"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Montreal</w:t>
            </w:r>
          </w:p>
        </w:tc>
        <w:tc>
          <w:tcPr>
            <w:tcW w:w="3034" w:type="dxa"/>
            <w:tcBorders>
              <w:top w:val="single" w:sz="4" w:space="0" w:color="E36C0A"/>
              <w:left w:val="single" w:sz="4" w:space="0" w:color="E36C0A"/>
              <w:bottom w:val="single" w:sz="4" w:space="0" w:color="E36C0A"/>
              <w:right w:val="single" w:sz="4" w:space="0" w:color="E36C0A"/>
            </w:tcBorders>
            <w:shd w:val="clear" w:color="auto" w:fill="auto"/>
            <w:vAlign w:val="center"/>
          </w:tcPr>
          <w:p w14:paraId="3D733A52" w14:textId="77777777" w:rsidR="001562B1" w:rsidRDefault="00000000">
            <w:pPr>
              <w:widowControl w:val="0"/>
              <w:spacing w:after="0" w:line="240" w:lineRule="auto"/>
              <w:jc w:val="center"/>
              <w:rPr>
                <w:rFonts w:ascii="Arial" w:eastAsia="Times New Roman" w:hAnsi="Arial" w:cs="Arial"/>
                <w:sz w:val="18"/>
                <w:szCs w:val="18"/>
                <w:lang w:val="en-CA" w:eastAsia="es-ES"/>
              </w:rPr>
            </w:pPr>
            <w:r>
              <w:rPr>
                <w:rFonts w:ascii="Arial" w:eastAsia="Times New Roman" w:hAnsi="Arial" w:cs="Arial"/>
                <w:sz w:val="18"/>
                <w:szCs w:val="18"/>
                <w:lang w:val="en-CA" w:eastAsia="es-ES"/>
              </w:rPr>
              <w:t>Nouvel Hotel o similar</w:t>
            </w:r>
          </w:p>
        </w:tc>
        <w:tc>
          <w:tcPr>
            <w:tcW w:w="1340" w:type="dxa"/>
            <w:tcBorders>
              <w:top w:val="single" w:sz="4" w:space="0" w:color="E36C0A"/>
              <w:left w:val="single" w:sz="4" w:space="0" w:color="E36C0A"/>
              <w:bottom w:val="single" w:sz="4" w:space="0" w:color="E36C0A"/>
              <w:right w:val="single" w:sz="4" w:space="0" w:color="E36C0A"/>
            </w:tcBorders>
            <w:shd w:val="clear" w:color="auto" w:fill="auto"/>
            <w:vAlign w:val="center"/>
          </w:tcPr>
          <w:p w14:paraId="08913927"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Turista</w:t>
            </w:r>
          </w:p>
        </w:tc>
      </w:tr>
      <w:tr w:rsidR="001562B1" w14:paraId="0E611FA9" w14:textId="77777777">
        <w:trPr>
          <w:trHeight w:val="340"/>
          <w:jc w:val="center"/>
        </w:trPr>
        <w:tc>
          <w:tcPr>
            <w:tcW w:w="1563" w:type="dxa"/>
            <w:vMerge/>
            <w:tcBorders>
              <w:top w:val="single" w:sz="4" w:space="0" w:color="E36C0A"/>
              <w:left w:val="single" w:sz="4" w:space="0" w:color="E36C0A"/>
              <w:bottom w:val="single" w:sz="4" w:space="0" w:color="E36C0A"/>
              <w:right w:val="single" w:sz="4" w:space="0" w:color="E36C0A"/>
            </w:tcBorders>
            <w:shd w:val="clear" w:color="auto" w:fill="auto"/>
            <w:vAlign w:val="center"/>
          </w:tcPr>
          <w:p w14:paraId="2B7BF626" w14:textId="77777777" w:rsidR="001562B1" w:rsidRDefault="001562B1">
            <w:pPr>
              <w:widowControl w:val="0"/>
              <w:spacing w:after="0" w:line="240" w:lineRule="auto"/>
              <w:jc w:val="center"/>
              <w:rPr>
                <w:rFonts w:ascii="Arial" w:eastAsia="Times New Roman" w:hAnsi="Arial" w:cs="Arial"/>
                <w:sz w:val="18"/>
                <w:szCs w:val="18"/>
                <w:lang w:eastAsia="es-ES"/>
              </w:rPr>
            </w:pPr>
          </w:p>
        </w:tc>
        <w:tc>
          <w:tcPr>
            <w:tcW w:w="3034" w:type="dxa"/>
            <w:tcBorders>
              <w:top w:val="single" w:sz="4" w:space="0" w:color="E36C0A"/>
              <w:left w:val="single" w:sz="4" w:space="0" w:color="E36C0A"/>
              <w:bottom w:val="single" w:sz="4" w:space="0" w:color="E36C0A"/>
              <w:right w:val="single" w:sz="4" w:space="0" w:color="E36C0A"/>
            </w:tcBorders>
            <w:shd w:val="clear" w:color="auto" w:fill="auto"/>
            <w:vAlign w:val="center"/>
          </w:tcPr>
          <w:p w14:paraId="4D9EC946" w14:textId="77777777" w:rsidR="001562B1"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Cantlie Suites o similar</w:t>
            </w:r>
          </w:p>
        </w:tc>
        <w:tc>
          <w:tcPr>
            <w:tcW w:w="1340" w:type="dxa"/>
            <w:tcBorders>
              <w:top w:val="single" w:sz="4" w:space="0" w:color="E36C0A"/>
              <w:left w:val="single" w:sz="4" w:space="0" w:color="E36C0A"/>
              <w:bottom w:val="single" w:sz="4" w:space="0" w:color="E36C0A"/>
              <w:right w:val="single" w:sz="4" w:space="0" w:color="E36C0A"/>
            </w:tcBorders>
            <w:shd w:val="clear" w:color="auto" w:fill="auto"/>
            <w:vAlign w:val="center"/>
          </w:tcPr>
          <w:p w14:paraId="5F9C687B"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Primera</w:t>
            </w:r>
          </w:p>
        </w:tc>
      </w:tr>
      <w:tr w:rsidR="001562B1" w14:paraId="09E2A6A3" w14:textId="77777777">
        <w:trPr>
          <w:trHeight w:val="340"/>
          <w:jc w:val="center"/>
        </w:trPr>
        <w:tc>
          <w:tcPr>
            <w:tcW w:w="1563" w:type="dxa"/>
            <w:vMerge/>
            <w:tcBorders>
              <w:top w:val="single" w:sz="4" w:space="0" w:color="E36C0A"/>
              <w:left w:val="single" w:sz="4" w:space="0" w:color="E36C0A"/>
              <w:bottom w:val="single" w:sz="4" w:space="0" w:color="E36C0A"/>
              <w:right w:val="single" w:sz="4" w:space="0" w:color="E36C0A"/>
            </w:tcBorders>
            <w:shd w:val="clear" w:color="auto" w:fill="auto"/>
            <w:vAlign w:val="center"/>
          </w:tcPr>
          <w:p w14:paraId="3F085C3A" w14:textId="77777777" w:rsidR="001562B1" w:rsidRDefault="001562B1">
            <w:pPr>
              <w:widowControl w:val="0"/>
              <w:spacing w:after="0" w:line="240" w:lineRule="auto"/>
              <w:jc w:val="center"/>
              <w:rPr>
                <w:rFonts w:ascii="Arial" w:eastAsia="Times New Roman" w:hAnsi="Arial" w:cs="Arial"/>
                <w:sz w:val="18"/>
                <w:szCs w:val="18"/>
                <w:lang w:eastAsia="es-ES"/>
              </w:rPr>
            </w:pPr>
          </w:p>
        </w:tc>
        <w:tc>
          <w:tcPr>
            <w:tcW w:w="3034" w:type="dxa"/>
            <w:tcBorders>
              <w:top w:val="single" w:sz="4" w:space="0" w:color="E36C0A"/>
              <w:left w:val="single" w:sz="4" w:space="0" w:color="E36C0A"/>
              <w:bottom w:val="single" w:sz="4" w:space="0" w:color="E36C0A"/>
              <w:right w:val="single" w:sz="4" w:space="0" w:color="E36C0A"/>
            </w:tcBorders>
            <w:shd w:val="clear" w:color="auto" w:fill="auto"/>
            <w:vAlign w:val="center"/>
          </w:tcPr>
          <w:p w14:paraId="3EC70200"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Fairmont Queen Elizabeth o similar</w:t>
            </w:r>
          </w:p>
        </w:tc>
        <w:tc>
          <w:tcPr>
            <w:tcW w:w="1340" w:type="dxa"/>
            <w:tcBorders>
              <w:top w:val="single" w:sz="4" w:space="0" w:color="E36C0A"/>
              <w:left w:val="single" w:sz="4" w:space="0" w:color="E36C0A"/>
              <w:bottom w:val="single" w:sz="4" w:space="0" w:color="E36C0A"/>
              <w:right w:val="single" w:sz="4" w:space="0" w:color="E36C0A"/>
            </w:tcBorders>
            <w:shd w:val="clear" w:color="auto" w:fill="auto"/>
            <w:vAlign w:val="center"/>
          </w:tcPr>
          <w:p w14:paraId="73A4872C"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Lujo</w:t>
            </w:r>
          </w:p>
        </w:tc>
      </w:tr>
      <w:tr w:rsidR="001562B1" w14:paraId="1436DC24" w14:textId="77777777">
        <w:trPr>
          <w:trHeight w:val="340"/>
          <w:jc w:val="center"/>
        </w:trPr>
        <w:tc>
          <w:tcPr>
            <w:tcW w:w="1563" w:type="dxa"/>
            <w:vMerge w:val="restart"/>
            <w:tcBorders>
              <w:top w:val="single" w:sz="4" w:space="0" w:color="E36C0A"/>
              <w:left w:val="single" w:sz="4" w:space="0" w:color="E36C0A"/>
              <w:bottom w:val="single" w:sz="4" w:space="0" w:color="E36C0A"/>
              <w:right w:val="single" w:sz="4" w:space="0" w:color="E36C0A"/>
            </w:tcBorders>
            <w:shd w:val="clear" w:color="auto" w:fill="auto"/>
            <w:vAlign w:val="center"/>
          </w:tcPr>
          <w:p w14:paraId="571F743C"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Mont-Tremblant</w:t>
            </w:r>
          </w:p>
        </w:tc>
        <w:tc>
          <w:tcPr>
            <w:tcW w:w="3034" w:type="dxa"/>
            <w:tcBorders>
              <w:top w:val="single" w:sz="4" w:space="0" w:color="E36C0A"/>
              <w:left w:val="single" w:sz="4" w:space="0" w:color="E36C0A"/>
              <w:bottom w:val="single" w:sz="4" w:space="0" w:color="E36C0A"/>
              <w:right w:val="single" w:sz="4" w:space="0" w:color="E36C0A"/>
            </w:tcBorders>
            <w:shd w:val="clear" w:color="auto" w:fill="auto"/>
            <w:vAlign w:val="center"/>
          </w:tcPr>
          <w:p w14:paraId="6CBB0466"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Tour des Voyageurs o similar</w:t>
            </w:r>
          </w:p>
        </w:tc>
        <w:tc>
          <w:tcPr>
            <w:tcW w:w="1340" w:type="dxa"/>
            <w:tcBorders>
              <w:top w:val="single" w:sz="4" w:space="0" w:color="E36C0A"/>
              <w:left w:val="single" w:sz="4" w:space="0" w:color="E36C0A"/>
              <w:bottom w:val="single" w:sz="4" w:space="0" w:color="E36C0A"/>
              <w:right w:val="single" w:sz="4" w:space="0" w:color="E36C0A"/>
            </w:tcBorders>
            <w:shd w:val="clear" w:color="auto" w:fill="auto"/>
            <w:vAlign w:val="center"/>
          </w:tcPr>
          <w:p w14:paraId="5DA4BEC1"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Turista</w:t>
            </w:r>
          </w:p>
        </w:tc>
      </w:tr>
      <w:tr w:rsidR="001562B1" w14:paraId="1D55B49B" w14:textId="77777777">
        <w:trPr>
          <w:trHeight w:val="340"/>
          <w:jc w:val="center"/>
        </w:trPr>
        <w:tc>
          <w:tcPr>
            <w:tcW w:w="1563" w:type="dxa"/>
            <w:vMerge/>
            <w:tcBorders>
              <w:top w:val="single" w:sz="4" w:space="0" w:color="E36C0A"/>
              <w:left w:val="single" w:sz="4" w:space="0" w:color="E36C0A"/>
              <w:bottom w:val="single" w:sz="4" w:space="0" w:color="E36C0A"/>
              <w:right w:val="single" w:sz="4" w:space="0" w:color="E36C0A"/>
            </w:tcBorders>
            <w:shd w:val="clear" w:color="auto" w:fill="auto"/>
            <w:vAlign w:val="center"/>
          </w:tcPr>
          <w:p w14:paraId="17A80562" w14:textId="77777777" w:rsidR="001562B1" w:rsidRDefault="001562B1">
            <w:pPr>
              <w:widowControl w:val="0"/>
              <w:spacing w:after="0" w:line="240" w:lineRule="auto"/>
              <w:jc w:val="center"/>
              <w:rPr>
                <w:rFonts w:ascii="Arial" w:eastAsia="Times New Roman" w:hAnsi="Arial" w:cs="Arial"/>
                <w:sz w:val="18"/>
                <w:szCs w:val="18"/>
                <w:lang w:eastAsia="es-ES"/>
              </w:rPr>
            </w:pPr>
          </w:p>
        </w:tc>
        <w:tc>
          <w:tcPr>
            <w:tcW w:w="3034" w:type="dxa"/>
            <w:tcBorders>
              <w:top w:val="single" w:sz="4" w:space="0" w:color="E36C0A"/>
              <w:left w:val="single" w:sz="4" w:space="0" w:color="E36C0A"/>
              <w:bottom w:val="single" w:sz="4" w:space="0" w:color="E36C0A"/>
              <w:right w:val="single" w:sz="4" w:space="0" w:color="E36C0A"/>
            </w:tcBorders>
            <w:shd w:val="clear" w:color="auto" w:fill="auto"/>
            <w:vAlign w:val="center"/>
          </w:tcPr>
          <w:p w14:paraId="23E32BD6"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Ermitage du Lac o similar</w:t>
            </w:r>
          </w:p>
        </w:tc>
        <w:tc>
          <w:tcPr>
            <w:tcW w:w="1340" w:type="dxa"/>
            <w:tcBorders>
              <w:top w:val="single" w:sz="4" w:space="0" w:color="E36C0A"/>
              <w:left w:val="single" w:sz="4" w:space="0" w:color="E36C0A"/>
              <w:bottom w:val="single" w:sz="4" w:space="0" w:color="E36C0A"/>
              <w:right w:val="single" w:sz="4" w:space="0" w:color="E36C0A"/>
            </w:tcBorders>
            <w:shd w:val="clear" w:color="auto" w:fill="auto"/>
            <w:vAlign w:val="center"/>
          </w:tcPr>
          <w:p w14:paraId="5D158329"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Primera</w:t>
            </w:r>
          </w:p>
        </w:tc>
      </w:tr>
      <w:tr w:rsidR="001562B1" w14:paraId="62CFAD14" w14:textId="77777777">
        <w:trPr>
          <w:trHeight w:val="340"/>
          <w:jc w:val="center"/>
        </w:trPr>
        <w:tc>
          <w:tcPr>
            <w:tcW w:w="1563" w:type="dxa"/>
            <w:vMerge/>
            <w:tcBorders>
              <w:top w:val="single" w:sz="4" w:space="0" w:color="E36C0A"/>
              <w:left w:val="single" w:sz="4" w:space="0" w:color="E36C0A"/>
              <w:bottom w:val="single" w:sz="4" w:space="0" w:color="E36C0A"/>
              <w:right w:val="single" w:sz="4" w:space="0" w:color="E36C0A"/>
            </w:tcBorders>
            <w:shd w:val="clear" w:color="auto" w:fill="auto"/>
            <w:vAlign w:val="center"/>
          </w:tcPr>
          <w:p w14:paraId="7BFE69AF" w14:textId="77777777" w:rsidR="001562B1" w:rsidRDefault="001562B1">
            <w:pPr>
              <w:widowControl w:val="0"/>
              <w:spacing w:after="0" w:line="240" w:lineRule="auto"/>
              <w:jc w:val="center"/>
              <w:rPr>
                <w:rFonts w:ascii="Arial" w:eastAsia="Times New Roman" w:hAnsi="Arial" w:cs="Arial"/>
                <w:sz w:val="18"/>
                <w:szCs w:val="18"/>
                <w:lang w:eastAsia="es-ES"/>
              </w:rPr>
            </w:pPr>
          </w:p>
        </w:tc>
        <w:tc>
          <w:tcPr>
            <w:tcW w:w="3034" w:type="dxa"/>
            <w:tcBorders>
              <w:left w:val="single" w:sz="4" w:space="0" w:color="E36C0A"/>
              <w:bottom w:val="single" w:sz="4" w:space="0" w:color="E36C0A"/>
              <w:right w:val="single" w:sz="4" w:space="0" w:color="E36C0A"/>
            </w:tcBorders>
            <w:shd w:val="clear" w:color="auto" w:fill="auto"/>
            <w:vAlign w:val="center"/>
          </w:tcPr>
          <w:p w14:paraId="6A29546F"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Fairmont Tremblant o similar</w:t>
            </w:r>
          </w:p>
        </w:tc>
        <w:tc>
          <w:tcPr>
            <w:tcW w:w="1340" w:type="dxa"/>
            <w:tcBorders>
              <w:left w:val="single" w:sz="4" w:space="0" w:color="E36C0A"/>
              <w:bottom w:val="single" w:sz="4" w:space="0" w:color="E36C0A"/>
              <w:right w:val="single" w:sz="4" w:space="0" w:color="E36C0A"/>
            </w:tcBorders>
            <w:shd w:val="clear" w:color="auto" w:fill="auto"/>
            <w:vAlign w:val="center"/>
          </w:tcPr>
          <w:p w14:paraId="4E991BE3"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Lujo</w:t>
            </w:r>
          </w:p>
        </w:tc>
      </w:tr>
    </w:tbl>
    <w:p w14:paraId="542FBB65" w14:textId="77777777" w:rsidR="001562B1" w:rsidRDefault="001562B1">
      <w:pPr>
        <w:spacing w:after="0" w:line="240" w:lineRule="auto"/>
        <w:rPr>
          <w:rFonts w:ascii="Arial" w:eastAsia="Times New Roman" w:hAnsi="Arial" w:cs="Arial"/>
          <w:b/>
          <w:color w:val="E36C0A" w:themeColor="accent6" w:themeShade="BF"/>
          <w:sz w:val="18"/>
          <w:szCs w:val="18"/>
          <w:u w:val="single"/>
          <w:lang w:val="es-ES_tradnl" w:eastAsia="es-ES"/>
        </w:rPr>
      </w:pPr>
    </w:p>
    <w:p w14:paraId="4634F772" w14:textId="77777777" w:rsidR="001562B1" w:rsidRDefault="001562B1">
      <w:pPr>
        <w:spacing w:after="0" w:line="240" w:lineRule="auto"/>
        <w:rPr>
          <w:rFonts w:ascii="Arial" w:eastAsia="Times New Roman" w:hAnsi="Arial" w:cs="Arial"/>
          <w:b/>
          <w:color w:val="E36C0A" w:themeColor="accent6" w:themeShade="BF"/>
          <w:sz w:val="18"/>
          <w:szCs w:val="18"/>
          <w:u w:val="single"/>
          <w:lang w:val="es-ES_tradnl" w:eastAsia="es-ES"/>
        </w:rPr>
      </w:pPr>
    </w:p>
    <w:p w14:paraId="79059D83" w14:textId="77777777" w:rsidR="001562B1" w:rsidRDefault="001562B1">
      <w:pPr>
        <w:spacing w:after="0" w:line="240" w:lineRule="auto"/>
        <w:rPr>
          <w:rFonts w:ascii="Arial" w:eastAsia="Times New Roman" w:hAnsi="Arial" w:cs="Arial"/>
          <w:b/>
          <w:color w:val="E36C0A" w:themeColor="accent6" w:themeShade="BF"/>
          <w:sz w:val="18"/>
          <w:szCs w:val="18"/>
          <w:u w:val="single"/>
          <w:lang w:val="es-ES_tradnl" w:eastAsia="es-ES"/>
        </w:rPr>
      </w:pPr>
    </w:p>
    <w:p w14:paraId="6778A745" w14:textId="77777777" w:rsidR="001562B1" w:rsidRDefault="001562B1">
      <w:pPr>
        <w:spacing w:after="0" w:line="240" w:lineRule="auto"/>
        <w:rPr>
          <w:rFonts w:ascii="Arial" w:eastAsia="Times New Roman" w:hAnsi="Arial" w:cs="Arial"/>
          <w:b/>
          <w:color w:val="E36C0A" w:themeColor="accent6" w:themeShade="BF"/>
          <w:sz w:val="18"/>
          <w:szCs w:val="18"/>
          <w:u w:val="single"/>
          <w:lang w:val="es-ES_tradnl" w:eastAsia="es-ES"/>
        </w:rPr>
      </w:pPr>
    </w:p>
    <w:p w14:paraId="1AB5E580" w14:textId="77777777" w:rsidR="001562B1" w:rsidRDefault="001562B1">
      <w:pPr>
        <w:spacing w:after="0" w:line="240" w:lineRule="auto"/>
        <w:rPr>
          <w:rFonts w:ascii="Arial" w:eastAsia="Times New Roman" w:hAnsi="Arial" w:cs="Arial"/>
          <w:b/>
          <w:color w:val="E36C0A" w:themeColor="accent6" w:themeShade="BF"/>
          <w:sz w:val="18"/>
          <w:szCs w:val="18"/>
          <w:u w:val="single"/>
          <w:lang w:val="es-ES_tradnl" w:eastAsia="es-ES"/>
        </w:rPr>
      </w:pPr>
    </w:p>
    <w:p w14:paraId="4F321466" w14:textId="77777777" w:rsidR="001562B1" w:rsidRDefault="001562B1">
      <w:pPr>
        <w:spacing w:after="0" w:line="240" w:lineRule="auto"/>
        <w:rPr>
          <w:rFonts w:ascii="Arial" w:eastAsia="Times New Roman" w:hAnsi="Arial" w:cs="Arial"/>
          <w:b/>
          <w:color w:val="E36C0A" w:themeColor="accent6" w:themeShade="BF"/>
          <w:sz w:val="18"/>
          <w:szCs w:val="18"/>
          <w:u w:val="single"/>
          <w:lang w:val="es-ES_tradnl" w:eastAsia="es-ES"/>
        </w:rPr>
      </w:pPr>
    </w:p>
    <w:p w14:paraId="4F457009" w14:textId="77777777" w:rsidR="001562B1" w:rsidRDefault="001562B1">
      <w:pPr>
        <w:spacing w:after="0" w:line="240" w:lineRule="auto"/>
        <w:rPr>
          <w:rFonts w:ascii="Arial" w:eastAsia="Times New Roman" w:hAnsi="Arial" w:cs="Arial"/>
          <w:b/>
          <w:color w:val="E36C0A" w:themeColor="accent6" w:themeShade="BF"/>
          <w:sz w:val="18"/>
          <w:szCs w:val="18"/>
          <w:u w:val="single"/>
          <w:lang w:val="es-ES_tradnl" w:eastAsia="es-ES"/>
        </w:rPr>
      </w:pPr>
    </w:p>
    <w:p w14:paraId="35E7E116" w14:textId="77777777" w:rsidR="001562B1" w:rsidRDefault="001562B1">
      <w:pPr>
        <w:spacing w:after="0" w:line="240" w:lineRule="auto"/>
        <w:rPr>
          <w:rFonts w:ascii="Arial" w:eastAsia="Times New Roman" w:hAnsi="Arial" w:cs="Arial"/>
          <w:b/>
          <w:color w:val="E36C0A" w:themeColor="accent6" w:themeShade="BF"/>
          <w:sz w:val="18"/>
          <w:szCs w:val="18"/>
          <w:u w:val="single"/>
          <w:lang w:val="es-ES_tradnl" w:eastAsia="es-ES"/>
        </w:rPr>
      </w:pPr>
    </w:p>
    <w:p w14:paraId="1BB2DE57" w14:textId="77777777" w:rsidR="001562B1" w:rsidRDefault="001562B1">
      <w:pPr>
        <w:spacing w:after="0" w:line="240" w:lineRule="auto"/>
        <w:rPr>
          <w:rFonts w:ascii="Arial" w:eastAsia="Times New Roman" w:hAnsi="Arial" w:cs="Arial"/>
          <w:b/>
          <w:color w:val="E36C0A" w:themeColor="accent6" w:themeShade="BF"/>
          <w:sz w:val="18"/>
          <w:szCs w:val="18"/>
          <w:u w:val="single"/>
          <w:lang w:val="es-ES_tradnl" w:eastAsia="es-ES"/>
        </w:rPr>
      </w:pPr>
    </w:p>
    <w:p w14:paraId="38085ED0" w14:textId="77777777" w:rsidR="001562B1" w:rsidRDefault="001562B1">
      <w:pPr>
        <w:spacing w:after="0" w:line="240" w:lineRule="auto"/>
        <w:rPr>
          <w:rFonts w:ascii="Arial" w:eastAsia="Times New Roman" w:hAnsi="Arial" w:cs="Arial"/>
          <w:b/>
          <w:color w:val="E36C0A" w:themeColor="accent6" w:themeShade="BF"/>
          <w:sz w:val="18"/>
          <w:szCs w:val="18"/>
          <w:u w:val="single"/>
          <w:lang w:val="es-ES_tradnl" w:eastAsia="es-ES"/>
        </w:rPr>
      </w:pPr>
    </w:p>
    <w:p w14:paraId="342A15AC" w14:textId="77777777" w:rsidR="001562B1" w:rsidRDefault="001562B1">
      <w:pPr>
        <w:spacing w:after="0" w:line="240" w:lineRule="auto"/>
        <w:rPr>
          <w:rFonts w:ascii="Arial" w:eastAsia="Times New Roman" w:hAnsi="Arial" w:cs="Arial"/>
          <w:b/>
          <w:color w:val="E36C0A" w:themeColor="accent6" w:themeShade="BF"/>
          <w:sz w:val="18"/>
          <w:szCs w:val="18"/>
          <w:u w:val="single"/>
          <w:lang w:val="es-ES_tradnl" w:eastAsia="es-ES"/>
        </w:rPr>
      </w:pPr>
    </w:p>
    <w:p w14:paraId="4D8E4598" w14:textId="77777777" w:rsidR="001562B1" w:rsidRDefault="001562B1">
      <w:pPr>
        <w:spacing w:after="0" w:line="240" w:lineRule="auto"/>
        <w:rPr>
          <w:rFonts w:ascii="Arial" w:eastAsia="Times New Roman" w:hAnsi="Arial" w:cs="Arial"/>
          <w:b/>
          <w:color w:val="E36C0A" w:themeColor="accent6" w:themeShade="BF"/>
          <w:sz w:val="18"/>
          <w:szCs w:val="18"/>
          <w:u w:val="single"/>
          <w:lang w:val="es-ES_tradnl" w:eastAsia="es-ES"/>
        </w:rPr>
      </w:pPr>
    </w:p>
    <w:p w14:paraId="6610B773" w14:textId="77777777" w:rsidR="001562B1" w:rsidRDefault="00000000">
      <w:pPr>
        <w:spacing w:after="0" w:line="240" w:lineRule="auto"/>
        <w:jc w:val="both"/>
        <w:rPr>
          <w:rFonts w:ascii="Arial" w:hAnsi="Arial" w:cs="Arial"/>
          <w:b/>
          <w:bCs/>
          <w:i/>
          <w:iCs/>
          <w:sz w:val="18"/>
          <w:szCs w:val="18"/>
        </w:rPr>
      </w:pPr>
      <w:r>
        <w:rPr>
          <w:rFonts w:ascii="Arial" w:hAnsi="Arial" w:cs="Arial"/>
          <w:b/>
          <w:bCs/>
          <w:i/>
          <w:iCs/>
          <w:sz w:val="18"/>
          <w:szCs w:val="18"/>
        </w:rPr>
        <w:t>Nota: Hoteles mencionados, solo son informativos, los hoteles confirmados se les harán saber al momento de realizar la reservación.</w:t>
      </w:r>
    </w:p>
    <w:p w14:paraId="2A5AB1D0" w14:textId="77777777" w:rsidR="001562B1" w:rsidRDefault="001562B1">
      <w:pPr>
        <w:spacing w:after="0" w:line="240" w:lineRule="auto"/>
        <w:jc w:val="both"/>
        <w:rPr>
          <w:rFonts w:ascii="Arial" w:hAnsi="Arial" w:cs="Arial"/>
          <w:b/>
          <w:bCs/>
          <w:i/>
          <w:iCs/>
          <w:sz w:val="18"/>
          <w:szCs w:val="18"/>
        </w:rPr>
      </w:pPr>
    </w:p>
    <w:p w14:paraId="746435C7" w14:textId="77777777" w:rsidR="001562B1" w:rsidRDefault="001562B1">
      <w:pPr>
        <w:spacing w:after="0" w:line="240" w:lineRule="auto"/>
        <w:jc w:val="both"/>
        <w:rPr>
          <w:rFonts w:ascii="Arial" w:eastAsia="Times New Roman" w:hAnsi="Arial" w:cs="Arial"/>
          <w:b/>
          <w:bCs/>
          <w:i/>
          <w:iCs/>
          <w:color w:val="000000"/>
          <w:sz w:val="12"/>
          <w:szCs w:val="14"/>
          <w:u w:val="single"/>
          <w:lang w:val="es-MX" w:eastAsia="es-ES"/>
        </w:rPr>
      </w:pPr>
    </w:p>
    <w:p w14:paraId="436FFC7E" w14:textId="77777777" w:rsidR="001562B1" w:rsidRDefault="00000000">
      <w:pPr>
        <w:spacing w:after="0" w:line="240" w:lineRule="auto"/>
        <w:rPr>
          <w:rFonts w:ascii="Arial" w:eastAsia="Times New Roman" w:hAnsi="Arial" w:cs="Arial"/>
          <w:b/>
          <w:color w:val="E36C0A" w:themeColor="accent6" w:themeShade="BF"/>
          <w:sz w:val="18"/>
          <w:szCs w:val="18"/>
          <w:u w:val="single"/>
          <w:lang w:val="es-MX" w:eastAsia="es-ES"/>
        </w:rPr>
      </w:pPr>
      <w:r>
        <w:rPr>
          <w:rFonts w:ascii="Arial" w:eastAsia="Times New Roman" w:hAnsi="Arial" w:cs="Arial"/>
          <w:b/>
          <w:color w:val="E36C0A" w:themeColor="accent6" w:themeShade="BF"/>
          <w:sz w:val="18"/>
          <w:szCs w:val="18"/>
          <w:u w:val="single"/>
          <w:lang w:val="es-MX" w:eastAsia="es-ES"/>
        </w:rPr>
        <w:t>PRECIOS POR</w:t>
      </w:r>
      <w:r>
        <w:rPr>
          <w:rFonts w:ascii="Proxima Nova Alt Lt" w:eastAsia="Times New Roman" w:hAnsi="Proxima Nova Alt Lt" w:cs="Arial"/>
          <w:b/>
          <w:color w:val="E36C0A" w:themeColor="accent6" w:themeShade="BF"/>
          <w:sz w:val="18"/>
          <w:szCs w:val="18"/>
          <w:u w:val="single"/>
          <w:lang w:val="es-MX" w:eastAsia="es-ES"/>
        </w:rPr>
        <w:t xml:space="preserve"> </w:t>
      </w:r>
      <w:r>
        <w:rPr>
          <w:rFonts w:ascii="Arial" w:eastAsia="Times New Roman" w:hAnsi="Arial" w:cs="Arial"/>
          <w:b/>
          <w:color w:val="E36C0A" w:themeColor="accent6" w:themeShade="BF"/>
          <w:sz w:val="18"/>
          <w:szCs w:val="18"/>
          <w:u w:val="single"/>
          <w:lang w:val="es-MX" w:eastAsia="es-ES"/>
        </w:rPr>
        <w:t>PERSONA EN USD:</w:t>
      </w:r>
    </w:p>
    <w:p w14:paraId="3A364883" w14:textId="77777777" w:rsidR="001562B1" w:rsidRDefault="001562B1">
      <w:pPr>
        <w:spacing w:after="0" w:line="240" w:lineRule="auto"/>
        <w:rPr>
          <w:rFonts w:ascii="Arial" w:eastAsia="Times New Roman" w:hAnsi="Arial" w:cs="Arial"/>
          <w:b/>
          <w:color w:val="E36C0A" w:themeColor="accent6" w:themeShade="BF"/>
          <w:sz w:val="18"/>
          <w:szCs w:val="18"/>
          <w:u w:val="single"/>
          <w:lang w:val="es-MX" w:eastAsia="es-ES"/>
        </w:rPr>
      </w:pPr>
    </w:p>
    <w:tbl>
      <w:tblPr>
        <w:tblW w:w="9645" w:type="dxa"/>
        <w:jc w:val="center"/>
        <w:tblLayout w:type="fixed"/>
        <w:tblCellMar>
          <w:left w:w="70" w:type="dxa"/>
          <w:right w:w="70" w:type="dxa"/>
        </w:tblCellMar>
        <w:tblLook w:val="04A0" w:firstRow="1" w:lastRow="0" w:firstColumn="1" w:lastColumn="0" w:noHBand="0" w:noVBand="1"/>
      </w:tblPr>
      <w:tblGrid>
        <w:gridCol w:w="1933"/>
        <w:gridCol w:w="1470"/>
        <w:gridCol w:w="1187"/>
        <w:gridCol w:w="1100"/>
        <w:gridCol w:w="1251"/>
        <w:gridCol w:w="1270"/>
        <w:gridCol w:w="1434"/>
      </w:tblGrid>
      <w:tr w:rsidR="001562B1" w14:paraId="4891F169" w14:textId="77777777">
        <w:trPr>
          <w:trHeight w:val="340"/>
          <w:jc w:val="center"/>
        </w:trPr>
        <w:tc>
          <w:tcPr>
            <w:tcW w:w="1933" w:type="dxa"/>
            <w:tcBorders>
              <w:top w:val="single" w:sz="4" w:space="0" w:color="E26B0A"/>
              <w:left w:val="single" w:sz="4" w:space="0" w:color="E26B0A"/>
              <w:bottom w:val="single" w:sz="4" w:space="0" w:color="E26B0A"/>
              <w:right w:val="single" w:sz="4" w:space="0" w:color="E26B0A"/>
            </w:tcBorders>
            <w:shd w:val="clear" w:color="000000" w:fill="E26B0A"/>
            <w:vAlign w:val="center"/>
          </w:tcPr>
          <w:p w14:paraId="4F88A228" w14:textId="77777777" w:rsidR="001562B1"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ESPECÍFICAS</w:t>
            </w:r>
          </w:p>
        </w:tc>
        <w:tc>
          <w:tcPr>
            <w:tcW w:w="1470" w:type="dxa"/>
            <w:tcBorders>
              <w:top w:val="single" w:sz="4" w:space="0" w:color="E26B0A"/>
              <w:bottom w:val="single" w:sz="4" w:space="0" w:color="E26B0A"/>
              <w:right w:val="single" w:sz="4" w:space="0" w:color="E26B0A"/>
            </w:tcBorders>
            <w:shd w:val="clear" w:color="000000" w:fill="E26B0A"/>
            <w:vAlign w:val="center"/>
          </w:tcPr>
          <w:p w14:paraId="47C1A6D5" w14:textId="77777777" w:rsidR="001562B1"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187" w:type="dxa"/>
            <w:tcBorders>
              <w:top w:val="single" w:sz="4" w:space="0" w:color="E26B0A"/>
              <w:bottom w:val="single" w:sz="4" w:space="0" w:color="E26B0A"/>
              <w:right w:val="single" w:sz="4" w:space="0" w:color="E26B0A"/>
            </w:tcBorders>
            <w:shd w:val="clear" w:color="000000" w:fill="E26B0A"/>
            <w:vAlign w:val="center"/>
          </w:tcPr>
          <w:p w14:paraId="6B2A0C19" w14:textId="77777777" w:rsidR="001562B1"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tc>
        <w:tc>
          <w:tcPr>
            <w:tcW w:w="1100" w:type="dxa"/>
            <w:tcBorders>
              <w:top w:val="single" w:sz="4" w:space="0" w:color="E26B0A"/>
              <w:bottom w:val="single" w:sz="4" w:space="0" w:color="E26B0A"/>
              <w:right w:val="single" w:sz="4" w:space="0" w:color="E26B0A"/>
            </w:tcBorders>
            <w:shd w:val="clear" w:color="000000" w:fill="E26B0A"/>
            <w:vAlign w:val="center"/>
          </w:tcPr>
          <w:p w14:paraId="471F094D" w14:textId="77777777" w:rsidR="001562B1"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251" w:type="dxa"/>
            <w:tcBorders>
              <w:top w:val="single" w:sz="4" w:space="0" w:color="E26B0A"/>
              <w:bottom w:val="single" w:sz="4" w:space="0" w:color="E26B0A"/>
              <w:right w:val="single" w:sz="4" w:space="0" w:color="E26B0A"/>
            </w:tcBorders>
            <w:shd w:val="clear" w:color="000000" w:fill="E26B0A"/>
            <w:vAlign w:val="center"/>
          </w:tcPr>
          <w:p w14:paraId="0CB4B04F" w14:textId="77777777" w:rsidR="001562B1"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270" w:type="dxa"/>
            <w:tcBorders>
              <w:top w:val="single" w:sz="4" w:space="0" w:color="E26B0A"/>
              <w:bottom w:val="single" w:sz="4" w:space="0" w:color="E26B0A"/>
              <w:right w:val="single" w:sz="4" w:space="0" w:color="E26B0A"/>
            </w:tcBorders>
            <w:shd w:val="clear" w:color="000000" w:fill="E26B0A"/>
            <w:vAlign w:val="center"/>
          </w:tcPr>
          <w:p w14:paraId="0ADC784E" w14:textId="77777777" w:rsidR="001562B1"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CUÁDRUPLE</w:t>
            </w:r>
          </w:p>
        </w:tc>
        <w:tc>
          <w:tcPr>
            <w:tcW w:w="1434" w:type="dxa"/>
            <w:tcBorders>
              <w:top w:val="single" w:sz="4" w:space="0" w:color="E26B0A"/>
              <w:bottom w:val="single" w:sz="4" w:space="0" w:color="E26B0A"/>
              <w:right w:val="single" w:sz="4" w:space="0" w:color="E26B0A"/>
            </w:tcBorders>
            <w:shd w:val="clear" w:color="000000" w:fill="E26B0A"/>
            <w:vAlign w:val="center"/>
          </w:tcPr>
          <w:p w14:paraId="47000541" w14:textId="77777777" w:rsidR="001562B1"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MENOR</w:t>
            </w:r>
          </w:p>
          <w:p w14:paraId="66D65BF0" w14:textId="77777777" w:rsidR="001562B1"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0– 11 AÑOS</w:t>
            </w:r>
          </w:p>
        </w:tc>
      </w:tr>
      <w:tr w:rsidR="001562B1" w14:paraId="6E1B2E76" w14:textId="77777777">
        <w:trPr>
          <w:trHeight w:val="596"/>
          <w:jc w:val="center"/>
        </w:trPr>
        <w:tc>
          <w:tcPr>
            <w:tcW w:w="1933" w:type="dxa"/>
            <w:vMerge w:val="restart"/>
            <w:tcBorders>
              <w:top w:val="single" w:sz="4" w:space="0" w:color="E26B0A"/>
              <w:left w:val="single" w:sz="4" w:space="0" w:color="E26B0A"/>
              <w:bottom w:val="single" w:sz="4" w:space="0" w:color="E26B0A"/>
              <w:right w:val="single" w:sz="4" w:space="0" w:color="E26B0A"/>
            </w:tcBorders>
            <w:shd w:val="clear" w:color="000000" w:fill="FFFFFF"/>
            <w:vAlign w:val="center"/>
          </w:tcPr>
          <w:p w14:paraId="21E72037" w14:textId="77777777" w:rsidR="001562B1" w:rsidRDefault="00000000">
            <w:pPr>
              <w:widowControl w:val="0"/>
              <w:spacing w:after="0" w:line="240" w:lineRule="auto"/>
              <w:jc w:val="center"/>
              <w:rPr>
                <w:rFonts w:ascii="Arial" w:eastAsia="Times New Roman" w:hAnsi="Arial" w:cs="Arial"/>
                <w:b/>
                <w:bCs/>
                <w:sz w:val="18"/>
                <w:szCs w:val="18"/>
                <w:lang w:eastAsia="es-ES"/>
              </w:rPr>
            </w:pPr>
            <w:r>
              <w:rPr>
                <w:rFonts w:ascii="Arial" w:eastAsia="Times New Roman" w:hAnsi="Arial" w:cs="Arial"/>
                <w:b/>
                <w:bCs/>
                <w:color w:val="C9211E"/>
                <w:sz w:val="18"/>
                <w:szCs w:val="18"/>
                <w:lang w:eastAsia="es-ES"/>
              </w:rPr>
              <w:t>2024</w:t>
            </w:r>
            <w:r>
              <w:rPr>
                <w:rFonts w:ascii="Arial" w:eastAsia="Times New Roman" w:hAnsi="Arial" w:cs="Arial"/>
                <w:b/>
                <w:bCs/>
                <w:sz w:val="18"/>
                <w:szCs w:val="18"/>
                <w:lang w:eastAsia="es-ES"/>
              </w:rPr>
              <w:br/>
            </w:r>
            <w:r>
              <w:rPr>
                <w:rFonts w:ascii="Arial" w:eastAsia="Times New Roman" w:hAnsi="Arial" w:cs="Arial"/>
                <w:sz w:val="18"/>
                <w:szCs w:val="18"/>
                <w:lang w:eastAsia="es-ES"/>
              </w:rPr>
              <w:t>Diciembre 14</w:t>
            </w:r>
          </w:p>
          <w:p w14:paraId="3ACB9401" w14:textId="77777777" w:rsidR="001562B1" w:rsidRDefault="00000000">
            <w:pPr>
              <w:widowControl w:val="0"/>
              <w:spacing w:after="0" w:line="240" w:lineRule="auto"/>
              <w:jc w:val="center"/>
              <w:rPr>
                <w:rFonts w:ascii="Arial" w:eastAsia="Times New Roman" w:hAnsi="Arial" w:cs="Arial"/>
                <w:b/>
                <w:bCs/>
                <w:sz w:val="18"/>
                <w:szCs w:val="18"/>
                <w:lang w:eastAsia="es-ES"/>
              </w:rPr>
            </w:pPr>
            <w:r>
              <w:rPr>
                <w:rFonts w:ascii="Arial" w:eastAsia="Times New Roman" w:hAnsi="Arial" w:cs="Arial"/>
                <w:b/>
                <w:bCs/>
                <w:sz w:val="18"/>
                <w:szCs w:val="18"/>
                <w:lang w:eastAsia="es-ES"/>
              </w:rPr>
              <w:br/>
            </w:r>
            <w:r>
              <w:rPr>
                <w:rFonts w:ascii="Arial" w:eastAsia="Times New Roman" w:hAnsi="Arial" w:cs="Arial"/>
                <w:b/>
                <w:bCs/>
                <w:color w:val="C9211E"/>
                <w:sz w:val="18"/>
                <w:szCs w:val="18"/>
                <w:lang w:eastAsia="es-ES"/>
              </w:rPr>
              <w:t>2025</w:t>
            </w:r>
            <w:r>
              <w:rPr>
                <w:rFonts w:ascii="Arial" w:eastAsia="Times New Roman" w:hAnsi="Arial" w:cs="Arial"/>
                <w:b/>
                <w:bCs/>
                <w:sz w:val="18"/>
                <w:szCs w:val="18"/>
                <w:lang w:eastAsia="es-ES"/>
              </w:rPr>
              <w:br/>
            </w:r>
            <w:r>
              <w:rPr>
                <w:rFonts w:ascii="Arial" w:eastAsia="Times New Roman" w:hAnsi="Arial" w:cs="Arial"/>
                <w:sz w:val="18"/>
                <w:szCs w:val="18"/>
                <w:lang w:eastAsia="es-ES"/>
              </w:rPr>
              <w:t>Enero 04, 11, 18, 25</w:t>
            </w:r>
            <w:r>
              <w:rPr>
                <w:rFonts w:ascii="Arial" w:eastAsia="Times New Roman" w:hAnsi="Arial" w:cs="Arial"/>
                <w:sz w:val="18"/>
                <w:szCs w:val="18"/>
                <w:lang w:eastAsia="es-ES"/>
              </w:rPr>
              <w:br/>
              <w:t>Febrero 01,08,22</w:t>
            </w:r>
            <w:r>
              <w:rPr>
                <w:rFonts w:ascii="Arial" w:eastAsia="Times New Roman" w:hAnsi="Arial" w:cs="Arial"/>
                <w:sz w:val="18"/>
                <w:szCs w:val="18"/>
                <w:lang w:eastAsia="es-ES"/>
              </w:rPr>
              <w:br/>
              <w:t>Marzo 01,08,15,22,29</w:t>
            </w:r>
            <w:r>
              <w:rPr>
                <w:rFonts w:ascii="Arial" w:eastAsia="Times New Roman" w:hAnsi="Arial" w:cs="Arial"/>
                <w:sz w:val="18"/>
                <w:szCs w:val="18"/>
                <w:lang w:eastAsia="es-ES"/>
              </w:rPr>
              <w:br/>
              <w:t>Abril 05</w:t>
            </w:r>
          </w:p>
        </w:tc>
        <w:tc>
          <w:tcPr>
            <w:tcW w:w="1470" w:type="dxa"/>
            <w:tcBorders>
              <w:bottom w:val="single" w:sz="4" w:space="0" w:color="E26B0A"/>
              <w:right w:val="single" w:sz="4" w:space="0" w:color="E26B0A"/>
            </w:tcBorders>
            <w:shd w:val="clear" w:color="000000" w:fill="FFFFFF"/>
            <w:vAlign w:val="center"/>
          </w:tcPr>
          <w:p w14:paraId="2EF9C2C8" w14:textId="77777777" w:rsidR="001562B1" w:rsidRDefault="00000000">
            <w:pPr>
              <w:widowControl w:val="0"/>
              <w:spacing w:after="0" w:line="240" w:lineRule="auto"/>
              <w:jc w:val="center"/>
            </w:pPr>
            <w:r>
              <w:rPr>
                <w:rFonts w:ascii="Arial" w:eastAsia="Times New Roman" w:hAnsi="Arial" w:cs="Arial"/>
                <w:sz w:val="18"/>
                <w:szCs w:val="18"/>
                <w:lang w:eastAsia="es-ES"/>
              </w:rPr>
              <w:t>Turista</w:t>
            </w:r>
          </w:p>
        </w:tc>
        <w:tc>
          <w:tcPr>
            <w:tcW w:w="1187" w:type="dxa"/>
            <w:tcBorders>
              <w:bottom w:val="single" w:sz="4" w:space="0" w:color="E26B0A"/>
              <w:right w:val="single" w:sz="4" w:space="0" w:color="E26B0A"/>
            </w:tcBorders>
            <w:shd w:val="clear" w:color="000000" w:fill="FFFFFF"/>
            <w:vAlign w:val="center"/>
          </w:tcPr>
          <w:p w14:paraId="3EB23305"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2,522</w:t>
            </w:r>
          </w:p>
        </w:tc>
        <w:tc>
          <w:tcPr>
            <w:tcW w:w="1100" w:type="dxa"/>
            <w:tcBorders>
              <w:bottom w:val="single" w:sz="4" w:space="0" w:color="E26B0A"/>
              <w:right w:val="single" w:sz="4" w:space="0" w:color="E26B0A"/>
            </w:tcBorders>
            <w:shd w:val="clear" w:color="000000" w:fill="FFFFFF"/>
            <w:vAlign w:val="center"/>
          </w:tcPr>
          <w:p w14:paraId="555C21C7"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2,392</w:t>
            </w:r>
          </w:p>
        </w:tc>
        <w:tc>
          <w:tcPr>
            <w:tcW w:w="1251" w:type="dxa"/>
            <w:tcBorders>
              <w:bottom w:val="single" w:sz="4" w:space="0" w:color="E26B0A"/>
              <w:right w:val="single" w:sz="4" w:space="0" w:color="E26B0A"/>
            </w:tcBorders>
            <w:shd w:val="clear" w:color="000000" w:fill="FFFFFF"/>
            <w:vAlign w:val="center"/>
          </w:tcPr>
          <w:p w14:paraId="4A88BCC3"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1,856</w:t>
            </w:r>
          </w:p>
        </w:tc>
        <w:tc>
          <w:tcPr>
            <w:tcW w:w="1270" w:type="dxa"/>
            <w:tcBorders>
              <w:bottom w:val="single" w:sz="4" w:space="0" w:color="E26B0A"/>
              <w:right w:val="single" w:sz="4" w:space="0" w:color="E26B0A"/>
            </w:tcBorders>
            <w:shd w:val="clear" w:color="000000" w:fill="FFFFFF"/>
            <w:vAlign w:val="center"/>
          </w:tcPr>
          <w:p w14:paraId="7ABE6D23"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1,393</w:t>
            </w:r>
          </w:p>
        </w:tc>
        <w:tc>
          <w:tcPr>
            <w:tcW w:w="1434" w:type="dxa"/>
            <w:tcBorders>
              <w:bottom w:val="single" w:sz="4" w:space="0" w:color="E26B0A"/>
              <w:right w:val="single" w:sz="4" w:space="0" w:color="E26B0A"/>
            </w:tcBorders>
            <w:shd w:val="clear" w:color="000000" w:fill="FFFFFF"/>
            <w:vAlign w:val="center"/>
          </w:tcPr>
          <w:p w14:paraId="766DD1EB"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1,044</w:t>
            </w:r>
          </w:p>
        </w:tc>
      </w:tr>
      <w:tr w:rsidR="001562B1" w14:paraId="6E1EB743" w14:textId="77777777">
        <w:trPr>
          <w:trHeight w:val="570"/>
          <w:jc w:val="center"/>
        </w:trPr>
        <w:tc>
          <w:tcPr>
            <w:tcW w:w="1933" w:type="dxa"/>
            <w:vMerge/>
            <w:tcBorders>
              <w:top w:val="single" w:sz="4" w:space="0" w:color="E26B0A"/>
              <w:left w:val="single" w:sz="4" w:space="0" w:color="E26B0A"/>
              <w:bottom w:val="single" w:sz="4" w:space="0" w:color="E26B0A"/>
              <w:right w:val="single" w:sz="4" w:space="0" w:color="E26B0A"/>
            </w:tcBorders>
            <w:shd w:val="clear" w:color="000000" w:fill="FFFFFF"/>
            <w:vAlign w:val="center"/>
          </w:tcPr>
          <w:p w14:paraId="23D25C15" w14:textId="77777777" w:rsidR="001562B1" w:rsidRDefault="001562B1">
            <w:pPr>
              <w:widowControl w:val="0"/>
              <w:spacing w:after="0" w:line="240" w:lineRule="auto"/>
              <w:rPr>
                <w:rFonts w:ascii="Arial" w:eastAsia="Times New Roman" w:hAnsi="Arial" w:cs="Arial"/>
                <w:b/>
                <w:bCs/>
                <w:sz w:val="18"/>
                <w:szCs w:val="18"/>
                <w:lang w:eastAsia="es-ES"/>
              </w:rPr>
            </w:pPr>
          </w:p>
        </w:tc>
        <w:tc>
          <w:tcPr>
            <w:tcW w:w="1470" w:type="dxa"/>
            <w:tcBorders>
              <w:bottom w:val="single" w:sz="4" w:space="0" w:color="E26B0A"/>
              <w:right w:val="single" w:sz="4" w:space="0" w:color="E26B0A"/>
            </w:tcBorders>
            <w:shd w:val="clear" w:color="auto" w:fill="FBD4B4" w:themeFill="accent6" w:themeFillTint="66"/>
            <w:vAlign w:val="center"/>
          </w:tcPr>
          <w:p w14:paraId="582344CE" w14:textId="77777777" w:rsidR="001562B1" w:rsidRDefault="00000000">
            <w:pPr>
              <w:widowControl w:val="0"/>
              <w:spacing w:after="0" w:line="240" w:lineRule="auto"/>
              <w:jc w:val="center"/>
            </w:pPr>
            <w:r>
              <w:rPr>
                <w:rFonts w:ascii="Arial" w:eastAsia="Times New Roman" w:hAnsi="Arial" w:cs="Arial"/>
                <w:sz w:val="18"/>
                <w:szCs w:val="18"/>
                <w:lang w:eastAsia="es-ES"/>
              </w:rPr>
              <w:t>Primera</w:t>
            </w:r>
          </w:p>
        </w:tc>
        <w:tc>
          <w:tcPr>
            <w:tcW w:w="1187" w:type="dxa"/>
            <w:tcBorders>
              <w:bottom w:val="single" w:sz="4" w:space="0" w:color="E26B0A"/>
              <w:right w:val="single" w:sz="4" w:space="0" w:color="E26B0A"/>
            </w:tcBorders>
            <w:shd w:val="clear" w:color="auto" w:fill="FBD4B4" w:themeFill="accent6" w:themeFillTint="66"/>
            <w:vAlign w:val="center"/>
          </w:tcPr>
          <w:p w14:paraId="5C136EFF"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4,635</w:t>
            </w:r>
          </w:p>
        </w:tc>
        <w:tc>
          <w:tcPr>
            <w:tcW w:w="1100" w:type="dxa"/>
            <w:tcBorders>
              <w:bottom w:val="single" w:sz="4" w:space="0" w:color="E26B0A"/>
              <w:right w:val="single" w:sz="4" w:space="0" w:color="E26B0A"/>
            </w:tcBorders>
            <w:shd w:val="clear" w:color="auto" w:fill="FBD4B4" w:themeFill="accent6" w:themeFillTint="66"/>
            <w:vAlign w:val="center"/>
          </w:tcPr>
          <w:p w14:paraId="70961682"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2,636</w:t>
            </w:r>
          </w:p>
        </w:tc>
        <w:tc>
          <w:tcPr>
            <w:tcW w:w="1251" w:type="dxa"/>
            <w:tcBorders>
              <w:bottom w:val="single" w:sz="4" w:space="0" w:color="E26B0A"/>
              <w:right w:val="single" w:sz="4" w:space="0" w:color="E26B0A"/>
            </w:tcBorders>
            <w:shd w:val="clear" w:color="auto" w:fill="FBD4B4" w:themeFill="accent6" w:themeFillTint="66"/>
            <w:vAlign w:val="center"/>
          </w:tcPr>
          <w:p w14:paraId="48EA6C51"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USD 2,327 </w:t>
            </w:r>
          </w:p>
        </w:tc>
        <w:tc>
          <w:tcPr>
            <w:tcW w:w="1270" w:type="dxa"/>
            <w:tcBorders>
              <w:bottom w:val="single" w:sz="4" w:space="0" w:color="E26B0A"/>
              <w:right w:val="single" w:sz="4" w:space="0" w:color="E26B0A"/>
            </w:tcBorders>
            <w:shd w:val="clear" w:color="auto" w:fill="FBD4B4" w:themeFill="accent6" w:themeFillTint="66"/>
            <w:vAlign w:val="center"/>
          </w:tcPr>
          <w:p w14:paraId="644A3943"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2,100</w:t>
            </w:r>
          </w:p>
        </w:tc>
        <w:tc>
          <w:tcPr>
            <w:tcW w:w="1434" w:type="dxa"/>
            <w:tcBorders>
              <w:bottom w:val="single" w:sz="4" w:space="0" w:color="E26B0A"/>
              <w:right w:val="single" w:sz="4" w:space="0" w:color="E26B0A"/>
            </w:tcBorders>
            <w:shd w:val="clear" w:color="auto" w:fill="FBD4B4" w:themeFill="accent6" w:themeFillTint="66"/>
            <w:vAlign w:val="center"/>
          </w:tcPr>
          <w:p w14:paraId="0E83B761"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1,044</w:t>
            </w:r>
          </w:p>
        </w:tc>
      </w:tr>
      <w:tr w:rsidR="001562B1" w14:paraId="0FD06ABC" w14:textId="77777777">
        <w:trPr>
          <w:trHeight w:val="340"/>
          <w:jc w:val="center"/>
        </w:trPr>
        <w:tc>
          <w:tcPr>
            <w:tcW w:w="1933" w:type="dxa"/>
            <w:vMerge/>
            <w:tcBorders>
              <w:top w:val="single" w:sz="4" w:space="0" w:color="E26B0A"/>
              <w:left w:val="single" w:sz="4" w:space="0" w:color="E26B0A"/>
              <w:bottom w:val="single" w:sz="4" w:space="0" w:color="E26B0A"/>
              <w:right w:val="single" w:sz="4" w:space="0" w:color="E26B0A"/>
            </w:tcBorders>
            <w:shd w:val="clear" w:color="000000" w:fill="FFFFFF"/>
            <w:vAlign w:val="center"/>
          </w:tcPr>
          <w:p w14:paraId="2B6979EE" w14:textId="77777777" w:rsidR="001562B1" w:rsidRDefault="001562B1">
            <w:pPr>
              <w:widowControl w:val="0"/>
              <w:spacing w:after="0" w:line="240" w:lineRule="auto"/>
              <w:rPr>
                <w:rFonts w:ascii="Arial" w:eastAsia="Times New Roman" w:hAnsi="Arial" w:cs="Arial"/>
                <w:b/>
                <w:bCs/>
                <w:sz w:val="18"/>
                <w:szCs w:val="18"/>
                <w:lang w:eastAsia="es-ES"/>
              </w:rPr>
            </w:pPr>
          </w:p>
        </w:tc>
        <w:tc>
          <w:tcPr>
            <w:tcW w:w="1470" w:type="dxa"/>
            <w:tcBorders>
              <w:bottom w:val="single" w:sz="4" w:space="0" w:color="E26B0A"/>
              <w:right w:val="single" w:sz="4" w:space="0" w:color="E26B0A"/>
            </w:tcBorders>
            <w:shd w:val="clear" w:color="auto" w:fill="FFFFFF"/>
            <w:vAlign w:val="center"/>
          </w:tcPr>
          <w:p w14:paraId="08776B38" w14:textId="77777777" w:rsidR="001562B1" w:rsidRDefault="00000000">
            <w:pPr>
              <w:widowControl w:val="0"/>
              <w:spacing w:after="0" w:line="240" w:lineRule="auto"/>
              <w:jc w:val="center"/>
            </w:pPr>
            <w:r>
              <w:t>Lujo</w:t>
            </w:r>
          </w:p>
        </w:tc>
        <w:tc>
          <w:tcPr>
            <w:tcW w:w="1187" w:type="dxa"/>
            <w:tcBorders>
              <w:bottom w:val="single" w:sz="4" w:space="0" w:color="E26B0A"/>
              <w:right w:val="single" w:sz="4" w:space="0" w:color="E26B0A"/>
            </w:tcBorders>
            <w:shd w:val="clear" w:color="auto" w:fill="FFFFFF"/>
            <w:vAlign w:val="center"/>
          </w:tcPr>
          <w:p w14:paraId="6858E8F5"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5,504</w:t>
            </w:r>
          </w:p>
        </w:tc>
        <w:tc>
          <w:tcPr>
            <w:tcW w:w="1100" w:type="dxa"/>
            <w:tcBorders>
              <w:bottom w:val="single" w:sz="4" w:space="0" w:color="E26B0A"/>
              <w:right w:val="single" w:sz="4" w:space="0" w:color="E26B0A"/>
            </w:tcBorders>
            <w:shd w:val="clear" w:color="auto" w:fill="FFFFFF"/>
            <w:vAlign w:val="center"/>
          </w:tcPr>
          <w:p w14:paraId="35EDDFE3"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3,067</w:t>
            </w:r>
          </w:p>
        </w:tc>
        <w:tc>
          <w:tcPr>
            <w:tcW w:w="1251" w:type="dxa"/>
            <w:tcBorders>
              <w:bottom w:val="single" w:sz="4" w:space="0" w:color="E26B0A"/>
              <w:right w:val="single" w:sz="4" w:space="0" w:color="E26B0A"/>
            </w:tcBorders>
            <w:shd w:val="clear" w:color="auto" w:fill="FFFFFF"/>
            <w:vAlign w:val="center"/>
          </w:tcPr>
          <w:p w14:paraId="01B2DBFD"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2,425</w:t>
            </w:r>
          </w:p>
        </w:tc>
        <w:tc>
          <w:tcPr>
            <w:tcW w:w="1270" w:type="dxa"/>
            <w:tcBorders>
              <w:bottom w:val="single" w:sz="4" w:space="0" w:color="E26B0A"/>
              <w:right w:val="single" w:sz="4" w:space="0" w:color="E26B0A"/>
            </w:tcBorders>
            <w:shd w:val="clear" w:color="auto" w:fill="FFFFFF"/>
            <w:vAlign w:val="center"/>
          </w:tcPr>
          <w:p w14:paraId="45AE2831"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2,222</w:t>
            </w:r>
          </w:p>
        </w:tc>
        <w:tc>
          <w:tcPr>
            <w:tcW w:w="1434" w:type="dxa"/>
            <w:tcBorders>
              <w:bottom w:val="single" w:sz="4" w:space="0" w:color="E26B0A"/>
              <w:right w:val="single" w:sz="4" w:space="0" w:color="E26B0A"/>
            </w:tcBorders>
            <w:shd w:val="clear" w:color="auto" w:fill="FFFFFF"/>
            <w:vAlign w:val="center"/>
          </w:tcPr>
          <w:p w14:paraId="4548AAE2" w14:textId="77777777" w:rsidR="001562B1" w:rsidRDefault="00000000">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USD 1,044</w:t>
            </w:r>
          </w:p>
        </w:tc>
      </w:tr>
    </w:tbl>
    <w:p w14:paraId="499B5E7A" w14:textId="77777777" w:rsidR="001562B1" w:rsidRDefault="001562B1">
      <w:pPr>
        <w:spacing w:after="0" w:line="240" w:lineRule="auto"/>
        <w:jc w:val="both"/>
        <w:rPr>
          <w:rStyle w:val="eop"/>
          <w:rFonts w:ascii="Arial" w:eastAsia="Times New Roman" w:hAnsi="Arial" w:cs="Arial"/>
          <w:b/>
          <w:i/>
          <w:iCs/>
          <w:color w:val="000000" w:themeColor="text1"/>
          <w:sz w:val="18"/>
          <w:szCs w:val="18"/>
          <w:lang w:eastAsia="es-ES"/>
        </w:rPr>
      </w:pPr>
    </w:p>
    <w:p w14:paraId="6884404A" w14:textId="77777777" w:rsidR="001562B1" w:rsidRDefault="00000000">
      <w:pPr>
        <w:spacing w:after="0" w:line="240" w:lineRule="auto"/>
        <w:jc w:val="both"/>
        <w:rPr>
          <w:rStyle w:val="eop"/>
          <w:rFonts w:ascii="Arial" w:eastAsia="Times New Roman" w:hAnsi="Arial" w:cs="Arial"/>
          <w:b/>
          <w:i/>
          <w:iCs/>
          <w:color w:val="000000" w:themeColor="text1"/>
          <w:sz w:val="18"/>
          <w:szCs w:val="18"/>
          <w:lang w:eastAsia="es-ES"/>
        </w:rPr>
      </w:pPr>
      <w:r>
        <w:rPr>
          <w:rFonts w:ascii="Arial" w:eastAsia="Times New Roman" w:hAnsi="Arial" w:cs="Arial"/>
          <w:b/>
          <w:i/>
          <w:iCs/>
          <w:color w:val="000000" w:themeColor="text1"/>
          <w:sz w:val="18"/>
          <w:szCs w:val="18"/>
          <w:lang w:eastAsia="es-ES"/>
        </w:rPr>
        <w:t xml:space="preserve">Nota: Se permite hasta 2 menores compartiendo habitación con 2 adultos, los menores compartiendo no incluyen desayuno. </w:t>
      </w:r>
      <w:r>
        <w:rPr>
          <w:rStyle w:val="normaltextrun"/>
          <w:rFonts w:ascii="Arial" w:hAnsi="Arial" w:cs="Arial"/>
          <w:b/>
          <w:i/>
          <w:iCs/>
          <w:color w:val="000000" w:themeColor="text1"/>
          <w:sz w:val="18"/>
          <w:szCs w:val="18"/>
          <w:shd w:val="clear" w:color="auto" w:fill="FFFFFF"/>
        </w:rPr>
        <w:t xml:space="preserve">Lamentamos tener que tomar esta medida, pero No aconsejamos viajar con menores de 5 años, pero en el caso de hacerlo, el bebé debe ocupar un asiento y viajar en una sillita acorde a los reglamentos canadienses y debemos cobrar el espacio en el autobús y el alquiler de la sillita que usara. Esta sillita No puede ser traída desde su país, ya que debe ser aprobada por Transportes Canadá. </w:t>
      </w:r>
      <w:r>
        <w:rPr>
          <w:rStyle w:val="normaltextrun"/>
          <w:rFonts w:ascii="Arial" w:hAnsi="Arial" w:cs="Arial"/>
          <w:b/>
          <w:i/>
          <w:iCs/>
          <w:color w:val="000000" w:themeColor="text1"/>
          <w:sz w:val="18"/>
          <w:szCs w:val="18"/>
          <w:u w:val="single"/>
          <w:shd w:val="clear" w:color="auto" w:fill="FFFFFF"/>
        </w:rPr>
        <w:t>Se cobrará un suplemento de $33 USD</w:t>
      </w:r>
      <w:r>
        <w:rPr>
          <w:rStyle w:val="normaltextrun"/>
          <w:rFonts w:ascii="Arial" w:hAnsi="Arial" w:cs="Arial"/>
          <w:b/>
          <w:i/>
          <w:iCs/>
          <w:color w:val="000000" w:themeColor="text1"/>
          <w:sz w:val="18"/>
          <w:szCs w:val="18"/>
          <w:shd w:val="clear" w:color="auto" w:fill="FFFFFF"/>
        </w:rPr>
        <w:t xml:space="preserve">. </w:t>
      </w:r>
    </w:p>
    <w:p w14:paraId="34A34C26" w14:textId="77777777" w:rsidR="001562B1" w:rsidRDefault="001562B1">
      <w:pPr>
        <w:spacing w:after="0" w:line="240" w:lineRule="auto"/>
        <w:jc w:val="both"/>
        <w:rPr>
          <w:rStyle w:val="eop"/>
          <w:rFonts w:ascii="Arial" w:eastAsia="Times New Roman" w:hAnsi="Arial" w:cs="Arial"/>
          <w:b/>
          <w:i/>
          <w:iCs/>
          <w:color w:val="000000" w:themeColor="text1"/>
          <w:sz w:val="18"/>
          <w:szCs w:val="18"/>
          <w:lang w:eastAsia="es-ES"/>
        </w:rPr>
      </w:pPr>
    </w:p>
    <w:p w14:paraId="77AD0B8B" w14:textId="77777777" w:rsidR="001562B1" w:rsidRDefault="001562B1">
      <w:pPr>
        <w:spacing w:after="0" w:line="240" w:lineRule="auto"/>
        <w:rPr>
          <w:rFonts w:ascii="Arial" w:eastAsia="Times New Roman" w:hAnsi="Arial" w:cs="Arial"/>
          <w:b/>
          <w:color w:val="E36C0A" w:themeColor="accent6" w:themeShade="BF"/>
          <w:sz w:val="12"/>
          <w:szCs w:val="12"/>
          <w:u w:val="single"/>
          <w:lang w:val="es-MX" w:eastAsia="es-ES"/>
        </w:rPr>
      </w:pPr>
    </w:p>
    <w:p w14:paraId="44A0C71C" w14:textId="77777777" w:rsidR="001562B1"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INCLUYE </w:t>
      </w:r>
    </w:p>
    <w:p w14:paraId="67036180" w14:textId="77777777" w:rsidR="001562B1" w:rsidRDefault="00000000">
      <w:pPr>
        <w:pStyle w:val="Sinespaciado"/>
        <w:widowControl w:val="0"/>
        <w:numPr>
          <w:ilvl w:val="0"/>
          <w:numId w:val="5"/>
        </w:numPr>
        <w:jc w:val="both"/>
        <w:textAlignment w:val="baseline"/>
        <w:rPr>
          <w:rFonts w:ascii="Arial" w:hAnsi="Arial" w:cs="Arial"/>
          <w:b/>
          <w:i/>
          <w:color w:val="0D0D0D" w:themeColor="text1" w:themeTint="F2"/>
          <w:sz w:val="18"/>
          <w:szCs w:val="18"/>
          <w:lang w:val="es-ES" w:eastAsia="es-ES"/>
        </w:rPr>
      </w:pPr>
      <w:r>
        <w:rPr>
          <w:rFonts w:ascii="Arial" w:hAnsi="Arial" w:cs="Arial"/>
          <w:color w:val="0D0D0D" w:themeColor="text1" w:themeTint="F2"/>
          <w:sz w:val="18"/>
          <w:szCs w:val="18"/>
          <w:lang w:val="es-ES" w:eastAsia="es-ES"/>
        </w:rPr>
        <w:t xml:space="preserve">Traslado privado: aeropuerto – hotel Montreal – Hotel Mont-Tremblant – hotel Montreal - aeropuerto </w:t>
      </w:r>
    </w:p>
    <w:p w14:paraId="07C04DA9" w14:textId="77777777" w:rsidR="001562B1" w:rsidRDefault="00000000">
      <w:pPr>
        <w:pStyle w:val="Sinespaciado"/>
        <w:widowControl w:val="0"/>
        <w:numPr>
          <w:ilvl w:val="0"/>
          <w:numId w:val="5"/>
        </w:numPr>
        <w:jc w:val="both"/>
        <w:textAlignment w:val="baseline"/>
        <w:rPr>
          <w:rFonts w:ascii="Arial" w:hAnsi="Arial" w:cs="Arial"/>
          <w:color w:val="0D0D0D" w:themeColor="text1" w:themeTint="F2"/>
          <w:sz w:val="18"/>
          <w:szCs w:val="18"/>
          <w:lang w:val="es-ES" w:eastAsia="es-ES"/>
        </w:rPr>
      </w:pPr>
      <w:r>
        <w:rPr>
          <w:rFonts w:ascii="Arial" w:hAnsi="Arial" w:cs="Arial"/>
          <w:color w:val="0D0D0D" w:themeColor="text1" w:themeTint="F2"/>
          <w:sz w:val="18"/>
          <w:szCs w:val="18"/>
          <w:lang w:val="es-ES" w:eastAsia="es-ES"/>
        </w:rPr>
        <w:t>03 noches de alojamiento en Montreal</w:t>
      </w:r>
    </w:p>
    <w:p w14:paraId="776FFDEB" w14:textId="77777777" w:rsidR="001562B1" w:rsidRDefault="00000000">
      <w:pPr>
        <w:pStyle w:val="Sinespaciado"/>
        <w:widowControl w:val="0"/>
        <w:numPr>
          <w:ilvl w:val="0"/>
          <w:numId w:val="5"/>
        </w:numPr>
        <w:jc w:val="both"/>
        <w:textAlignment w:val="baseline"/>
        <w:rPr>
          <w:rFonts w:ascii="Arial" w:hAnsi="Arial" w:cs="Arial"/>
          <w:color w:val="0D0D0D" w:themeColor="text1" w:themeTint="F2"/>
          <w:sz w:val="18"/>
          <w:szCs w:val="18"/>
          <w:lang w:val="es-ES" w:eastAsia="es-ES"/>
        </w:rPr>
      </w:pPr>
      <w:r>
        <w:rPr>
          <w:rFonts w:ascii="Arial" w:hAnsi="Arial" w:cs="Arial"/>
          <w:color w:val="0D0D0D" w:themeColor="text1" w:themeTint="F2"/>
          <w:sz w:val="18"/>
          <w:szCs w:val="18"/>
          <w:lang w:val="es-ES" w:eastAsia="es-ES"/>
        </w:rPr>
        <w:t>04 noches de alojamiento en Mont-Tremblant</w:t>
      </w:r>
    </w:p>
    <w:p w14:paraId="1E6D230C" w14:textId="77777777" w:rsidR="001562B1" w:rsidRDefault="00000000">
      <w:pPr>
        <w:pStyle w:val="Sinespaciado"/>
        <w:widowControl w:val="0"/>
        <w:numPr>
          <w:ilvl w:val="0"/>
          <w:numId w:val="5"/>
        </w:numPr>
        <w:jc w:val="both"/>
        <w:textAlignment w:val="baseline"/>
        <w:rPr>
          <w:rFonts w:ascii="Arial" w:hAnsi="Arial" w:cs="Arial"/>
          <w:color w:val="0D0D0D" w:themeColor="text1" w:themeTint="F2"/>
          <w:sz w:val="18"/>
          <w:szCs w:val="18"/>
          <w:lang w:val="es-ES" w:eastAsia="es-ES"/>
        </w:rPr>
      </w:pPr>
      <w:r>
        <w:rPr>
          <w:rFonts w:ascii="Arial" w:hAnsi="Arial" w:cs="Arial"/>
          <w:color w:val="0D0D0D" w:themeColor="text1" w:themeTint="F2"/>
          <w:sz w:val="18"/>
          <w:szCs w:val="18"/>
          <w:lang w:val="es-ES" w:eastAsia="es-ES"/>
        </w:rPr>
        <w:t>Acceso a la Gran Rueda de Montreal</w:t>
      </w:r>
    </w:p>
    <w:p w14:paraId="5BE654CE" w14:textId="77777777" w:rsidR="001562B1" w:rsidRDefault="00000000">
      <w:pPr>
        <w:pStyle w:val="Sinespaciado"/>
        <w:widowControl w:val="0"/>
        <w:numPr>
          <w:ilvl w:val="0"/>
          <w:numId w:val="5"/>
        </w:numPr>
        <w:jc w:val="both"/>
        <w:textAlignment w:val="baseline"/>
        <w:rPr>
          <w:rFonts w:ascii="Arial" w:hAnsi="Arial" w:cs="Arial"/>
          <w:color w:val="0D0D0D" w:themeColor="text1" w:themeTint="F2"/>
          <w:sz w:val="18"/>
          <w:szCs w:val="18"/>
          <w:lang w:val="es-ES" w:eastAsia="es-ES"/>
        </w:rPr>
      </w:pPr>
      <w:r>
        <w:rPr>
          <w:rFonts w:ascii="Arial" w:hAnsi="Arial" w:cs="Arial"/>
          <w:color w:val="0D0D0D" w:themeColor="text1" w:themeTint="F2"/>
          <w:sz w:val="18"/>
          <w:szCs w:val="18"/>
          <w:lang w:val="es-ES" w:eastAsia="es-ES"/>
        </w:rPr>
        <w:t>Acceso a Bota Bota Spa-sur-L’Eau (El</w:t>
      </w:r>
      <w:r>
        <w:rPr>
          <w:rFonts w:ascii="Arial" w:hAnsi="Arial" w:cs="Arial"/>
          <w:color w:val="000000"/>
          <w:sz w:val="18"/>
          <w:szCs w:val="18"/>
          <w:lang w:val="es-ES" w:eastAsia="es-ES"/>
        </w:rPr>
        <w:t xml:space="preserve"> acceso a los circuitos de agua unicamente sera para adultos de 18 años en adelante, en el caso de familias y/o grupos con personas menores de 18 años, esta actividad sera reemplazada por el Jardín Botánico + Biodomo)</w:t>
      </w:r>
    </w:p>
    <w:p w14:paraId="2E504DAF" w14:textId="77777777" w:rsidR="001562B1" w:rsidRDefault="00000000">
      <w:pPr>
        <w:pStyle w:val="Sinespaciado"/>
        <w:widowControl w:val="0"/>
        <w:numPr>
          <w:ilvl w:val="0"/>
          <w:numId w:val="5"/>
        </w:numPr>
        <w:jc w:val="both"/>
        <w:textAlignment w:val="baseline"/>
        <w:rPr>
          <w:rFonts w:ascii="Arial" w:hAnsi="Arial" w:cs="Arial"/>
          <w:color w:val="0D0D0D" w:themeColor="text1" w:themeTint="F2"/>
          <w:sz w:val="18"/>
          <w:szCs w:val="18"/>
          <w:lang w:val="es-ES" w:eastAsia="es-ES"/>
        </w:rPr>
      </w:pPr>
      <w:r>
        <w:rPr>
          <w:rFonts w:ascii="Arial" w:hAnsi="Arial" w:cs="Arial"/>
          <w:color w:val="0D0D0D" w:themeColor="text1" w:themeTint="F2"/>
          <w:sz w:val="18"/>
          <w:szCs w:val="18"/>
          <w:lang w:val="es-ES" w:eastAsia="es-ES"/>
        </w:rPr>
        <w:t>Boleto de 2 días de esquí en la montaña de Tremblant</w:t>
      </w:r>
    </w:p>
    <w:p w14:paraId="59C10D29" w14:textId="77777777" w:rsidR="001562B1" w:rsidRDefault="00000000">
      <w:pPr>
        <w:pStyle w:val="Sinespaciado"/>
        <w:widowControl w:val="0"/>
        <w:numPr>
          <w:ilvl w:val="0"/>
          <w:numId w:val="5"/>
        </w:numPr>
        <w:jc w:val="both"/>
        <w:textAlignment w:val="baseline"/>
        <w:rPr>
          <w:rFonts w:ascii="Arial" w:hAnsi="Arial" w:cs="Arial"/>
          <w:color w:val="0D0D0D" w:themeColor="text1" w:themeTint="F2"/>
          <w:sz w:val="18"/>
          <w:szCs w:val="18"/>
          <w:lang w:val="es-ES" w:eastAsia="es-ES"/>
        </w:rPr>
      </w:pPr>
      <w:r>
        <w:rPr>
          <w:rFonts w:ascii="Arial" w:hAnsi="Arial" w:cs="Arial"/>
          <w:color w:val="0D0D0D" w:themeColor="text1" w:themeTint="F2"/>
          <w:sz w:val="18"/>
          <w:szCs w:val="18"/>
          <w:lang w:val="es-ES" w:eastAsia="es-ES"/>
        </w:rPr>
        <w:t>Una clase de esquí en grupo, medio día en la mañana (Día completo de clase para los niños hasta 12 años (posibilidad de cambiar por clases privadas con suplemento, favor de consultarnos)</w:t>
      </w:r>
    </w:p>
    <w:p w14:paraId="5E22CEE3" w14:textId="77777777" w:rsidR="001562B1" w:rsidRDefault="00000000">
      <w:pPr>
        <w:pStyle w:val="Sinespaciado"/>
        <w:widowControl w:val="0"/>
        <w:numPr>
          <w:ilvl w:val="0"/>
          <w:numId w:val="5"/>
        </w:numPr>
        <w:jc w:val="both"/>
        <w:textAlignment w:val="baseline"/>
        <w:rPr>
          <w:rFonts w:ascii="Arial" w:hAnsi="Arial" w:cs="Arial"/>
          <w:color w:val="0D0D0D" w:themeColor="text1" w:themeTint="F2"/>
          <w:sz w:val="18"/>
          <w:szCs w:val="18"/>
          <w:lang w:val="es-ES" w:eastAsia="es-ES"/>
        </w:rPr>
      </w:pPr>
      <w:r>
        <w:rPr>
          <w:rFonts w:ascii="Arial" w:hAnsi="Arial" w:cs="Arial"/>
          <w:color w:val="0D0D0D" w:themeColor="text1" w:themeTint="F2"/>
          <w:sz w:val="18"/>
          <w:szCs w:val="18"/>
          <w:lang w:val="es-ES" w:eastAsia="es-ES"/>
        </w:rPr>
        <w:t>Todos los impuestos aplicables.</w:t>
      </w:r>
    </w:p>
    <w:p w14:paraId="7867B101" w14:textId="77777777" w:rsidR="001562B1" w:rsidRDefault="00000000">
      <w:pPr>
        <w:pStyle w:val="Sinespaciado"/>
        <w:widowControl w:val="0"/>
        <w:numPr>
          <w:ilvl w:val="0"/>
          <w:numId w:val="5"/>
        </w:numPr>
        <w:jc w:val="both"/>
        <w:textAlignment w:val="baseline"/>
        <w:rPr>
          <w:rFonts w:ascii="Arial" w:hAnsi="Arial" w:cs="Arial"/>
          <w:color w:val="0D0D0D" w:themeColor="text1" w:themeTint="F2"/>
          <w:sz w:val="18"/>
          <w:szCs w:val="18"/>
          <w:lang w:val="es-ES" w:eastAsia="es-ES"/>
        </w:rPr>
      </w:pPr>
      <w:r w:rsidRPr="00E1696A">
        <w:rPr>
          <w:rFonts w:ascii="Arial" w:hAnsi="Arial" w:cs="Arial"/>
          <w:color w:val="0D0D0D" w:themeColor="text1" w:themeTint="F2"/>
          <w:sz w:val="18"/>
          <w:szCs w:val="18"/>
          <w:lang w:val="es-MX" w:eastAsia="es-ES"/>
        </w:rPr>
        <w:t xml:space="preserve">Guía acompañante de habla hispana durante todo el recorrido. </w:t>
      </w:r>
    </w:p>
    <w:p w14:paraId="3CFE6BB3" w14:textId="77777777" w:rsidR="001562B1" w:rsidRDefault="00000000">
      <w:pPr>
        <w:pStyle w:val="Prrafodelista"/>
        <w:numPr>
          <w:ilvl w:val="0"/>
          <w:numId w:val="5"/>
        </w:numPr>
        <w:spacing w:after="0" w:line="240" w:lineRule="auto"/>
        <w:jc w:val="both"/>
        <w:textAlignment w:val="baseline"/>
        <w:rPr>
          <w:rFonts w:ascii="Arial" w:eastAsia="Times New Roman" w:hAnsi="Arial" w:cs="Arial"/>
          <w:color w:val="0D0D0D" w:themeColor="text1" w:themeTint="F2"/>
          <w:sz w:val="18"/>
          <w:szCs w:val="18"/>
          <w:lang w:eastAsia="es-ES"/>
        </w:rPr>
      </w:pPr>
      <w:r>
        <w:rPr>
          <w:rFonts w:ascii="Arial" w:eastAsia="Times New Roman" w:hAnsi="Arial" w:cs="Arial"/>
          <w:color w:val="0D0D0D" w:themeColor="text1" w:themeTint="F2"/>
          <w:sz w:val="18"/>
          <w:szCs w:val="18"/>
          <w:lang w:eastAsia="es-ES"/>
        </w:rPr>
        <w:t>Todas las visitas mencionadas en el itinerario salvo cuando se indica que son visitas opcionales</w:t>
      </w:r>
    </w:p>
    <w:p w14:paraId="07768115" w14:textId="77777777" w:rsidR="001562B1" w:rsidRDefault="00000000">
      <w:pPr>
        <w:pStyle w:val="Sinespaciado"/>
        <w:widowControl w:val="0"/>
        <w:numPr>
          <w:ilvl w:val="0"/>
          <w:numId w:val="5"/>
        </w:numPr>
        <w:jc w:val="both"/>
        <w:textAlignment w:val="baseline"/>
        <w:rPr>
          <w:rFonts w:ascii="Arial" w:hAnsi="Arial" w:cs="Arial"/>
          <w:b/>
          <w:bCs/>
          <w:i/>
          <w:iCs/>
          <w:color w:val="0D0D0D" w:themeColor="text1" w:themeTint="F2"/>
          <w:sz w:val="18"/>
          <w:szCs w:val="18"/>
          <w:lang w:val="es-ES" w:eastAsia="es-ES"/>
        </w:rPr>
      </w:pPr>
      <w:r>
        <w:rPr>
          <w:rFonts w:ascii="Arial" w:hAnsi="Arial" w:cs="Arial"/>
          <w:b/>
          <w:bCs/>
          <w:i/>
          <w:iCs/>
          <w:color w:val="0D0D0D" w:themeColor="text1" w:themeTint="F2"/>
          <w:sz w:val="18"/>
          <w:szCs w:val="18"/>
          <w:lang w:val="es-ES" w:eastAsia="es-ES"/>
        </w:rPr>
        <w:t>Seguro de viajero con cobertura COVID</w:t>
      </w:r>
    </w:p>
    <w:p w14:paraId="6842A7F1" w14:textId="77777777" w:rsidR="001562B1" w:rsidRDefault="00000000">
      <w:pPr>
        <w:pStyle w:val="Sinespaciado"/>
        <w:widowControl w:val="0"/>
        <w:numPr>
          <w:ilvl w:val="0"/>
          <w:numId w:val="5"/>
        </w:numPr>
        <w:jc w:val="both"/>
        <w:textAlignment w:val="baseline"/>
        <w:rPr>
          <w:rFonts w:ascii="Arial" w:hAnsi="Arial" w:cs="Arial"/>
          <w:color w:val="0D0D0D" w:themeColor="text1" w:themeTint="F2"/>
          <w:sz w:val="18"/>
          <w:szCs w:val="18"/>
          <w:lang w:val="es-ES" w:eastAsia="es-ES"/>
        </w:rPr>
      </w:pPr>
      <w:r>
        <w:rPr>
          <w:rFonts w:ascii="Arial" w:hAnsi="Arial" w:cs="Arial"/>
          <w:color w:val="0D0D0D" w:themeColor="text1" w:themeTint="F2"/>
          <w:sz w:val="18"/>
          <w:szCs w:val="18"/>
          <w:lang w:val="es-ES" w:eastAsia="es-ES"/>
        </w:rPr>
        <w:t>Asistencia en español 24 hrs</w:t>
      </w:r>
    </w:p>
    <w:p w14:paraId="6031B3EC" w14:textId="77777777" w:rsidR="001562B1" w:rsidRDefault="001562B1">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6DD049BC" w14:textId="77777777" w:rsidR="001562B1"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14:paraId="6AA9ABCD" w14:textId="77777777" w:rsidR="001562B1"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Boleto de avión México - Montreal - México</w:t>
      </w:r>
    </w:p>
    <w:p w14:paraId="0A30D714" w14:textId="77777777" w:rsidR="001562B1"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Gastos personales</w:t>
      </w:r>
    </w:p>
    <w:p w14:paraId="0EB7DA8F" w14:textId="77777777" w:rsidR="001562B1"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Excursiones opcionales</w:t>
      </w:r>
    </w:p>
    <w:p w14:paraId="3E484D95" w14:textId="77777777" w:rsidR="001562B1"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Alimentos y bebidas </w:t>
      </w:r>
    </w:p>
    <w:p w14:paraId="76D5185B" w14:textId="77777777" w:rsidR="001562B1"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Manejo de equipaje extra</w:t>
      </w:r>
    </w:p>
    <w:p w14:paraId="681442FB" w14:textId="77777777" w:rsidR="001562B1"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lastRenderedPageBreak/>
        <w:t>Ningún servicio no especificado claramente en el itinerario y/o en el apartado incluye</w:t>
      </w:r>
    </w:p>
    <w:p w14:paraId="6C5A94FC" w14:textId="77777777" w:rsidR="001562B1"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Propinas (la propina en Canadá es obligatoria entre un 15% y un 20% dependiendo del establecimiento; propinas para maleteros en hoteles USD $ 3.00 a $4.00 por pieza; guías y/o conductores USD $ 5.00 a $8.00 por persona y por día</w:t>
      </w:r>
    </w:p>
    <w:p w14:paraId="6A1286C6" w14:textId="77777777" w:rsidR="001562B1"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Visa/eTA para Canadá</w:t>
      </w:r>
    </w:p>
    <w:p w14:paraId="63C94440" w14:textId="77777777" w:rsidR="001562B1" w:rsidRDefault="00000000">
      <w:pPr>
        <w:pStyle w:val="Sinespaciado"/>
        <w:widowControl w:val="0"/>
        <w:numPr>
          <w:ilvl w:val="0"/>
          <w:numId w:val="3"/>
        </w:numPr>
        <w:jc w:val="both"/>
        <w:textAlignment w:val="baseline"/>
        <w:rPr>
          <w:rFonts w:ascii="Arial" w:hAnsi="Arial" w:cs="Arial"/>
          <w:b/>
          <w:sz w:val="18"/>
          <w:szCs w:val="18"/>
          <w:lang w:val="es-ES_tradnl" w:eastAsia="es-ES"/>
        </w:rPr>
      </w:pPr>
      <w:r>
        <w:rPr>
          <w:rFonts w:ascii="Arial" w:hAnsi="Arial" w:cs="Arial"/>
          <w:b/>
          <w:sz w:val="18"/>
          <w:szCs w:val="18"/>
          <w:lang w:val="es-ES_tradnl" w:eastAsia="es-ES"/>
        </w:rPr>
        <w:t>Requisitos de ingreso COVID</w:t>
      </w:r>
    </w:p>
    <w:p w14:paraId="3B4C41CA" w14:textId="77777777" w:rsidR="001562B1" w:rsidRDefault="001562B1">
      <w:pPr>
        <w:pStyle w:val="Sinespaciado"/>
        <w:widowControl w:val="0"/>
        <w:jc w:val="both"/>
        <w:textAlignment w:val="baseline"/>
        <w:rPr>
          <w:rFonts w:ascii="Arial" w:hAnsi="Arial" w:cs="Arial"/>
          <w:b/>
          <w:sz w:val="18"/>
          <w:szCs w:val="18"/>
          <w:lang w:val="es-ES_tradnl" w:eastAsia="es-ES"/>
        </w:rPr>
      </w:pPr>
    </w:p>
    <w:p w14:paraId="7784A37E" w14:textId="77777777" w:rsidR="001562B1" w:rsidRDefault="001562B1">
      <w:pPr>
        <w:pStyle w:val="Sinespaciado"/>
        <w:widowControl w:val="0"/>
        <w:jc w:val="both"/>
        <w:textAlignment w:val="baseline"/>
        <w:rPr>
          <w:rFonts w:ascii="Arial" w:hAnsi="Arial" w:cs="Arial"/>
          <w:b/>
          <w:sz w:val="18"/>
          <w:szCs w:val="18"/>
          <w:lang w:val="es-ES_tradnl" w:eastAsia="es-ES"/>
        </w:rPr>
      </w:pPr>
    </w:p>
    <w:p w14:paraId="3681130F" w14:textId="77777777" w:rsidR="001562B1"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NOTAS IMPORTANTES:</w:t>
      </w:r>
    </w:p>
    <w:p w14:paraId="10C4EAB6" w14:textId="77777777" w:rsidR="001562B1"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14:paraId="6D6D0DCC" w14:textId="77777777" w:rsidR="001562B1" w:rsidRDefault="00000000">
      <w:pPr>
        <w:pStyle w:val="Sinespaciado"/>
        <w:widowControl w:val="0"/>
        <w:numPr>
          <w:ilvl w:val="0"/>
          <w:numId w:val="1"/>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14:paraId="0BB74878" w14:textId="77777777" w:rsidR="001562B1" w:rsidRDefault="00000000">
      <w:pPr>
        <w:pStyle w:val="Sinespaciado"/>
        <w:widowControl w:val="0"/>
        <w:numPr>
          <w:ilvl w:val="0"/>
          <w:numId w:val="1"/>
        </w:numPr>
        <w:jc w:val="both"/>
        <w:textAlignment w:val="baseline"/>
        <w:rPr>
          <w:rFonts w:ascii="Arial" w:hAnsi="Arial" w:cs="Arial"/>
          <w:sz w:val="18"/>
          <w:szCs w:val="18"/>
          <w:lang w:val="es-ES" w:eastAsia="es-ES"/>
        </w:rPr>
      </w:pPr>
      <w:r w:rsidRPr="00E1696A">
        <w:rPr>
          <w:rFonts w:ascii="Arial" w:hAnsi="Arial" w:cs="Arial"/>
          <w:sz w:val="18"/>
          <w:szCs w:val="18"/>
          <w:lang w:val="es-MX" w:eastAsia="es-ES"/>
        </w:rPr>
        <w:t>El orden de los servicios previstos mencionados en este itinerario podría modificarse en función de la disponibilidad terrestre o condiciones climáticas del lugar, pero siempre serán dadas conforme fueron adquiridas.</w:t>
      </w:r>
    </w:p>
    <w:p w14:paraId="1163D2BA" w14:textId="77777777" w:rsidR="001562B1" w:rsidRDefault="00000000">
      <w:pPr>
        <w:pStyle w:val="Prrafodelista"/>
        <w:widowControl w:val="0"/>
        <w:numPr>
          <w:ilvl w:val="0"/>
          <w:numId w:val="1"/>
        </w:numPr>
        <w:spacing w:after="0" w:line="240" w:lineRule="auto"/>
        <w:jc w:val="both"/>
        <w:textAlignment w:val="baseline"/>
        <w:rPr>
          <w:rFonts w:ascii="Arial" w:hAnsi="Arial" w:cs="Arial"/>
          <w:color w:val="000000" w:themeColor="text1"/>
          <w:sz w:val="18"/>
          <w:szCs w:val="18"/>
          <w:lang w:val="es-ES_tradnl" w:eastAsia="es-ES"/>
        </w:rPr>
      </w:pPr>
      <w:r>
        <w:rPr>
          <w:rFonts w:ascii="Arial" w:hAnsi="Arial" w:cs="Arial"/>
          <w:color w:val="000000" w:themeColor="text1"/>
          <w:sz w:val="18"/>
          <w:szCs w:val="18"/>
          <w:lang w:val="es-ES_tradnl" w:eastAsia="es-ES"/>
        </w:rPr>
        <w:t xml:space="preserve">Los horarios de registro de entrada (check-in) y salida (check-out) de los hoteles están sujetos a las formalidades de cada hotel, pudiendo tener los siguientes horarios: check-in 14:00hrs y check-out 12:00hrs En caso de que la llegada fuese antes del horario establecido, existe la posibilidad de que la habitación no sea facilitada hasta el horario correspondiente. </w:t>
      </w:r>
      <w:r>
        <w:rPr>
          <w:rFonts w:ascii="Arial" w:hAnsi="Arial" w:cs="Arial"/>
          <w:color w:val="000000" w:themeColor="text1"/>
          <w:sz w:val="18"/>
          <w:szCs w:val="18"/>
        </w:rPr>
        <w:t>Si su avión regresa por la tarde, el hotel podrá mantener sus pertenencias.</w:t>
      </w:r>
    </w:p>
    <w:p w14:paraId="3D97E6B6" w14:textId="77777777" w:rsidR="001562B1" w:rsidRDefault="00000000">
      <w:pPr>
        <w:pStyle w:val="Prrafodelista"/>
        <w:widowControl w:val="0"/>
        <w:numPr>
          <w:ilvl w:val="0"/>
          <w:numId w:val="1"/>
        </w:numPr>
        <w:spacing w:after="0" w:line="240" w:lineRule="auto"/>
        <w:jc w:val="both"/>
        <w:textAlignment w:val="baseline"/>
        <w:rPr>
          <w:rFonts w:ascii="Arial" w:hAnsi="Arial" w:cs="Arial"/>
          <w:color w:val="0D0D0D" w:themeColor="text1" w:themeTint="F2"/>
          <w:sz w:val="18"/>
          <w:szCs w:val="18"/>
          <w:lang w:val="es-ES_tradnl" w:eastAsia="es-ES"/>
        </w:rPr>
      </w:pPr>
      <w:r>
        <w:rPr>
          <w:rFonts w:ascii="Arial" w:hAnsi="Arial" w:cs="Arial"/>
          <w:color w:val="0D0D0D" w:themeColor="text1" w:themeTint="F2"/>
          <w:sz w:val="18"/>
          <w:szCs w:val="18"/>
        </w:rPr>
        <w:t>Todos los hoteles en Canadá exigen al pasajero una tarjeta de crédito o un depósito en efectivo como garantía para poder facilitar los servicios de llamadas telefónicas, minibar, lavandería, cargos por servicio de habitación, etc.</w:t>
      </w:r>
    </w:p>
    <w:p w14:paraId="077AB65A" w14:textId="77777777" w:rsidR="001562B1" w:rsidRDefault="00000000">
      <w:pPr>
        <w:pStyle w:val="Prrafodelista"/>
        <w:widowControl w:val="0"/>
        <w:numPr>
          <w:ilvl w:val="0"/>
          <w:numId w:val="1"/>
        </w:numPr>
        <w:spacing w:after="0" w:line="240" w:lineRule="auto"/>
        <w:jc w:val="both"/>
        <w:textAlignment w:val="baseline"/>
        <w:rPr>
          <w:rFonts w:ascii="Arial" w:hAnsi="Arial" w:cs="Arial"/>
          <w:color w:val="0D0D0D" w:themeColor="text1" w:themeTint="F2"/>
          <w:sz w:val="18"/>
          <w:szCs w:val="18"/>
          <w:lang w:eastAsia="es-ES"/>
        </w:rPr>
      </w:pPr>
      <w:r>
        <w:rPr>
          <w:rFonts w:ascii="Arial" w:hAnsi="Arial" w:cs="Arial"/>
          <w:color w:val="0D0D0D" w:themeColor="text1" w:themeTint="F2"/>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14:paraId="09B25332" w14:textId="77777777" w:rsidR="001562B1" w:rsidRDefault="00000000">
      <w:pPr>
        <w:pStyle w:val="Prrafodelista"/>
        <w:widowControl w:val="0"/>
        <w:numPr>
          <w:ilvl w:val="0"/>
          <w:numId w:val="1"/>
        </w:numPr>
        <w:spacing w:after="0" w:line="240" w:lineRule="auto"/>
        <w:jc w:val="both"/>
        <w:textAlignment w:val="baseline"/>
        <w:rPr>
          <w:rFonts w:ascii="Arial" w:hAnsi="Arial" w:cs="Arial"/>
          <w:color w:val="0D0D0D" w:themeColor="text1" w:themeTint="F2"/>
          <w:sz w:val="18"/>
          <w:szCs w:val="18"/>
          <w:lang w:eastAsia="es-ES"/>
        </w:rPr>
      </w:pPr>
      <w:r>
        <w:rPr>
          <w:rFonts w:ascii="Arial" w:hAnsi="Arial" w:cs="Arial"/>
          <w:color w:val="0D0D0D" w:themeColor="text1" w:themeTint="F2"/>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Tourmundial. </w:t>
      </w:r>
    </w:p>
    <w:p w14:paraId="192E56FE" w14:textId="77777777" w:rsidR="001562B1" w:rsidRDefault="00000000">
      <w:pPr>
        <w:pStyle w:val="Prrafodelista"/>
        <w:numPr>
          <w:ilvl w:val="0"/>
          <w:numId w:val="1"/>
        </w:numPr>
        <w:spacing w:after="0" w:line="240" w:lineRule="auto"/>
        <w:jc w:val="both"/>
        <w:rPr>
          <w:rFonts w:ascii="Arial" w:eastAsia="Times New Roman" w:hAnsi="Arial" w:cs="Arial"/>
          <w:color w:val="0D0D0D" w:themeColor="text1" w:themeTint="F2"/>
          <w:sz w:val="18"/>
          <w:szCs w:val="18"/>
          <w:u w:val="single"/>
          <w:lang w:val="es-MX" w:eastAsia="es-ES"/>
        </w:rPr>
      </w:pPr>
      <w:r>
        <w:rPr>
          <w:rFonts w:ascii="Arial" w:eastAsia="Times New Roman" w:hAnsi="Arial" w:cs="Arial"/>
          <w:color w:val="0D0D0D" w:themeColor="text1" w:themeTint="F2"/>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14:paraId="21CC2019" w14:textId="77777777" w:rsidR="001562B1" w:rsidRDefault="00000000">
      <w:pPr>
        <w:pStyle w:val="Prrafodelista"/>
        <w:numPr>
          <w:ilvl w:val="0"/>
          <w:numId w:val="4"/>
        </w:numPr>
        <w:spacing w:after="0" w:line="240" w:lineRule="auto"/>
        <w:jc w:val="both"/>
        <w:rPr>
          <w:rFonts w:ascii="Arial" w:hAnsi="Arial" w:cs="Arial"/>
          <w:color w:val="0D0D0D" w:themeColor="text1" w:themeTint="F2"/>
          <w:sz w:val="18"/>
          <w:szCs w:val="18"/>
          <w:lang w:eastAsia="es-ES"/>
        </w:rPr>
      </w:pPr>
      <w:r>
        <w:rPr>
          <w:rFonts w:ascii="Arial" w:hAnsi="Arial" w:cs="Arial"/>
          <w:color w:val="0D0D0D" w:themeColor="text1" w:themeTint="F2"/>
          <w:sz w:val="18"/>
          <w:szCs w:val="18"/>
          <w:lang w:eastAsia="es-ES"/>
        </w:rPr>
        <w:t>Se proporcionará un número de urgencias del proveedor de servicio, el cual se puede marcar sin moneda desde un teléfono público. Si marcan desde un celular, no nos hacemos responsables de los cargos.</w:t>
      </w:r>
    </w:p>
    <w:p w14:paraId="2EF8200C" w14:textId="77777777" w:rsidR="001562B1" w:rsidRDefault="00000000">
      <w:pPr>
        <w:pStyle w:val="Prrafodelista"/>
        <w:numPr>
          <w:ilvl w:val="0"/>
          <w:numId w:val="4"/>
        </w:numPr>
        <w:spacing w:after="0" w:line="240" w:lineRule="auto"/>
        <w:jc w:val="both"/>
        <w:rPr>
          <w:rFonts w:ascii="Arial" w:hAnsi="Arial" w:cs="Arial"/>
          <w:color w:val="0D0D0D" w:themeColor="text1" w:themeTint="F2"/>
          <w:sz w:val="18"/>
          <w:szCs w:val="18"/>
          <w:lang w:eastAsia="es-ES"/>
        </w:rPr>
      </w:pPr>
      <w:r>
        <w:rPr>
          <w:rStyle w:val="Textoennegrita"/>
          <w:rFonts w:ascii="Arial" w:hAnsi="Arial" w:cs="Arial"/>
          <w:b w:val="0"/>
          <w:bCs w:val="0"/>
          <w:color w:val="0D0D0D" w:themeColor="text1" w:themeTint="F2"/>
          <w:sz w:val="18"/>
          <w:szCs w:val="18"/>
        </w:rPr>
        <w:t xml:space="preserve">Para poder confirmar los traslados debemos recibir la información completa 10 días hábiles antes de la salida. Si no recibimos la información dentro de este esquema, </w:t>
      </w:r>
      <w:r>
        <w:rPr>
          <w:rFonts w:ascii="Arial" w:hAnsi="Arial" w:cs="Arial"/>
          <w:color w:val="0D0D0D" w:themeColor="text1" w:themeTint="F2"/>
          <w:sz w:val="18"/>
          <w:szCs w:val="18"/>
        </w:rPr>
        <w:t>no se podrá proporcionar los servicios de traslados de entrada y/o salida, y no serán reembolsables.</w:t>
      </w:r>
    </w:p>
    <w:p w14:paraId="7FF23257" w14:textId="77777777" w:rsidR="001562B1" w:rsidRDefault="00000000">
      <w:pPr>
        <w:pStyle w:val="Prrafodelista"/>
        <w:numPr>
          <w:ilvl w:val="0"/>
          <w:numId w:val="4"/>
        </w:numPr>
        <w:spacing w:after="0" w:line="240" w:lineRule="auto"/>
        <w:jc w:val="both"/>
        <w:rPr>
          <w:rFonts w:ascii="Arial" w:hAnsi="Arial" w:cs="Arial"/>
          <w:color w:val="0D0D0D" w:themeColor="text1" w:themeTint="F2"/>
          <w:sz w:val="18"/>
          <w:szCs w:val="18"/>
          <w:lang w:eastAsia="es-ES"/>
        </w:rPr>
      </w:pPr>
      <w:r>
        <w:rPr>
          <w:rFonts w:ascii="Arial" w:hAnsi="Arial" w:cs="Arial"/>
          <w:color w:val="0D0D0D" w:themeColor="text1" w:themeTint="F2"/>
          <w:sz w:val="18"/>
          <w:szCs w:val="18"/>
          <w:lang w:eastAsia="es-ES"/>
        </w:rPr>
        <w:t>En caso de que el vuelo llegue adelantado o atrasado se hará lo posible por dar el traslado con la mayor celeridad posible. El pasajero debe llamar a nuestro número de urgencias en caso no encontrar a nuestro personal esperando, caso contrario no tendrán derecho a reembolso. . En caso de atraso o pérdida de conexión, el pasajero deberá llamar a nuestro número de urgencias para avisar inmediatamente sobre el dicho atraso y en caso de no tener respuesta dejar un mensaje aclarando su nombre, y los detalles del llamado, o el número de vuelo si hay cambio.</w:t>
      </w:r>
    </w:p>
    <w:p w14:paraId="09822679" w14:textId="77777777" w:rsidR="001562B1" w:rsidRDefault="00000000">
      <w:pPr>
        <w:pStyle w:val="Sinespaciado"/>
        <w:widowControl w:val="0"/>
        <w:numPr>
          <w:ilvl w:val="0"/>
          <w:numId w:val="4"/>
        </w:numPr>
        <w:jc w:val="both"/>
        <w:textAlignment w:val="baseline"/>
        <w:rPr>
          <w:rFonts w:ascii="Arial" w:hAnsi="Arial" w:cs="Arial"/>
          <w:color w:val="0D0D0D" w:themeColor="text1" w:themeTint="F2"/>
          <w:sz w:val="18"/>
          <w:szCs w:val="18"/>
          <w:lang w:val="es-ES_tradnl" w:eastAsia="es-ES"/>
        </w:rPr>
      </w:pPr>
      <w:r w:rsidRPr="00E1696A">
        <w:rPr>
          <w:rFonts w:ascii="Arial" w:hAnsi="Arial" w:cs="Arial"/>
          <w:color w:val="0D0D0D" w:themeColor="text1" w:themeTint="F2"/>
          <w:sz w:val="18"/>
          <w:szCs w:val="18"/>
          <w:lang w:val="es-MX"/>
        </w:rPr>
        <w:t>En caso de que el cliente desista de realizar alguno de los servicios solicitados o contratados, no tendrá derecho a la devolución de las cantidades que hubiera abonado.</w:t>
      </w:r>
    </w:p>
    <w:p w14:paraId="610AB4F7" w14:textId="77777777" w:rsidR="001562B1" w:rsidRDefault="001562B1">
      <w:pPr>
        <w:spacing w:after="0" w:line="240" w:lineRule="auto"/>
        <w:rPr>
          <w:rFonts w:ascii="Arial" w:eastAsia="Times New Roman" w:hAnsi="Arial" w:cs="Arial"/>
          <w:color w:val="0D0D0D" w:themeColor="text1" w:themeTint="F2"/>
          <w:sz w:val="18"/>
          <w:szCs w:val="18"/>
          <w:u w:val="single"/>
          <w:lang w:eastAsia="es-ES"/>
        </w:rPr>
      </w:pPr>
    </w:p>
    <w:p w14:paraId="3D47AE30" w14:textId="77777777" w:rsidR="00BB7694" w:rsidRDefault="00BB7694">
      <w:pPr>
        <w:spacing w:after="0" w:line="240" w:lineRule="auto"/>
        <w:jc w:val="center"/>
        <w:rPr>
          <w:rFonts w:ascii="Arial" w:eastAsia="Times New Roman" w:hAnsi="Arial" w:cs="Arial"/>
          <w:b/>
          <w:color w:val="E36C0A" w:themeColor="accent6" w:themeShade="BF"/>
          <w:sz w:val="18"/>
          <w:szCs w:val="18"/>
          <w:u w:val="single"/>
          <w:lang w:eastAsia="es-ES"/>
        </w:rPr>
      </w:pPr>
    </w:p>
    <w:p w14:paraId="454937C4" w14:textId="77777777" w:rsidR="00BB7694" w:rsidRDefault="00BB7694">
      <w:pPr>
        <w:spacing w:after="0" w:line="240" w:lineRule="auto"/>
        <w:jc w:val="center"/>
        <w:rPr>
          <w:rFonts w:ascii="Arial" w:eastAsia="Times New Roman" w:hAnsi="Arial" w:cs="Arial"/>
          <w:b/>
          <w:color w:val="E36C0A" w:themeColor="accent6" w:themeShade="BF"/>
          <w:sz w:val="18"/>
          <w:szCs w:val="18"/>
          <w:u w:val="single"/>
          <w:lang w:eastAsia="es-ES"/>
        </w:rPr>
      </w:pPr>
    </w:p>
    <w:p w14:paraId="3D3438AD" w14:textId="77777777" w:rsidR="00BB7694" w:rsidRDefault="00BB7694">
      <w:pPr>
        <w:spacing w:after="0" w:line="240" w:lineRule="auto"/>
        <w:jc w:val="center"/>
        <w:rPr>
          <w:rFonts w:ascii="Arial" w:eastAsia="Times New Roman" w:hAnsi="Arial" w:cs="Arial"/>
          <w:b/>
          <w:color w:val="E36C0A" w:themeColor="accent6" w:themeShade="BF"/>
          <w:sz w:val="18"/>
          <w:szCs w:val="18"/>
          <w:u w:val="single"/>
          <w:lang w:eastAsia="es-ES"/>
        </w:rPr>
      </w:pPr>
    </w:p>
    <w:p w14:paraId="72CD4CBB" w14:textId="176F24D5" w:rsidR="001562B1"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AVISO DE PRIVACIDAD:</w:t>
      </w:r>
    </w:p>
    <w:p w14:paraId="49059C71" w14:textId="77777777" w:rsidR="001562B1" w:rsidRDefault="001562B1">
      <w:pPr>
        <w:spacing w:after="0" w:line="240" w:lineRule="auto"/>
        <w:jc w:val="center"/>
        <w:rPr>
          <w:rFonts w:ascii="Arial" w:eastAsia="Times New Roman" w:hAnsi="Arial" w:cs="Arial"/>
          <w:b/>
          <w:color w:val="E36C0A" w:themeColor="accent6" w:themeShade="BF"/>
          <w:sz w:val="18"/>
          <w:szCs w:val="18"/>
          <w:u w:val="single"/>
          <w:lang w:eastAsia="es-ES"/>
        </w:rPr>
      </w:pPr>
    </w:p>
    <w:p w14:paraId="774F744A" w14:textId="77777777" w:rsidR="001562B1" w:rsidRDefault="00000000">
      <w:pPr>
        <w:pStyle w:val="Sinespaciado"/>
        <w:widowControl w:val="0"/>
        <w:jc w:val="both"/>
        <w:textAlignment w:val="baseline"/>
        <w:rPr>
          <w:rFonts w:ascii="Arial" w:hAnsi="Arial" w:cs="Arial"/>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4">
        <w:r>
          <w:rPr>
            <w:rStyle w:val="EnlacedeInternet"/>
            <w:rFonts w:ascii="Arial" w:hAnsi="Arial" w:cs="Arial"/>
            <w:sz w:val="18"/>
            <w:szCs w:val="18"/>
            <w:lang w:val="es-ES"/>
          </w:rPr>
          <w:t>www.tourmundial.mx</w:t>
        </w:r>
      </w:hyperlink>
      <w:r>
        <w:rPr>
          <w:rFonts w:ascii="Arial" w:hAnsi="Arial" w:cs="Arial"/>
          <w:sz w:val="18"/>
          <w:szCs w:val="18"/>
          <w:lang w:val="es-ES"/>
        </w:rPr>
        <w:tab/>
      </w:r>
    </w:p>
    <w:p w14:paraId="3E2D2189" w14:textId="77777777" w:rsidR="001562B1" w:rsidRDefault="001562B1">
      <w:pPr>
        <w:pStyle w:val="Sinespaciado"/>
        <w:widowControl w:val="0"/>
        <w:jc w:val="both"/>
        <w:textAlignment w:val="baseline"/>
        <w:rPr>
          <w:rFonts w:ascii="Arial" w:hAnsi="Arial" w:cs="Arial"/>
          <w:sz w:val="18"/>
          <w:szCs w:val="18"/>
          <w:lang w:val="es-ES"/>
        </w:rPr>
      </w:pPr>
    </w:p>
    <w:p w14:paraId="646C58E9" w14:textId="77777777" w:rsidR="001562B1" w:rsidRDefault="001562B1">
      <w:pPr>
        <w:pStyle w:val="Sinespaciado"/>
        <w:widowControl w:val="0"/>
        <w:jc w:val="both"/>
        <w:textAlignment w:val="baseline"/>
        <w:rPr>
          <w:rFonts w:ascii="Arial" w:hAnsi="Arial" w:cs="Arial"/>
          <w:sz w:val="18"/>
          <w:szCs w:val="18"/>
          <w:lang w:val="es-ES"/>
        </w:rPr>
      </w:pPr>
    </w:p>
    <w:p w14:paraId="34D405AA" w14:textId="77777777" w:rsidR="00BB7694" w:rsidRDefault="00BB7694">
      <w:pPr>
        <w:pStyle w:val="Sinespaciado"/>
        <w:widowControl w:val="0"/>
        <w:jc w:val="both"/>
        <w:textAlignment w:val="baseline"/>
        <w:rPr>
          <w:rFonts w:ascii="Arial" w:hAnsi="Arial" w:cs="Arial"/>
          <w:sz w:val="18"/>
          <w:szCs w:val="18"/>
          <w:lang w:val="es-ES"/>
        </w:rPr>
      </w:pPr>
    </w:p>
    <w:p w14:paraId="662BCC02" w14:textId="77777777" w:rsidR="00BB7694" w:rsidRDefault="00BB7694">
      <w:pPr>
        <w:pStyle w:val="Sinespaciado"/>
        <w:widowControl w:val="0"/>
        <w:jc w:val="both"/>
        <w:textAlignment w:val="baseline"/>
        <w:rPr>
          <w:rFonts w:ascii="Arial" w:hAnsi="Arial" w:cs="Arial"/>
          <w:sz w:val="18"/>
          <w:szCs w:val="18"/>
          <w:lang w:val="es-ES"/>
        </w:rPr>
      </w:pPr>
    </w:p>
    <w:p w14:paraId="2A2405F2" w14:textId="77777777" w:rsidR="00BB7694" w:rsidRDefault="00BB7694">
      <w:pPr>
        <w:pStyle w:val="Sinespaciado"/>
        <w:widowControl w:val="0"/>
        <w:jc w:val="both"/>
        <w:textAlignment w:val="baseline"/>
        <w:rPr>
          <w:rFonts w:ascii="Arial" w:hAnsi="Arial" w:cs="Arial"/>
          <w:sz w:val="18"/>
          <w:szCs w:val="18"/>
          <w:lang w:val="es-ES"/>
        </w:rPr>
      </w:pPr>
    </w:p>
    <w:p w14:paraId="2C5CD569" w14:textId="77777777" w:rsidR="00BB7694" w:rsidRDefault="00BB7694">
      <w:pPr>
        <w:pStyle w:val="Sinespaciado"/>
        <w:widowControl w:val="0"/>
        <w:jc w:val="both"/>
        <w:textAlignment w:val="baseline"/>
        <w:rPr>
          <w:rFonts w:ascii="Arial" w:hAnsi="Arial" w:cs="Arial"/>
          <w:sz w:val="18"/>
          <w:szCs w:val="18"/>
          <w:lang w:val="es-ES"/>
        </w:rPr>
      </w:pPr>
    </w:p>
    <w:p w14:paraId="2B9BE22D" w14:textId="77777777" w:rsidR="001562B1" w:rsidRDefault="001562B1">
      <w:pPr>
        <w:pStyle w:val="Sinespaciado"/>
        <w:widowControl w:val="0"/>
        <w:jc w:val="both"/>
        <w:textAlignment w:val="baseline"/>
        <w:rPr>
          <w:rFonts w:ascii="Arial" w:hAnsi="Arial" w:cs="Arial"/>
          <w:color w:val="FF0000"/>
          <w:sz w:val="14"/>
          <w:szCs w:val="18"/>
          <w:lang w:val="es-ES"/>
        </w:rPr>
      </w:pPr>
    </w:p>
    <w:p w14:paraId="164091AC" w14:textId="77777777" w:rsidR="001562B1" w:rsidRDefault="00000000">
      <w:pPr>
        <w:pStyle w:val="Sinespaciado"/>
        <w:widowControl w:val="0"/>
        <w:jc w:val="center"/>
        <w:textAlignment w:val="baseline"/>
        <w:rPr>
          <w:rFonts w:ascii="Arial" w:hAnsi="Arial" w:cs="Arial"/>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lastRenderedPageBreak/>
        <w:t>VIGENCIA DEL 08 DE DICIEMBRE 2024 AL 13 DE ABRIL 2025</w:t>
      </w:r>
    </w:p>
    <w:p w14:paraId="4621253D" w14:textId="77777777" w:rsidR="001562B1" w:rsidRDefault="00000000">
      <w:pPr>
        <w:pStyle w:val="Sinespaciado"/>
        <w:widowControl w:val="0"/>
        <w:jc w:val="center"/>
        <w:textAlignment w:val="baseline"/>
        <w:rPr>
          <w:rFonts w:ascii="Arial" w:hAnsi="Arial" w:cs="Arial"/>
          <w:b/>
          <w:color w:val="FFFFFF" w:themeColor="background1"/>
          <w:sz w:val="22"/>
          <w:szCs w:val="18"/>
          <w:u w:val="single"/>
          <w:lang w:val="es-ES_tradnl" w:eastAsia="es-ES"/>
        </w:rPr>
      </w:pPr>
      <w:r>
        <w:rPr>
          <w:rFonts w:ascii="Arial" w:hAnsi="Arial" w:cs="Arial"/>
          <w:b/>
          <w:color w:val="FFFFFF" w:themeColor="background1"/>
          <w:sz w:val="22"/>
          <w:szCs w:val="18"/>
          <w:highlight w:val="blue"/>
          <w:u w:val="single"/>
          <w:lang w:val="es-ES_tradnl" w:eastAsia="es-ES"/>
        </w:rPr>
        <w:t>Se requiere de prepago</w:t>
      </w:r>
    </w:p>
    <w:tbl>
      <w:tblPr>
        <w:tblStyle w:val="Sombreadomedio1-nfasis6"/>
        <w:tblW w:w="8637" w:type="dxa"/>
        <w:jc w:val="center"/>
        <w:tblLayout w:type="fixed"/>
        <w:tblLook w:val="04A0" w:firstRow="1" w:lastRow="0" w:firstColumn="1" w:lastColumn="0" w:noHBand="0" w:noVBand="1"/>
      </w:tblPr>
      <w:tblGrid>
        <w:gridCol w:w="8637"/>
      </w:tblGrid>
      <w:tr w:rsidR="001562B1" w14:paraId="56D63E89" w14:textId="77777777" w:rsidTr="001562B1">
        <w:trPr>
          <w:cnfStyle w:val="100000000000" w:firstRow="1" w:lastRow="0" w:firstColumn="0" w:lastColumn="0" w:oddVBand="0" w:evenVBand="0" w:oddHBand="0"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8637" w:type="dxa"/>
          </w:tcPr>
          <w:p w14:paraId="009E6005" w14:textId="77777777" w:rsidR="001562B1" w:rsidRDefault="00000000">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 Y/O CAMBIOS</w:t>
            </w:r>
          </w:p>
        </w:tc>
      </w:tr>
      <w:tr w:rsidR="001562B1" w14:paraId="6677E321" w14:textId="77777777" w:rsidTr="001562B1">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8637" w:type="dxa"/>
            <w:tcBorders>
              <w:top w:val="nil"/>
            </w:tcBorders>
          </w:tcPr>
          <w:p w14:paraId="7429F9BD" w14:textId="77777777" w:rsidR="001562B1" w:rsidRDefault="00000000">
            <w:pPr>
              <w:pStyle w:val="Sinespaciado"/>
              <w:widowControl w:val="0"/>
              <w:numPr>
                <w:ilvl w:val="0"/>
                <w:numId w:val="6"/>
              </w:numPr>
              <w:textAlignment w:val="baseline"/>
              <w:rPr>
                <w:rFonts w:ascii="Arial" w:hAnsi="Arial" w:cs="Arial"/>
                <w:sz w:val="18"/>
                <w:szCs w:val="18"/>
                <w:lang w:val="es-ES_tradnl" w:eastAsia="es-ES"/>
              </w:rPr>
            </w:pPr>
            <w:r>
              <w:rPr>
                <w:rFonts w:ascii="Arial" w:hAnsi="Arial" w:cs="Arial"/>
                <w:sz w:val="18"/>
                <w:szCs w:val="18"/>
                <w:lang w:val="es-ES_tradnl" w:eastAsia="es-ES"/>
              </w:rPr>
              <w:t>Antes de 48 días de la salida del pasajero: sin cargo.</w:t>
            </w:r>
          </w:p>
          <w:p w14:paraId="095EC984" w14:textId="77777777" w:rsidR="001562B1" w:rsidRDefault="00000000">
            <w:pPr>
              <w:pStyle w:val="Sinespaciado"/>
              <w:widowControl w:val="0"/>
              <w:numPr>
                <w:ilvl w:val="0"/>
                <w:numId w:val="2"/>
              </w:numPr>
              <w:textAlignment w:val="baseline"/>
              <w:rPr>
                <w:rFonts w:ascii="Arial" w:hAnsi="Arial" w:cs="Arial"/>
                <w:sz w:val="18"/>
                <w:szCs w:val="18"/>
                <w:lang w:val="es-ES_tradnl" w:eastAsia="es-ES"/>
              </w:rPr>
            </w:pPr>
            <w:r>
              <w:rPr>
                <w:rFonts w:ascii="Arial" w:hAnsi="Arial" w:cs="Arial"/>
                <w:sz w:val="18"/>
                <w:szCs w:val="18"/>
                <w:lang w:val="es-ES_tradnl" w:eastAsia="es-ES"/>
              </w:rPr>
              <w:t>Entre 47 y 45 días antes de la fecha de salida del pasajero: 25% del total de la reservación por pasajero.</w:t>
            </w:r>
          </w:p>
          <w:p w14:paraId="14657831" w14:textId="77777777" w:rsidR="001562B1" w:rsidRDefault="00000000">
            <w:pPr>
              <w:pStyle w:val="Sinespaciado"/>
              <w:widowControl w:val="0"/>
              <w:numPr>
                <w:ilvl w:val="0"/>
                <w:numId w:val="2"/>
              </w:numPr>
              <w:textAlignment w:val="baseline"/>
              <w:rPr>
                <w:rFonts w:ascii="Arial" w:hAnsi="Arial" w:cs="Arial"/>
                <w:sz w:val="18"/>
                <w:szCs w:val="18"/>
                <w:lang w:val="es-ES_tradnl" w:eastAsia="es-ES"/>
              </w:rPr>
            </w:pPr>
            <w:r>
              <w:rPr>
                <w:rFonts w:ascii="Arial" w:hAnsi="Arial" w:cs="Arial"/>
                <w:sz w:val="18"/>
                <w:szCs w:val="18"/>
                <w:lang w:val="es-ES_tradnl" w:eastAsia="es-ES"/>
              </w:rPr>
              <w:t>Entre 44 y 30 días antes de la fecha de salida del pasajero: 50% del total de la reservación por pasajero.</w:t>
            </w:r>
          </w:p>
          <w:p w14:paraId="13C09BDD" w14:textId="77777777" w:rsidR="001562B1" w:rsidRDefault="00000000">
            <w:pPr>
              <w:pStyle w:val="Sinespaciado"/>
              <w:widowControl w:val="0"/>
              <w:numPr>
                <w:ilvl w:val="0"/>
                <w:numId w:val="2"/>
              </w:numPr>
              <w:textAlignment w:val="baseline"/>
              <w:rPr>
                <w:rFonts w:ascii="Arial" w:hAnsi="Arial" w:cs="Arial"/>
                <w:sz w:val="18"/>
                <w:szCs w:val="18"/>
                <w:lang w:val="es-ES_tradnl" w:eastAsia="es-ES"/>
              </w:rPr>
            </w:pPr>
            <w:r>
              <w:rPr>
                <w:rFonts w:ascii="Arial" w:hAnsi="Arial" w:cs="Arial"/>
                <w:sz w:val="18"/>
                <w:szCs w:val="18"/>
                <w:lang w:val="es-ES_tradnl" w:eastAsia="es-ES"/>
              </w:rPr>
              <w:t>Entre 29 y 15 días antes de la fecha de salida del pasajero: 80% del total de la reservación</w:t>
            </w:r>
          </w:p>
          <w:p w14:paraId="5F281944" w14:textId="77777777" w:rsidR="001562B1" w:rsidRDefault="00000000">
            <w:pPr>
              <w:pStyle w:val="Sinespaciado"/>
              <w:widowControl w:val="0"/>
              <w:numPr>
                <w:ilvl w:val="0"/>
                <w:numId w:val="2"/>
              </w:numPr>
              <w:textAlignment w:val="baseline"/>
              <w:rPr>
                <w:rFonts w:ascii="Arial" w:hAnsi="Arial" w:cs="Arial"/>
                <w:sz w:val="18"/>
                <w:szCs w:val="18"/>
                <w:lang w:val="es-ES_tradnl" w:eastAsia="es-ES"/>
              </w:rPr>
            </w:pPr>
            <w:r>
              <w:rPr>
                <w:rFonts w:ascii="Arial" w:hAnsi="Arial" w:cs="Arial"/>
                <w:sz w:val="18"/>
                <w:szCs w:val="18"/>
                <w:lang w:val="es-ES_tradnl" w:eastAsia="es-ES"/>
              </w:rPr>
              <w:t>14 días antes de la llegada: 100% del total de la reservación por pasajero.</w:t>
            </w:r>
          </w:p>
          <w:p w14:paraId="205E3772" w14:textId="77777777" w:rsidR="001562B1" w:rsidRDefault="00000000">
            <w:pPr>
              <w:pStyle w:val="Sinespaciado"/>
              <w:widowControl w:val="0"/>
              <w:numPr>
                <w:ilvl w:val="0"/>
                <w:numId w:val="2"/>
              </w:numPr>
              <w:textAlignment w:val="baseline"/>
              <w:rPr>
                <w:rFonts w:ascii="Arial" w:hAnsi="Arial" w:cs="Arial"/>
                <w:sz w:val="18"/>
                <w:szCs w:val="18"/>
                <w:lang w:val="es-ES" w:eastAsia="es-ES"/>
              </w:rPr>
            </w:pPr>
            <w:r>
              <w:rPr>
                <w:rFonts w:ascii="Arial" w:hAnsi="Arial" w:cs="Arial"/>
                <w:sz w:val="18"/>
                <w:szCs w:val="18"/>
                <w:lang w:val="es-ES" w:eastAsia="es-ES"/>
              </w:rPr>
              <w:t>No Show: 100% del total de la reservación por pasajero</w:t>
            </w:r>
          </w:p>
          <w:p w14:paraId="5981DFE9" w14:textId="77777777" w:rsidR="001562B1" w:rsidRDefault="00000000">
            <w:pPr>
              <w:pStyle w:val="Sinespaciado"/>
              <w:widowControl w:val="0"/>
              <w:numPr>
                <w:ilvl w:val="0"/>
                <w:numId w:val="2"/>
              </w:numPr>
              <w:textAlignment w:val="baseline"/>
              <w:rPr>
                <w:rFonts w:ascii="Arial" w:hAnsi="Arial" w:cs="Arial"/>
                <w:sz w:val="18"/>
                <w:szCs w:val="18"/>
                <w:lang w:val="es-ES_tradnl" w:eastAsia="es-ES"/>
              </w:rPr>
            </w:pPr>
            <w:r>
              <w:rPr>
                <w:rFonts w:ascii="Arial" w:hAnsi="Arial" w:cs="Arial"/>
                <w:sz w:val="18"/>
                <w:szCs w:val="18"/>
                <w:lang w:val="es-ES_tradnl" w:eastAsia="es-ES"/>
              </w:rPr>
              <w:t>Consulte políticas sobre cambios.</w:t>
            </w:r>
          </w:p>
        </w:tc>
      </w:tr>
    </w:tbl>
    <w:p w14:paraId="20516200" w14:textId="77777777" w:rsidR="001562B1" w:rsidRDefault="00000000">
      <w:pPr>
        <w:pStyle w:val="Sinespaciado"/>
        <w:widowControl w:val="0"/>
        <w:jc w:val="center"/>
        <w:textAlignment w:val="baseline"/>
        <w:rPr>
          <w:rFonts w:ascii="Arial" w:hAnsi="Arial" w:cs="Arial"/>
          <w:b/>
          <w:sz w:val="18"/>
          <w:szCs w:val="18"/>
          <w:u w:val="single"/>
          <w:lang w:val="es-ES_tradnl" w:eastAsia="es-ES"/>
        </w:rPr>
      </w:pPr>
      <w:r>
        <w:rPr>
          <w:rFonts w:ascii="Arial" w:hAnsi="Arial" w:cs="Arial"/>
          <w:b/>
          <w:sz w:val="18"/>
          <w:szCs w:val="18"/>
          <w:u w:val="single"/>
          <w:lang w:val="es-ES_tradnl" w:eastAsia="es-ES"/>
        </w:rPr>
        <w:t>El presente documento es de carácter informativo, más no una confirmación.</w:t>
      </w:r>
    </w:p>
    <w:p w14:paraId="47FF796E" w14:textId="77777777" w:rsidR="00E1696A" w:rsidRDefault="00E1696A">
      <w:pPr>
        <w:pStyle w:val="Sinespaciado"/>
        <w:widowControl w:val="0"/>
        <w:jc w:val="center"/>
        <w:textAlignment w:val="baseline"/>
        <w:rPr>
          <w:rFonts w:ascii="Arial" w:hAnsi="Arial" w:cs="Arial"/>
          <w:b/>
          <w:sz w:val="18"/>
          <w:szCs w:val="18"/>
          <w:u w:val="single"/>
          <w:lang w:val="es-ES_tradnl" w:eastAsia="es-ES"/>
        </w:rPr>
      </w:pPr>
    </w:p>
    <w:sectPr w:rsidR="00E1696A">
      <w:headerReference w:type="default" r:id="rId15"/>
      <w:footerReference w:type="default" r:id="rId16"/>
      <w:pgSz w:w="11906" w:h="16838"/>
      <w:pgMar w:top="1440" w:right="1080" w:bottom="1440" w:left="108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B26F5" w14:textId="77777777" w:rsidR="0030367B" w:rsidRDefault="0030367B">
      <w:pPr>
        <w:spacing w:after="0" w:line="240" w:lineRule="auto"/>
      </w:pPr>
      <w:r>
        <w:separator/>
      </w:r>
    </w:p>
  </w:endnote>
  <w:endnote w:type="continuationSeparator" w:id="0">
    <w:p w14:paraId="305C1B3F" w14:textId="77777777" w:rsidR="0030367B" w:rsidRDefault="00303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roxima Nova Alt Lt">
    <w:altName w:val="Tahom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50067" w14:textId="77777777" w:rsidR="001562B1" w:rsidRDefault="00000000">
    <w:pPr>
      <w:pStyle w:val="Piedepgina"/>
      <w:jc w:val="center"/>
      <w:rPr>
        <w:rFonts w:ascii="Arial" w:hAnsi="Arial" w:cs="Arial"/>
        <w:sz w:val="13"/>
        <w:szCs w:val="13"/>
      </w:rPr>
    </w:pPr>
    <w:r>
      <w:rPr>
        <w:rFonts w:ascii="Arial" w:hAnsi="Arial" w:cs="Arial"/>
        <w:sz w:val="13"/>
        <w:szCs w:val="13"/>
      </w:rPr>
      <w:t>Tel.(52) (55) 4147 – 5780</w:t>
    </w:r>
  </w:p>
  <w:p w14:paraId="271D528D" w14:textId="77777777" w:rsidR="001562B1" w:rsidRDefault="00000000">
    <w:pPr>
      <w:pStyle w:val="Piedepgina"/>
      <w:jc w:val="center"/>
      <w:rPr>
        <w:rFonts w:ascii="Arial" w:hAnsi="Arial" w:cs="Arial"/>
        <w:sz w:val="13"/>
        <w:szCs w:val="13"/>
      </w:rP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hyperlink r:id="rId2">
      <w:r>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D6EDC8" w14:textId="77777777" w:rsidR="0030367B" w:rsidRDefault="0030367B">
      <w:pPr>
        <w:spacing w:after="0" w:line="240" w:lineRule="auto"/>
      </w:pPr>
      <w:r>
        <w:separator/>
      </w:r>
    </w:p>
  </w:footnote>
  <w:footnote w:type="continuationSeparator" w:id="0">
    <w:p w14:paraId="2876D120" w14:textId="77777777" w:rsidR="0030367B" w:rsidRDefault="003036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C3AAB" w14:textId="67596DAE" w:rsidR="001562B1" w:rsidRDefault="00F12C8F">
    <w:pPr>
      <w:pStyle w:val="Encabezado"/>
    </w:pPr>
    <w:r>
      <w:rPr>
        <w:noProof/>
      </w:rPr>
      <w:pict w14:anchorId="3584FB5E">
        <v:rect id="3 Rectángulo" o:spid="_x0000_s1025" style="position:absolute;margin-left:-99pt;margin-top:-48.2pt;width:657.75pt;height:82.5pt;z-index:-503316475;visibility:visible;mso-wrap-style:square;mso-wrap-distance-left:1.05pt;mso-wrap-distance-top:1pt;mso-wrap-distance-right:.95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" o:allowincell="f" fillcolor="#7f7f7f [1612]" strokecolor="#bfbfbf" strokeweight="2pt">
          <v:fill opacity="30840f"/>
          <v:stroke joinstyle="round"/>
        </v:rect>
      </w:pict>
    </w:r>
    <w:r w:rsidR="00000000">
      <w:rPr>
        <w:noProof/>
      </w:rPr>
      <w:drawing>
        <wp:anchor distT="0" distB="0" distL="0" distR="114300" simplePos="0" relativeHeight="9" behindDoc="1" locked="0" layoutInCell="0" allowOverlap="1" wp14:anchorId="33A9A782" wp14:editId="0E8BE2D9">
          <wp:simplePos x="0" y="0"/>
          <wp:positionH relativeFrom="margin">
            <wp:align>left</wp:align>
          </wp:positionH>
          <wp:positionV relativeFrom="paragraph">
            <wp:posOffset>-220980</wp:posOffset>
          </wp:positionV>
          <wp:extent cx="1971675" cy="475615"/>
          <wp:effectExtent l="0" t="0" r="0" b="0"/>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noChangeArrowheads="1"/>
                  </pic:cNvPicPr>
                </pic:nvPicPr>
                <pic:blipFill>
                  <a:blip r:embed="rId1"/>
                  <a:stretch>
                    <a:fillRect/>
                  </a:stretch>
                </pic:blipFill>
                <pic:spPr bwMode="auto">
                  <a:xfrm>
                    <a:off x="0" y="0"/>
                    <a:ext cx="1971675" cy="4756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46" style="width:9.05pt;height:9.05pt" coordsize="" o:spt="100" o:bullet="t" adj="0,,0" path="" stroked="f">
        <v:stroke joinstyle="miter"/>
        <v:imagedata r:id="rId1" o:title=""/>
        <v:formulas/>
        <v:path o:connecttype="segments"/>
      </v:shape>
    </w:pict>
  </w:numPicBullet>
  <w:abstractNum w:abstractNumId="0" w15:restartNumberingAfterBreak="0">
    <w:nsid w:val="02FC29EB"/>
    <w:multiLevelType w:val="multilevel"/>
    <w:tmpl w:val="AF42018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2494CCB"/>
    <w:multiLevelType w:val="multilevel"/>
    <w:tmpl w:val="8544FBF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D5358BD"/>
    <w:multiLevelType w:val="multilevel"/>
    <w:tmpl w:val="32AA17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4BB817EC"/>
    <w:multiLevelType w:val="multilevel"/>
    <w:tmpl w:val="C2E8F3AE"/>
    <w:lvl w:ilvl="0">
      <w:start w:val="1"/>
      <w:numFmt w:val="bullet"/>
      <w:lvlText w:val=""/>
      <w:lvlJc w:val="left"/>
      <w:pPr>
        <w:tabs>
          <w:tab w:val="num" w:pos="0"/>
        </w:tabs>
        <w:ind w:left="644" w:hanging="360"/>
      </w:pPr>
      <w:rPr>
        <w:rFonts w:ascii="Wingdings" w:hAnsi="Wingdings" w:cs="Wingdings" w:hint="default"/>
      </w:rPr>
    </w:lvl>
    <w:lvl w:ilvl="1">
      <w:start w:val="1"/>
      <w:numFmt w:val="bullet"/>
      <w:lvlText w:val="o"/>
      <w:lvlJc w:val="left"/>
      <w:pPr>
        <w:tabs>
          <w:tab w:val="num" w:pos="0"/>
        </w:tabs>
        <w:ind w:left="1797" w:hanging="360"/>
      </w:pPr>
      <w:rPr>
        <w:rFonts w:ascii="Courier New" w:hAnsi="Courier New" w:cs="Courier New" w:hint="default"/>
      </w:rPr>
    </w:lvl>
    <w:lvl w:ilvl="2">
      <w:start w:val="1"/>
      <w:numFmt w:val="bullet"/>
      <w:lvlText w:val=""/>
      <w:lvlJc w:val="left"/>
      <w:pPr>
        <w:tabs>
          <w:tab w:val="num" w:pos="0"/>
        </w:tabs>
        <w:ind w:left="2517" w:hanging="360"/>
      </w:pPr>
      <w:rPr>
        <w:rFonts w:ascii="Wingdings" w:hAnsi="Wingdings" w:cs="Wingdings" w:hint="default"/>
      </w:rPr>
    </w:lvl>
    <w:lvl w:ilvl="3">
      <w:start w:val="1"/>
      <w:numFmt w:val="bullet"/>
      <w:lvlText w:val=""/>
      <w:lvlJc w:val="left"/>
      <w:pPr>
        <w:tabs>
          <w:tab w:val="num" w:pos="0"/>
        </w:tabs>
        <w:ind w:left="3237" w:hanging="360"/>
      </w:pPr>
      <w:rPr>
        <w:rFonts w:ascii="Symbol" w:hAnsi="Symbol" w:cs="Symbol" w:hint="default"/>
      </w:rPr>
    </w:lvl>
    <w:lvl w:ilvl="4">
      <w:start w:val="1"/>
      <w:numFmt w:val="bullet"/>
      <w:lvlText w:val="o"/>
      <w:lvlJc w:val="left"/>
      <w:pPr>
        <w:tabs>
          <w:tab w:val="num" w:pos="0"/>
        </w:tabs>
        <w:ind w:left="3957" w:hanging="360"/>
      </w:pPr>
      <w:rPr>
        <w:rFonts w:ascii="Courier New" w:hAnsi="Courier New" w:cs="Courier New" w:hint="default"/>
      </w:rPr>
    </w:lvl>
    <w:lvl w:ilvl="5">
      <w:start w:val="1"/>
      <w:numFmt w:val="bullet"/>
      <w:lvlText w:val=""/>
      <w:lvlJc w:val="left"/>
      <w:pPr>
        <w:tabs>
          <w:tab w:val="num" w:pos="0"/>
        </w:tabs>
        <w:ind w:left="4677" w:hanging="360"/>
      </w:pPr>
      <w:rPr>
        <w:rFonts w:ascii="Wingdings" w:hAnsi="Wingdings" w:cs="Wingdings" w:hint="default"/>
      </w:rPr>
    </w:lvl>
    <w:lvl w:ilvl="6">
      <w:start w:val="1"/>
      <w:numFmt w:val="bullet"/>
      <w:lvlText w:val=""/>
      <w:lvlJc w:val="left"/>
      <w:pPr>
        <w:tabs>
          <w:tab w:val="num" w:pos="0"/>
        </w:tabs>
        <w:ind w:left="5397" w:hanging="360"/>
      </w:pPr>
      <w:rPr>
        <w:rFonts w:ascii="Symbol" w:hAnsi="Symbol" w:cs="Symbol" w:hint="default"/>
      </w:rPr>
    </w:lvl>
    <w:lvl w:ilvl="7">
      <w:start w:val="1"/>
      <w:numFmt w:val="bullet"/>
      <w:lvlText w:val="o"/>
      <w:lvlJc w:val="left"/>
      <w:pPr>
        <w:tabs>
          <w:tab w:val="num" w:pos="0"/>
        </w:tabs>
        <w:ind w:left="6117" w:hanging="360"/>
      </w:pPr>
      <w:rPr>
        <w:rFonts w:ascii="Courier New" w:hAnsi="Courier New" w:cs="Courier New" w:hint="default"/>
      </w:rPr>
    </w:lvl>
    <w:lvl w:ilvl="8">
      <w:start w:val="1"/>
      <w:numFmt w:val="bullet"/>
      <w:lvlText w:val=""/>
      <w:lvlJc w:val="left"/>
      <w:pPr>
        <w:tabs>
          <w:tab w:val="num" w:pos="0"/>
        </w:tabs>
        <w:ind w:left="6837" w:hanging="360"/>
      </w:pPr>
      <w:rPr>
        <w:rFonts w:ascii="Wingdings" w:hAnsi="Wingdings" w:cs="Wingdings" w:hint="default"/>
      </w:rPr>
    </w:lvl>
  </w:abstractNum>
  <w:abstractNum w:abstractNumId="4" w15:restartNumberingAfterBreak="0">
    <w:nsid w:val="4C7859A6"/>
    <w:multiLevelType w:val="multilevel"/>
    <w:tmpl w:val="F6F006C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06F6CA3"/>
    <w:multiLevelType w:val="multilevel"/>
    <w:tmpl w:val="D542E446"/>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643B6C9D"/>
    <w:multiLevelType w:val="multilevel"/>
    <w:tmpl w:val="2C1C834C"/>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429854905">
    <w:abstractNumId w:val="6"/>
  </w:num>
  <w:num w:numId="2" w16cid:durableId="313607536">
    <w:abstractNumId w:val="4"/>
  </w:num>
  <w:num w:numId="3" w16cid:durableId="1970818300">
    <w:abstractNumId w:val="5"/>
  </w:num>
  <w:num w:numId="4" w16cid:durableId="703945278">
    <w:abstractNumId w:val="1"/>
  </w:num>
  <w:num w:numId="5" w16cid:durableId="2008828503">
    <w:abstractNumId w:val="3"/>
  </w:num>
  <w:num w:numId="6" w16cid:durableId="1071123488">
    <w:abstractNumId w:val="2"/>
  </w:num>
  <w:num w:numId="7" w16cid:durableId="206797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562B1"/>
    <w:rsid w:val="000B4BBD"/>
    <w:rsid w:val="001562B1"/>
    <w:rsid w:val="0030367B"/>
    <w:rsid w:val="00BA32DC"/>
    <w:rsid w:val="00BB7694"/>
    <w:rsid w:val="00E1696A"/>
    <w:rsid w:val="00F12C8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6D5DE"/>
  <w15:docId w15:val="{909F9D80-087C-42C5-BC5E-511BDC2FB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pPr>
      <w:spacing w:after="200" w:line="276" w:lineRule="auto"/>
    </w:pPr>
    <w:rPr>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46232D"/>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6232D"/>
    <w:rPr>
      <w:lang w:val="es-ES"/>
    </w:rPr>
  </w:style>
  <w:style w:type="character" w:customStyle="1" w:styleId="EnlacedeInternet">
    <w:name w:val="Enlace de Internet"/>
    <w:basedOn w:val="Fuentedeprrafopredeter"/>
    <w:uiPriority w:val="99"/>
    <w:unhideWhenUsed/>
    <w:rsid w:val="0046232D"/>
    <w:rPr>
      <w:color w:val="0000FF" w:themeColor="hyperlink"/>
      <w:u w:val="single"/>
    </w:rPr>
  </w:style>
  <w:style w:type="character" w:customStyle="1" w:styleId="EncabezadoCar">
    <w:name w:val="Encabezado Car"/>
    <w:basedOn w:val="Fuentedeprrafopredeter"/>
    <w:link w:val="Encabezado"/>
    <w:qFormat/>
    <w:rsid w:val="0046232D"/>
    <w:rPr>
      <w:lang w:val="es-ES"/>
    </w:rPr>
  </w:style>
  <w:style w:type="character" w:customStyle="1" w:styleId="EnlacedeInternetvisitado">
    <w:name w:val="Enlace de Internet visitado"/>
    <w:basedOn w:val="Fuentedeprrafopredeter"/>
    <w:uiPriority w:val="99"/>
    <w:semiHidden/>
    <w:unhideWhenUsed/>
    <w:rsid w:val="004A1183"/>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A40C4"/>
    <w:rPr>
      <w:rFonts w:ascii="Times New Roman" w:eastAsia="SimSun" w:hAnsi="Times New Roman" w:cs="Times New Roman"/>
      <w:sz w:val="20"/>
      <w:szCs w:val="20"/>
      <w:lang w:val="en-CA" w:eastAsia="en-CA"/>
    </w:rPr>
  </w:style>
  <w:style w:type="character" w:customStyle="1" w:styleId="TextodegloboCar">
    <w:name w:val="Texto de globo Car"/>
    <w:basedOn w:val="Fuentedeprrafopredeter"/>
    <w:link w:val="Textodeglobo"/>
    <w:uiPriority w:val="99"/>
    <w:semiHidden/>
    <w:qFormat/>
    <w:rsid w:val="009C7F67"/>
    <w:rPr>
      <w:rFonts w:ascii="Tahoma" w:hAnsi="Tahoma" w:cs="Tahoma"/>
      <w:sz w:val="16"/>
      <w:szCs w:val="16"/>
      <w:lang w:val="es-ES"/>
    </w:rPr>
  </w:style>
  <w:style w:type="character" w:customStyle="1" w:styleId="normaltextrun">
    <w:name w:val="normaltextrun"/>
    <w:basedOn w:val="Fuentedeprrafopredeter"/>
    <w:qFormat/>
    <w:rsid w:val="00440262"/>
  </w:style>
  <w:style w:type="character" w:customStyle="1" w:styleId="tabchar">
    <w:name w:val="tabchar"/>
    <w:basedOn w:val="Fuentedeprrafopredeter"/>
    <w:qFormat/>
    <w:rsid w:val="00440262"/>
  </w:style>
  <w:style w:type="character" w:customStyle="1" w:styleId="eop">
    <w:name w:val="eop"/>
    <w:basedOn w:val="Fuentedeprrafopredeter"/>
    <w:qFormat/>
    <w:rsid w:val="00440262"/>
  </w:style>
  <w:style w:type="character" w:styleId="Textoennegrita">
    <w:name w:val="Strong"/>
    <w:basedOn w:val="Fuentedeprrafopredeter"/>
    <w:uiPriority w:val="22"/>
    <w:qFormat/>
    <w:rsid w:val="00F57428"/>
    <w:rPr>
      <w:b/>
      <w:bC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lang/>
    </w:rPr>
  </w:style>
  <w:style w:type="paragraph" w:styleId="Sinespaciado">
    <w:name w:val="No Spacing"/>
    <w:link w:val="SinespaciadoCar"/>
    <w:uiPriority w:val="1"/>
    <w:qFormat/>
    <w:rsid w:val="0046232D"/>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paragraph" w:styleId="Encabezado">
    <w:name w:val="header"/>
    <w:basedOn w:val="Normal"/>
    <w:link w:val="EncabezadoCar"/>
    <w:unhideWhenUsed/>
    <w:rsid w:val="0046232D"/>
    <w:pPr>
      <w:tabs>
        <w:tab w:val="center" w:pos="4252"/>
        <w:tab w:val="right" w:pos="8504"/>
      </w:tabs>
      <w:spacing w:after="0" w:line="240" w:lineRule="auto"/>
    </w:pPr>
  </w:style>
  <w:style w:type="paragraph" w:styleId="Prrafodelista">
    <w:name w:val="List Paragraph"/>
    <w:basedOn w:val="Normal"/>
    <w:uiPriority w:val="99"/>
    <w:qFormat/>
    <w:rsid w:val="0046232D"/>
    <w:pPr>
      <w:ind w:left="720"/>
      <w:contextualSpacing/>
    </w:pPr>
  </w:style>
  <w:style w:type="paragraph" w:styleId="Textoindependiente2">
    <w:name w:val="Body Text 2"/>
    <w:basedOn w:val="Normal"/>
    <w:link w:val="Textoindependiente2Car"/>
    <w:uiPriority w:val="99"/>
    <w:qFormat/>
    <w:rsid w:val="009A40C4"/>
    <w:pPr>
      <w:spacing w:after="120" w:line="480" w:lineRule="auto"/>
    </w:pPr>
    <w:rPr>
      <w:rFonts w:ascii="Times New Roman" w:eastAsia="SimSun" w:hAnsi="Times New Roman" w:cs="Times New Roman"/>
      <w:sz w:val="20"/>
      <w:szCs w:val="20"/>
      <w:lang w:val="en-CA" w:eastAsia="en-CA"/>
    </w:rPr>
  </w:style>
  <w:style w:type="paragraph" w:styleId="Textodeglobo">
    <w:name w:val="Balloon Text"/>
    <w:basedOn w:val="Normal"/>
    <w:link w:val="TextodegloboCar"/>
    <w:uiPriority w:val="99"/>
    <w:semiHidden/>
    <w:unhideWhenUsed/>
    <w:qFormat/>
    <w:rsid w:val="009C7F67"/>
    <w:pPr>
      <w:spacing w:after="0" w:line="240" w:lineRule="auto"/>
    </w:pPr>
    <w:rPr>
      <w:rFonts w:ascii="Tahoma" w:hAnsi="Tahoma" w:cs="Tahoma"/>
      <w:sz w:val="16"/>
      <w:szCs w:val="16"/>
    </w:rPr>
  </w:style>
  <w:style w:type="paragraph" w:customStyle="1" w:styleId="paragraph">
    <w:name w:val="paragraph"/>
    <w:basedOn w:val="Normal"/>
    <w:qFormat/>
    <w:rsid w:val="00440262"/>
    <w:pPr>
      <w:spacing w:beforeAutospacing="1"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qFormat/>
    <w:rsid w:val="00135E9D"/>
    <w:pPr>
      <w:spacing w:beforeAutospacing="1" w:afterAutospacing="1" w:line="240" w:lineRule="auto"/>
    </w:pPr>
    <w:rPr>
      <w:rFonts w:ascii="Times New Roman" w:eastAsia="Times New Roman" w:hAnsi="Times New Roman" w:cs="Times New Roman"/>
      <w:sz w:val="24"/>
      <w:szCs w:val="24"/>
      <w:lang w:eastAsia="es-ES"/>
    </w:rPr>
  </w:style>
  <w:style w:type="paragraph" w:customStyle="1" w:styleId="Contenidodelmarco">
    <w:name w:val="Contenido del marco"/>
    <w:basedOn w:val="Normal"/>
    <w:qFormat/>
  </w:style>
  <w:style w:type="paragraph" w:customStyle="1" w:styleId="Default">
    <w:name w:val="Default"/>
    <w:qFormat/>
    <w:pPr>
      <w:spacing w:after="200" w:line="276" w:lineRule="auto"/>
    </w:pPr>
    <w:rPr>
      <w:rFonts w:ascii="Arial" w:eastAsia="Calibri" w:hAnsi="Arial"/>
      <w:color w:val="000000"/>
      <w:sz w:val="24"/>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46232D"/>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FB3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6">
    <w:name w:val="Light Grid Accent 6"/>
    <w:basedOn w:val="Tablanormal"/>
    <w:uiPriority w:val="62"/>
    <w:rsid w:val="00FB323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4274328">
      <w:bodyDiv w:val="1"/>
      <w:marLeft w:val="0"/>
      <w:marRight w:val="0"/>
      <w:marTop w:val="0"/>
      <w:marBottom w:val="0"/>
      <w:divBdr>
        <w:top w:val="none" w:sz="0" w:space="0" w:color="auto"/>
        <w:left w:val="none" w:sz="0" w:space="0" w:color="auto"/>
        <w:bottom w:val="none" w:sz="0" w:space="0" w:color="auto"/>
        <w:right w:val="none" w:sz="0" w:space="0" w:color="auto"/>
      </w:divBdr>
      <w:divsChild>
        <w:div w:id="12715518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ourmundial.mx/"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ADFEF-30A3-401E-90F0-3D9251C0B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D747D9-829A-4244-9D4E-E15B9D5847DD}">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49322027-CF3B-4D0C-9467-EA6D6CA4E822}">
  <ds:schemaRefs>
    <ds:schemaRef ds:uri="http://schemas.microsoft.com/sharepoint/v3/contenttype/forms"/>
  </ds:schemaRefs>
</ds:datastoreItem>
</file>

<file path=customXml/itemProps4.xml><?xml version="1.0" encoding="utf-8"?>
<ds:datastoreItem xmlns:ds="http://schemas.openxmlformats.org/officeDocument/2006/customXml" ds:itemID="{0E18398D-D7E1-419B-A346-920E52FC0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Pages>
  <Words>1720</Words>
  <Characters>9465</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Montréal &amp; Tremblant Jet-Set / FIT VENTA LIBRE</vt:lpstr>
    </vt:vector>
  </TitlesOfParts>
  <Company>Microsoft</Company>
  <LinksUpToDate>false</LinksUpToDate>
  <CharactersWithSpaces>11163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Montréal &amp; Tremblant Jet-Set / FIT VENTA LIBRE</dc:title>
  <dc:subject/>
  <dc:creator>V2784160</dc:creator>
  <dc:description/>
  <cp:lastModifiedBy>Karina Montserrat Lopez Moreno</cp:lastModifiedBy>
  <cp:revision>43</cp:revision>
  <cp:lastPrinted>2024-09-19T21:44:00Z</cp:lastPrinted>
  <dcterms:created xsi:type="dcterms:W3CDTF">2024-09-17T21:31:00Z</dcterms:created>
  <dcterms:modified xsi:type="dcterms:W3CDTF">2024-09-19T21:45:00Z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c2a6f89eaf1289d10760fec9cfed75cfbf238b5f4df97194612c40f629556242</vt:lpwstr>
  </property>
  <property fmtid="{D5CDD505-2E9C-101B-9397-08002B2CF9AE}" pid="4" name="MediaServiceImageTags">
    <vt:lpwstr/>
  </property>
</Properties>
</file>