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DDCFB8A" w:rsidP="2F799C50" w:rsidRDefault="4DDCFB8A" w14:paraId="3716647B" w14:textId="65BCD8EE">
      <w:pPr>
        <w:spacing w:before="28" w:beforeAutospacing="off" w:after="0" w:afterAutospacing="off"/>
        <w:ind w:left="636" w:right="646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</w:pPr>
      <w:r w:rsidRPr="2F799C50" w:rsidR="77ADB59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>JAPON SAMURAI</w:t>
      </w:r>
      <w:r w:rsidRPr="2F799C50" w:rsidR="4DDCFB8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 xml:space="preserve"> </w:t>
      </w:r>
    </w:p>
    <w:p w:rsidR="6047330B" w:rsidP="6D57D1B1" w:rsidRDefault="6047330B" w14:paraId="7B090EB9" w14:textId="6B372833">
      <w:pPr>
        <w:spacing w:before="28" w:beforeAutospacing="off" w:after="0" w:afterAutospacing="off"/>
        <w:ind w:left="636" w:right="646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</w:pPr>
      <w:r w:rsidRPr="6D57D1B1" w:rsidR="4DDCFB8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(</w:t>
      </w:r>
      <w:r w:rsidRPr="6D57D1B1" w:rsidR="57A5F70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08 </w:t>
      </w:r>
      <w:r w:rsidRPr="6D57D1B1" w:rsidR="36973BF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días / </w:t>
      </w:r>
      <w:r w:rsidRPr="6D57D1B1" w:rsidR="18A85E3B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07</w:t>
      </w:r>
      <w:r w:rsidRPr="6D57D1B1" w:rsidR="36973BF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 noches)</w:t>
      </w:r>
    </w:p>
    <w:p w:rsidR="6D57D1B1" w:rsidP="6D57D1B1" w:rsidRDefault="6D57D1B1" w14:paraId="020466FC" w14:textId="1845FD80">
      <w:pPr>
        <w:spacing w:before="0" w:beforeAutospacing="off" w:after="0" w:afterAutospacing="off" w:line="279" w:lineRule="auto"/>
        <w:ind w:left="413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4DDCFB8A" w:rsidP="2F799C50" w:rsidRDefault="4DDCFB8A" w14:paraId="07844885" w14:textId="27C25ED0">
      <w:pPr>
        <w:spacing w:before="0" w:beforeAutospacing="off" w:after="0" w:afterAutospacing="off" w:line="279" w:lineRule="auto"/>
        <w:ind w:left="413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F799C50" w:rsidR="32513824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**Salidas</w:t>
      </w:r>
      <w:r w:rsidRPr="2F799C50" w:rsidR="7D0CBC58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: domingos</w:t>
      </w:r>
      <w:r>
        <w:br/>
      </w:r>
      <w:r w:rsidRPr="2F799C50" w:rsidR="082ECC0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SALIDAS GARANTIZADAS CON UN MÍNIMO DE 2 PAX</w:t>
      </w:r>
    </w:p>
    <w:p w:rsidR="4DDCFB8A" w:rsidP="5F53D33D" w:rsidRDefault="4DDCFB8A" w14:paraId="35F01E80" w14:textId="4CEA444F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047330B" w:rsidP="5F53D33D" w:rsidRDefault="6047330B" w14:paraId="0E4DFA49" w14:textId="47FF331D">
      <w:pPr>
        <w:jc w:val="center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2F799C50" w:rsidR="1FF9CD0A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Itinerario</w:t>
      </w:r>
    </w:p>
    <w:p w:rsidR="4D9A0EA0" w:rsidP="2F799C50" w:rsidRDefault="4D9A0EA0" w14:paraId="5B35CFEB" w14:textId="733FEF2F">
      <w:pPr>
        <w:spacing w:before="0" w:beforeAutospacing="off" w:after="0" w:afterAutospacing="off"/>
        <w:ind w:left="413" w:right="415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F799C50" w:rsidR="2EF89FD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Día 1 | Domingo | Tokio</w:t>
      </w:r>
    </w:p>
    <w:p w:rsidR="4D9A0EA0" w:rsidP="2F799C50" w:rsidRDefault="4D9A0EA0" w14:paraId="136E87D8" w14:textId="0DAC0303">
      <w:pPr>
        <w:pStyle w:val="Normal"/>
        <w:spacing w:before="0" w:beforeAutospacing="off" w:after="0" w:afterAutospacing="off"/>
        <w:ind w:left="413" w:right="415"/>
        <w:jc w:val="both"/>
      </w:pPr>
      <w:r w:rsidRPr="6D57D1B1" w:rsidR="2EF89FD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Llegada al aeropuerto de Tokio. Alojamiento en Tokio.</w:t>
      </w:r>
    </w:p>
    <w:p w:rsidR="4D9A0EA0" w:rsidP="2F799C50" w:rsidRDefault="4D9A0EA0" w14:paraId="665A4B8C" w14:textId="1FF3FE52">
      <w:pPr>
        <w:pStyle w:val="Normal"/>
        <w:spacing w:before="0" w:beforeAutospacing="off" w:after="0" w:afterAutospacing="off"/>
        <w:ind w:left="413" w:right="415"/>
        <w:jc w:val="both"/>
      </w:pPr>
      <w:r w:rsidRPr="6D57D1B1" w:rsidR="2EF89FD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Cena no incluida.</w:t>
      </w:r>
    </w:p>
    <w:p w:rsidR="4D9A0EA0" w:rsidP="2F799C50" w:rsidRDefault="4D9A0EA0" w14:paraId="722D7045" w14:textId="1BFC92B0">
      <w:pPr>
        <w:pStyle w:val="Normal"/>
        <w:spacing w:before="0" w:beforeAutospacing="off" w:after="0" w:afterAutospacing="off"/>
        <w:ind w:left="413" w:right="415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4D9A0EA0" w:rsidP="2F799C50" w:rsidRDefault="4D9A0EA0" w14:paraId="320A27AF" w14:textId="091E2141">
      <w:pPr>
        <w:pStyle w:val="Normal"/>
        <w:spacing w:before="0" w:beforeAutospacing="off" w:after="0" w:afterAutospacing="off"/>
        <w:ind w:left="413" w:right="415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F799C50" w:rsidR="2EF89FD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Día 2 | </w:t>
      </w:r>
      <w:r w:rsidRPr="2F799C50" w:rsidR="2EF89FD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Lunes</w:t>
      </w:r>
      <w:r w:rsidRPr="2F799C50" w:rsidR="2EF89FD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| Tokio</w:t>
      </w:r>
    </w:p>
    <w:p w:rsidR="4D9A0EA0" w:rsidP="2F799C50" w:rsidRDefault="4D9A0EA0" w14:paraId="15058680" w14:textId="31FDFF2E">
      <w:pPr>
        <w:pStyle w:val="Normal"/>
        <w:spacing w:before="0" w:beforeAutospacing="off" w:after="0" w:afterAutospacing="off"/>
        <w:ind w:left="413" w:right="415"/>
        <w:jc w:val="both"/>
      </w:pPr>
      <w:r w:rsidRPr="2F799C50" w:rsidR="2EF89FD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Después del desayuno, salida hacia barrio de </w:t>
      </w:r>
      <w:r w:rsidRPr="2F799C50" w:rsidR="2EF89FD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Shibuya</w:t>
      </w:r>
      <w:r w:rsidRPr="2F799C50" w:rsidR="2EF89FD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, uno de los principales centros comerciales y financieros del mundo, hogar de las dos estaciones de tren más transitadas del mundo.</w:t>
      </w:r>
    </w:p>
    <w:p w:rsidR="4D9A0EA0" w:rsidP="2F799C50" w:rsidRDefault="4D9A0EA0" w14:paraId="2C0F4EED" w14:textId="7163E783">
      <w:pPr>
        <w:pStyle w:val="Normal"/>
        <w:spacing w:before="0" w:beforeAutospacing="off" w:after="0" w:afterAutospacing="off"/>
        <w:ind w:left="413" w:right="415"/>
        <w:jc w:val="both"/>
      </w:pPr>
      <w:r w:rsidRPr="2F799C50" w:rsidR="2EF89FD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Nos dirigimos a </w:t>
      </w:r>
      <w:r w:rsidRPr="2F799C50" w:rsidR="2EF89FD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Takeshita</w:t>
      </w:r>
      <w:r w:rsidRPr="2F799C50" w:rsidR="2EF89FD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Street, una calle peatonal repleta de boutiques de moda, cafeterías y restaurante. Seguimos al Templo </w:t>
      </w:r>
      <w:r w:rsidRPr="2F799C50" w:rsidR="2EF89FD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Meji</w:t>
      </w:r>
      <w:r w:rsidRPr="2F799C50" w:rsidR="2EF89FD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, un templo sintoísta dedicado a los espíritus deificados del emperador Meiji y su esposa, la emperatriz </w:t>
      </w:r>
      <w:r w:rsidRPr="2F799C50" w:rsidR="2EF89FD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Shōken</w:t>
      </w:r>
      <w:r w:rsidRPr="2F799C50" w:rsidR="2EF89FD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.</w:t>
      </w:r>
    </w:p>
    <w:p w:rsidR="4D9A0EA0" w:rsidP="2F799C50" w:rsidRDefault="4D9A0EA0" w14:paraId="2F07E392" w14:textId="77EFF707">
      <w:pPr>
        <w:pStyle w:val="Normal"/>
        <w:spacing w:before="0" w:beforeAutospacing="off" w:after="0" w:afterAutospacing="off"/>
        <w:ind w:left="413" w:right="415"/>
        <w:jc w:val="both"/>
      </w:pPr>
      <w:r w:rsidRPr="2F799C50" w:rsidR="2EF89FD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Visitaremos la famosa intersección de </w:t>
      </w:r>
      <w:r w:rsidRPr="2F799C50" w:rsidR="2EF89FD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Shibuya</w:t>
      </w:r>
      <w:r w:rsidRPr="2F799C50" w:rsidR="2EF89FD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, que detiene los vehículos en todas direcciones para permitir que los peatones inunden toda la intersección. Continuaremos hacia la Torre </w:t>
      </w:r>
      <w:r w:rsidRPr="2F799C50" w:rsidR="2EF89FD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Kabushiko</w:t>
      </w:r>
      <w:r w:rsidRPr="2F799C50" w:rsidR="2EF89FD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, que se centra en instalaciones recreativas y de entretenimiento, con salas de cine, hoteles e instalaciones artísticas. Seguimos</w:t>
      </w:r>
    </w:p>
    <w:p w:rsidR="4D9A0EA0" w:rsidP="2F799C50" w:rsidRDefault="4D9A0EA0" w14:paraId="6B49BB3E" w14:textId="6344FA31">
      <w:pPr>
        <w:pStyle w:val="Normal"/>
        <w:spacing w:before="0" w:beforeAutospacing="off" w:after="0" w:afterAutospacing="off"/>
        <w:ind w:left="413" w:right="415"/>
        <w:jc w:val="both"/>
      </w:pPr>
      <w:r w:rsidRPr="2F799C50" w:rsidR="2EF89FD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al barrio </w:t>
      </w:r>
      <w:r w:rsidRPr="2F799C50" w:rsidR="2EF89FD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Omotesando</w:t>
      </w:r>
      <w:r w:rsidRPr="2F799C50" w:rsidR="2EF89FD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, un importante destino de compras de lujo y algunos de los ejemplos más sorprendentes de arquitectura moderna a escala humana que encontrarás en cualquier parte del mundo.</w:t>
      </w:r>
    </w:p>
    <w:p w:rsidR="4D9A0EA0" w:rsidP="2F799C50" w:rsidRDefault="4D9A0EA0" w14:paraId="2AA9EA9D" w14:textId="5841FC53">
      <w:pPr>
        <w:pStyle w:val="Normal"/>
        <w:spacing w:before="0" w:beforeAutospacing="off" w:after="0" w:afterAutospacing="off"/>
        <w:ind w:left="413" w:right="415"/>
        <w:jc w:val="both"/>
      </w:pPr>
      <w:r w:rsidRPr="6D57D1B1" w:rsidR="2EF89FD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Terminamos el día en el </w:t>
      </w:r>
      <w:r w:rsidRPr="6D57D1B1" w:rsidR="2EF89FD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Shimokitazawa</w:t>
      </w:r>
      <w:r w:rsidRPr="6D57D1B1" w:rsidR="2EF89FD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. Este tranquilo distrito bohemio alberga tiendas de ropa vintage, librerías selectas, tiendas de música, cafés y bares originales. Retorno al hotel. Alojamiento en Tokio.</w:t>
      </w:r>
    </w:p>
    <w:p w:rsidR="4D9A0EA0" w:rsidP="2F799C50" w:rsidRDefault="4D9A0EA0" w14:paraId="08A72DF7" w14:textId="5B88313F">
      <w:pPr>
        <w:pStyle w:val="Normal"/>
        <w:spacing w:before="0" w:beforeAutospacing="off" w:after="0" w:afterAutospacing="off"/>
        <w:ind w:left="413" w:right="415"/>
        <w:jc w:val="both"/>
      </w:pPr>
      <w:r w:rsidRPr="6D57D1B1" w:rsidR="2EF89FD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Cena no incluida.</w:t>
      </w:r>
    </w:p>
    <w:p w:rsidR="2F799C50" w:rsidP="2F799C50" w:rsidRDefault="2F799C50" w14:paraId="174DA43E" w14:textId="5950E709">
      <w:pPr>
        <w:pStyle w:val="Normal"/>
        <w:spacing w:before="0" w:beforeAutospacing="off" w:after="0" w:afterAutospacing="off"/>
        <w:ind w:left="413" w:right="415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2F0AAA8C" w:rsidP="2F799C50" w:rsidRDefault="2F0AAA8C" w14:paraId="54BE020B" w14:textId="4D2259D6">
      <w:pPr>
        <w:pStyle w:val="Normal"/>
        <w:spacing w:before="0" w:beforeAutospacing="off" w:after="0" w:afterAutospacing="off"/>
        <w:ind w:left="413" w:right="415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F799C50" w:rsidR="2F0AAA8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Día 3 | </w:t>
      </w:r>
      <w:r w:rsidRPr="2F799C50" w:rsidR="2F0AAA8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Martes</w:t>
      </w:r>
      <w:r w:rsidRPr="2F799C50" w:rsidR="2F0AAA8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| Tokio</w:t>
      </w:r>
    </w:p>
    <w:p w:rsidR="2F0AAA8C" w:rsidP="2F799C50" w:rsidRDefault="2F0AAA8C" w14:paraId="21CD96A6" w14:textId="40787685">
      <w:pPr>
        <w:pStyle w:val="Normal"/>
        <w:spacing w:before="0" w:beforeAutospacing="off" w:after="0" w:afterAutospacing="off"/>
        <w:ind w:left="413" w:right="415"/>
        <w:jc w:val="both"/>
      </w:pPr>
      <w:r w:rsidRPr="6D57D1B1" w:rsidR="2F0AAA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Después del desayuno, salida para visitar el Templo </w:t>
      </w:r>
      <w:r w:rsidRPr="6D57D1B1" w:rsidR="2F0AAA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Sensōji</w:t>
      </w:r>
      <w:r w:rsidRPr="6D57D1B1" w:rsidR="2F0AAA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, también conocido como Templo de </w:t>
      </w:r>
      <w:r w:rsidRPr="6D57D1B1" w:rsidR="2F0AAA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Asakusa</w:t>
      </w:r>
      <w:r w:rsidRPr="6D57D1B1" w:rsidR="2F0AAA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. Es el templo budista más antiguo de Tokio y data del 645 d.C. Continuaremos hacia </w:t>
      </w:r>
      <w:r w:rsidRPr="6D57D1B1" w:rsidR="2F0AAA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Odaiba</w:t>
      </w:r>
      <w:r w:rsidRPr="6D57D1B1" w:rsidR="2F0AAA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, también conocida como </w:t>
      </w:r>
      <w:r w:rsidRPr="6D57D1B1" w:rsidR="2F0AAA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Rainbow</w:t>
      </w:r>
      <w:r w:rsidRPr="6D57D1B1" w:rsidR="2F0AAA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Town, es un centro de entretenimiento altamente tecnológico. Cómo se construyó una isla artificial sobre escombros, de un gran proyecto arquitectónico de 1986, construida sobre 110 millones de metros cúbicos de tierra y residuos de incineración. Nos dirigimos al </w:t>
      </w:r>
      <w:r w:rsidRPr="6D57D1B1" w:rsidR="2F0AAA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Tokyo</w:t>
      </w:r>
      <w:r w:rsidRPr="6D57D1B1" w:rsidR="2F0AAA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</w:t>
      </w:r>
      <w:r w:rsidRPr="6D57D1B1" w:rsidR="2F0AAA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Sky</w:t>
      </w:r>
      <w:r w:rsidRPr="6D57D1B1" w:rsidR="2F0AAA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</w:t>
      </w:r>
      <w:r w:rsidRPr="6D57D1B1" w:rsidR="2F0AAA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Tree</w:t>
      </w:r>
      <w:r w:rsidRPr="6D57D1B1" w:rsidR="2F0AAA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, una torre de transmisión en Sumida. Con 634 metros de altura, es la estructura más alta de Japón y la segunda más grande del mundo. Finalmente llegamos a Akihabara, como se llama una zona famosa del barrio de </w:t>
      </w:r>
      <w:r w:rsidRPr="6D57D1B1" w:rsidR="2F0AAA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Sotokanda</w:t>
      </w:r>
      <w:r w:rsidRPr="6D57D1B1" w:rsidR="2F0AAA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. Akihabara es considerado un centro cultural Otaku y un distrito comercial de videojuegos, anime, manga y computadoras. En las tiendas de la zona se exhiben íconos populares del anime y el manga, y hay numerosos </w:t>
      </w:r>
      <w:r w:rsidRPr="6D57D1B1" w:rsidR="2F0AAA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Maid</w:t>
      </w:r>
      <w:r w:rsidRPr="6D57D1B1" w:rsidR="2F0AAA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Cafés en todo el distrito. Retorno</w:t>
      </w:r>
      <w:r w:rsidRPr="6D57D1B1" w:rsidR="557AB8C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</w:t>
      </w:r>
      <w:r w:rsidRPr="6D57D1B1" w:rsidR="2F0AAA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al hotel. Alojamiento en Tokio.</w:t>
      </w:r>
    </w:p>
    <w:p w:rsidR="2F0AAA8C" w:rsidP="2F799C50" w:rsidRDefault="2F0AAA8C" w14:paraId="47FB7DAB" w14:textId="23F302B3">
      <w:pPr>
        <w:pStyle w:val="Normal"/>
        <w:spacing w:before="0" w:beforeAutospacing="off" w:after="0" w:afterAutospacing="off"/>
        <w:ind w:left="413" w:right="415"/>
        <w:jc w:val="both"/>
      </w:pPr>
      <w:r w:rsidRPr="6D57D1B1" w:rsidR="2F0AAA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Cena no incluida.</w:t>
      </w:r>
    </w:p>
    <w:p w:rsidR="2F799C50" w:rsidP="2F799C50" w:rsidRDefault="2F799C50" w14:paraId="4054D05B" w14:textId="25A84313">
      <w:pPr>
        <w:pStyle w:val="Normal"/>
        <w:spacing w:before="0" w:beforeAutospacing="off" w:after="0" w:afterAutospacing="off"/>
        <w:ind w:left="413" w:right="415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2F0AAA8C" w:rsidP="2F799C50" w:rsidRDefault="2F0AAA8C" w14:paraId="26FBF03D" w14:textId="6F841D54">
      <w:pPr>
        <w:pStyle w:val="Normal"/>
        <w:spacing w:before="0" w:beforeAutospacing="off" w:after="0" w:afterAutospacing="off"/>
        <w:ind w:left="413" w:right="415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F799C50" w:rsidR="2F0AAA8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Día 4 | </w:t>
      </w:r>
      <w:r w:rsidRPr="2F799C50" w:rsidR="2F0AAA8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Miércoles</w:t>
      </w:r>
      <w:r w:rsidRPr="2F799C50" w:rsidR="2F0AAA8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| Tokio</w:t>
      </w:r>
    </w:p>
    <w:p w:rsidR="2F0AAA8C" w:rsidP="2F799C50" w:rsidRDefault="2F0AAA8C" w14:paraId="3D79A38D" w14:textId="33FA6613">
      <w:pPr>
        <w:pStyle w:val="Normal"/>
        <w:spacing w:before="0" w:beforeAutospacing="off" w:after="0" w:afterAutospacing="off"/>
        <w:ind w:left="413" w:right="415"/>
        <w:jc w:val="both"/>
      </w:pPr>
      <w:r w:rsidRPr="2F799C50" w:rsidR="2F0AAA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Después del desayuno, día libre. Alojamiento en Tokio.</w:t>
      </w:r>
    </w:p>
    <w:p w:rsidR="2F0AAA8C" w:rsidP="2F799C50" w:rsidRDefault="2F0AAA8C" w14:paraId="6095E9C0" w14:textId="4B9317C4">
      <w:pPr>
        <w:pStyle w:val="Normal"/>
        <w:spacing w:before="0" w:beforeAutospacing="off" w:after="0" w:afterAutospacing="off"/>
        <w:ind w:left="413" w:right="415"/>
        <w:jc w:val="both"/>
      </w:pPr>
      <w:r w:rsidRPr="2F799C50" w:rsidR="2F0AAA8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Cena no incluida. </w:t>
      </w:r>
    </w:p>
    <w:p w:rsidR="2F799C50" w:rsidP="2F799C50" w:rsidRDefault="2F799C50" w14:paraId="1878324E" w14:textId="38810BF6">
      <w:pPr>
        <w:pStyle w:val="Normal"/>
        <w:spacing w:before="0" w:beforeAutospacing="off" w:after="0" w:afterAutospacing="off"/>
        <w:ind w:left="413" w:right="415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7723C74A" w:rsidP="2F799C50" w:rsidRDefault="7723C74A" w14:paraId="20B2C13A" w14:textId="2EEA8B87">
      <w:pPr>
        <w:pStyle w:val="Normal"/>
        <w:spacing w:before="0" w:beforeAutospacing="off" w:after="0" w:afterAutospacing="off"/>
        <w:ind w:left="413" w:right="415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F799C50" w:rsidR="7723C74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Día 5 | </w:t>
      </w:r>
      <w:r w:rsidRPr="2F799C50" w:rsidR="7723C74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Jueves</w:t>
      </w:r>
      <w:r w:rsidRPr="2F799C50" w:rsidR="7723C74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| Tokio – Osaka</w:t>
      </w:r>
    </w:p>
    <w:p w:rsidR="7723C74A" w:rsidP="2F799C50" w:rsidRDefault="7723C74A" w14:paraId="6D86CB72" w14:textId="075ADFC3">
      <w:pPr>
        <w:pStyle w:val="Normal"/>
        <w:spacing w:before="0" w:beforeAutospacing="off" w:after="0" w:afterAutospacing="off"/>
        <w:ind w:left="413" w:right="415"/>
        <w:jc w:val="both"/>
      </w:pP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Después del desayuno, salida para tomar el tren bala para la ciudad de Osaka. </w:t>
      </w: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A su llegada, visite el Castillo de Osaka, que se encuentra en un área de aproximadamente un kilómetro cuadrado, es uno de los castillos más famosos del país y jugó un papel importante en las luchas de unificación.</w:t>
      </w: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Visitaremos también: el Templo </w:t>
      </w: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Hozenji</w:t>
      </w: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, de 1.637. </w:t>
      </w: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Shinsekai</w:t>
      </w: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un barrio creado en 1912, teniendo como modelo Nueva York al sur y París al norte del barrio. </w:t>
      </w: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Tsutenkaku</w:t>
      </w: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, una torre originalmente inspirada en la Torre Eiffel. </w:t>
      </w: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Dotonbori</w:t>
      </w: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, el distrito más electrizante de Osaka, con una enorme superficie de carteles luminosos. Templo </w:t>
      </w: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Shitennoji</w:t>
      </w: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, el más antiguo templo budista japonés, construido por el príncipe </w:t>
      </w: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Shotoku</w:t>
      </w: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en el año 593. </w:t>
      </w: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Sumiyoshi</w:t>
      </w: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Taisha, el santuario sintoísta más importante del mundo. Jardín Flotante </w:t>
      </w: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Shin-umeda</w:t>
      </w: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, un observatorio en lo alto del edificio, de 173 metros de altura y con una vista de 360 grados. Alojamiento en Osaka.</w:t>
      </w:r>
    </w:p>
    <w:p w:rsidR="7723C74A" w:rsidP="2F799C50" w:rsidRDefault="7723C74A" w14:paraId="5F8FC9C1" w14:textId="0BCF8BA6">
      <w:pPr>
        <w:pStyle w:val="Normal"/>
        <w:spacing w:before="0" w:beforeAutospacing="off" w:after="0" w:afterAutospacing="off"/>
        <w:ind w:left="413" w:right="415"/>
        <w:jc w:val="both"/>
      </w:pP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Cena no incluida.</w:t>
      </w:r>
    </w:p>
    <w:p w:rsidR="2F799C50" w:rsidP="2F799C50" w:rsidRDefault="2F799C50" w14:paraId="22BBF0DF" w14:textId="25ACBE46">
      <w:pPr>
        <w:pStyle w:val="Normal"/>
        <w:spacing w:before="0" w:beforeAutospacing="off" w:after="0" w:afterAutospacing="off"/>
        <w:ind w:left="413" w:right="415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7723C74A" w:rsidP="2F799C50" w:rsidRDefault="7723C74A" w14:paraId="041F183B" w14:textId="4E60CB70">
      <w:pPr>
        <w:pStyle w:val="Normal"/>
        <w:spacing w:before="0" w:beforeAutospacing="off" w:after="0" w:afterAutospacing="off"/>
        <w:ind w:left="413" w:right="415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F799C50" w:rsidR="7723C74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Día 6 | </w:t>
      </w:r>
      <w:r w:rsidRPr="2F799C50" w:rsidR="7723C74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Viernes</w:t>
      </w:r>
      <w:r w:rsidRPr="2F799C50" w:rsidR="7723C74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| Osaka</w:t>
      </w:r>
    </w:p>
    <w:p w:rsidR="7723C74A" w:rsidP="2F799C50" w:rsidRDefault="7723C74A" w14:paraId="0D6CE09A" w14:textId="5EB6BEF2">
      <w:pPr>
        <w:pStyle w:val="Normal"/>
        <w:spacing w:before="0" w:beforeAutospacing="off" w:after="0" w:afterAutospacing="off"/>
        <w:ind w:left="413" w:right="415"/>
        <w:jc w:val="both"/>
      </w:pP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Después del desayuno, día libre. Alojamiento en Osaka.</w:t>
      </w:r>
    </w:p>
    <w:p w:rsidR="7723C74A" w:rsidP="2F799C50" w:rsidRDefault="7723C74A" w14:paraId="3423872D" w14:textId="2ADA786B">
      <w:pPr>
        <w:pStyle w:val="Normal"/>
        <w:spacing w:before="0" w:beforeAutospacing="off" w:after="0" w:afterAutospacing="off"/>
        <w:ind w:left="413" w:right="415"/>
        <w:jc w:val="both"/>
      </w:pP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Cena no incluida.</w:t>
      </w:r>
    </w:p>
    <w:p w:rsidR="2F799C50" w:rsidP="2F799C50" w:rsidRDefault="2F799C50" w14:paraId="53B2D04D" w14:textId="2FF7BE0B">
      <w:pPr>
        <w:pStyle w:val="Normal"/>
        <w:spacing w:before="0" w:beforeAutospacing="off" w:after="0" w:afterAutospacing="off"/>
        <w:ind w:left="413" w:right="415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7723C74A" w:rsidP="2F799C50" w:rsidRDefault="7723C74A" w14:paraId="326BE131" w14:textId="51357C08">
      <w:pPr>
        <w:pStyle w:val="Normal"/>
        <w:spacing w:before="0" w:beforeAutospacing="off" w:after="0" w:afterAutospacing="off"/>
        <w:ind w:left="413" w:right="415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F799C50" w:rsidR="7723C74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Día 7 | </w:t>
      </w:r>
      <w:r w:rsidRPr="2F799C50" w:rsidR="7723C74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Sábado</w:t>
      </w:r>
      <w:r w:rsidRPr="2F799C50" w:rsidR="7723C74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| Osaka – Kioto – Osaka</w:t>
      </w:r>
    </w:p>
    <w:p w:rsidR="7723C74A" w:rsidP="2F799C50" w:rsidRDefault="7723C74A" w14:paraId="7F144CDB" w14:textId="65489754">
      <w:pPr>
        <w:pStyle w:val="Normal"/>
        <w:spacing w:before="0" w:beforeAutospacing="off" w:after="0" w:afterAutospacing="off"/>
        <w:ind w:left="413" w:right="415"/>
        <w:jc w:val="both"/>
      </w:pP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Después del desayuno, día libre o la posibilidad de realizar un </w:t>
      </w:r>
      <w:r w:rsidRPr="6D57D1B1" w:rsidR="2F4C862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t</w:t>
      </w: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our </w:t>
      </w:r>
      <w:r w:rsidRPr="6D57D1B1" w:rsidR="667F5CC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o</w:t>
      </w: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pcional a Kioto. Alojamiento en Osaka.</w:t>
      </w:r>
    </w:p>
    <w:p w:rsidR="7723C74A" w:rsidP="2F799C50" w:rsidRDefault="7723C74A" w14:paraId="12E515B9" w14:textId="7BDDBC98">
      <w:pPr>
        <w:pStyle w:val="Normal"/>
        <w:spacing w:before="0" w:beforeAutospacing="off" w:after="0" w:afterAutospacing="off"/>
        <w:ind w:left="413" w:right="415"/>
        <w:jc w:val="both"/>
      </w:pPr>
      <w:r w:rsidRPr="6D57D1B1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Cena no incluida.</w:t>
      </w:r>
    </w:p>
    <w:p w:rsidR="2F799C50" w:rsidP="2F799C50" w:rsidRDefault="2F799C50" w14:paraId="04F452C3" w14:textId="21F0066B">
      <w:pPr>
        <w:pStyle w:val="Normal"/>
        <w:spacing w:before="0" w:beforeAutospacing="off" w:after="0" w:afterAutospacing="off"/>
        <w:ind w:left="413" w:right="415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7723C74A" w:rsidP="2F799C50" w:rsidRDefault="7723C74A" w14:paraId="7C15A2B6" w14:textId="6D3B5278">
      <w:pPr>
        <w:pStyle w:val="Normal"/>
        <w:spacing w:before="0" w:beforeAutospacing="off" w:after="0" w:afterAutospacing="off"/>
        <w:ind w:left="413" w:right="415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F799C50" w:rsidR="7723C74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Día 8 | Domingo | Osaka – Aeropuerto Osaka</w:t>
      </w:r>
    </w:p>
    <w:p w:rsidR="7723C74A" w:rsidP="2F799C50" w:rsidRDefault="7723C74A" w14:paraId="325DE492" w14:textId="00B5E9A5">
      <w:pPr>
        <w:pStyle w:val="Normal"/>
        <w:spacing w:before="0" w:beforeAutospacing="off" w:after="0" w:afterAutospacing="off"/>
        <w:ind w:left="413" w:right="415"/>
        <w:jc w:val="both"/>
      </w:pPr>
      <w:r w:rsidRPr="2F799C50" w:rsidR="7723C7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Después del desayuno, a la hora indicada traslado de partida hacia el Aeropuerto de Osaka.</w:t>
      </w:r>
    </w:p>
    <w:p w:rsidR="2F799C50" w:rsidP="2F799C50" w:rsidRDefault="2F799C50" w14:paraId="6D54A70C" w14:textId="110E65A3">
      <w:pPr>
        <w:spacing w:before="0" w:beforeAutospacing="off" w:after="0" w:afterAutospacing="off"/>
        <w:ind w:left="413" w:right="418"/>
        <w:jc w:val="center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13E83807" w:rsidP="4D9A0EA0" w:rsidRDefault="13E83807" w14:paraId="043E6EDB" w14:textId="229EFF96">
      <w:pPr>
        <w:spacing w:before="0" w:beforeAutospacing="off" w:after="0" w:afterAutospacing="off"/>
        <w:ind w:left="413" w:right="418"/>
        <w:jc w:val="center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4D9A0EA0" w:rsidR="13E8380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FIN DE LOS SERVICIOS</w:t>
      </w:r>
    </w:p>
    <w:p w:rsidR="4D9A0EA0" w:rsidP="4D9A0EA0" w:rsidRDefault="4D9A0EA0" w14:paraId="126B6653" w14:textId="342738F6">
      <w:pPr>
        <w:spacing w:before="0" w:beforeAutospacing="off" w:after="0" w:afterAutospacing="off"/>
        <w:ind w:left="413" w:right="418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D9A0EA0" w:rsidP="6D57D1B1" w:rsidRDefault="4D9A0EA0" w14:paraId="17886629" w14:textId="348C5D29">
      <w:pPr>
        <w:pStyle w:val="Normal"/>
        <w:spacing w:before="0" w:beforeAutospacing="off" w:after="0" w:afterAutospacing="off"/>
        <w:ind w:left="413" w:right="418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D9A0EA0" w:rsidP="4D9A0EA0" w:rsidRDefault="4D9A0EA0" w14:paraId="2BD41141" w14:textId="2488A4EB">
      <w:pPr>
        <w:spacing w:before="0" w:beforeAutospacing="off" w:after="0" w:afterAutospacing="off"/>
        <w:ind w:left="413" w:right="418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2F799C50" w:rsidP="2F799C50" w:rsidRDefault="2F799C50" w14:paraId="10FCF2C4" w14:textId="4ABB75A0">
      <w:pPr>
        <w:pStyle w:val="Normal"/>
        <w:spacing w:before="0" w:beforeAutospacing="off" w:after="0" w:afterAutospacing="off"/>
        <w:ind w:left="0" w:right="418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5103D01" w:rsidP="2F799C50" w:rsidRDefault="45103D01" w14:paraId="6D381521" w14:textId="4B19D2EA">
      <w:pPr>
        <w:pStyle w:val="Normal"/>
        <w:spacing w:before="0" w:beforeAutospacing="off" w:after="0" w:afterAutospacing="off"/>
        <w:ind w:left="0" w:right="418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2F799C50" w:rsidR="45103D0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Valores: POR PERSONA</w:t>
      </w:r>
      <w:r w:rsidRPr="2F799C50" w:rsidR="13D3031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en USD</w:t>
      </w:r>
    </w:p>
    <w:p w:rsidR="7976875A" w:rsidP="7976875A" w:rsidRDefault="7976875A" w14:paraId="009BE40F" w14:textId="7E45BD7F">
      <w:pPr>
        <w:spacing w:before="0" w:beforeAutospacing="off" w:after="0" w:afterAutospacing="off"/>
        <w:ind w:left="413" w:right="418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tbl>
      <w:tblPr>
        <w:tblStyle w:val="TableGrid"/>
        <w:tblW w:w="8609" w:type="dxa"/>
        <w:tblInd w:w="413" w:type="dxa"/>
        <w:tblLayout w:type="fixed"/>
        <w:tblLook w:val="06A0" w:firstRow="1" w:lastRow="0" w:firstColumn="1" w:lastColumn="0" w:noHBand="1" w:noVBand="1"/>
      </w:tblPr>
      <w:tblGrid>
        <w:gridCol w:w="2152"/>
        <w:gridCol w:w="2730"/>
        <w:gridCol w:w="1575"/>
        <w:gridCol w:w="2152"/>
      </w:tblGrid>
      <w:tr w:rsidR="7976875A" w:rsidTr="6D57D1B1" w14:paraId="4F94A3D1">
        <w:trPr>
          <w:trHeight w:val="300"/>
        </w:trPr>
        <w:tc>
          <w:tcPr>
            <w:tcW w:w="2152" w:type="dxa"/>
            <w:shd w:val="clear" w:color="auto" w:fill="F6C5AC" w:themeFill="accent2" w:themeFillTint="66"/>
            <w:tcMar/>
          </w:tcPr>
          <w:p w:rsidR="5C9D3715" w:rsidP="6D57D1B1" w:rsidRDefault="5C9D3715" w14:paraId="39430C14" w14:textId="46ACDF67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</w:pPr>
            <w:r w:rsidRPr="6D57D1B1" w:rsidR="551E3E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>Fecha salida</w:t>
            </w:r>
            <w:r w:rsidRPr="6D57D1B1" w:rsidR="4DDB5F7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 xml:space="preserve"> DOMINGO</w:t>
            </w:r>
          </w:p>
        </w:tc>
        <w:tc>
          <w:tcPr>
            <w:tcW w:w="2730" w:type="dxa"/>
            <w:shd w:val="clear" w:color="auto" w:fill="F6C5AC" w:themeFill="accent2" w:themeFillTint="66"/>
            <w:tcMar/>
          </w:tcPr>
          <w:p w:rsidR="5C9D3715" w:rsidP="6D57D1B1" w:rsidRDefault="5C9D3715" w14:paraId="19A81AC6" w14:textId="44BCA2C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</w:pPr>
            <w:r w:rsidRPr="6D57D1B1" w:rsidR="253795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>Hotel</w:t>
            </w:r>
            <w:r w:rsidRPr="6D57D1B1" w:rsidR="6BADA1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 xml:space="preserve"> – cat.</w:t>
            </w:r>
            <w:r w:rsidRPr="6D57D1B1" w:rsidR="5DDF9F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 xml:space="preserve"> única</w:t>
            </w:r>
          </w:p>
        </w:tc>
        <w:tc>
          <w:tcPr>
            <w:tcW w:w="1575" w:type="dxa"/>
            <w:shd w:val="clear" w:color="auto" w:fill="F6C5AC" w:themeFill="accent2" w:themeFillTint="66"/>
            <w:tcMar/>
          </w:tcPr>
          <w:p w:rsidR="48F0E90B" w:rsidP="2F799C50" w:rsidRDefault="48F0E90B" w14:paraId="7F4AD94B" w14:textId="64E0F0F7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</w:pPr>
            <w:r w:rsidRPr="2F799C50" w:rsidR="48F0E90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>SINGLE</w:t>
            </w:r>
          </w:p>
        </w:tc>
        <w:tc>
          <w:tcPr>
            <w:tcW w:w="2152" w:type="dxa"/>
            <w:shd w:val="clear" w:color="auto" w:fill="F6C5AC" w:themeFill="accent2" w:themeFillTint="66"/>
            <w:tcMar/>
          </w:tcPr>
          <w:p w:rsidR="5C9D3715" w:rsidP="2F799C50" w:rsidRDefault="5C9D3715" w14:paraId="6757E77A" w14:textId="62E4A97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F799C50" w:rsidR="48F0E90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>DOBLE</w:t>
            </w:r>
          </w:p>
        </w:tc>
      </w:tr>
      <w:tr w:rsidR="7976875A" w:rsidTr="6D57D1B1" w14:paraId="40C8FD36">
        <w:trPr>
          <w:trHeight w:val="300"/>
        </w:trPr>
        <w:tc>
          <w:tcPr>
            <w:tcW w:w="2152" w:type="dxa"/>
            <w:tcMar/>
          </w:tcPr>
          <w:p w:rsidR="5C9D3715" w:rsidP="2F799C50" w:rsidRDefault="5C9D3715" w14:paraId="23E0A880" w14:textId="51445D2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</w:pPr>
            <w:r w:rsidRPr="2F799C50" w:rsidR="0FD72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>Septiembre: 21</w:t>
            </w:r>
          </w:p>
          <w:p w:rsidR="5C9D3715" w:rsidP="2F799C50" w:rsidRDefault="5C9D3715" w14:paraId="2C6455F8" w14:textId="41FB1F4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</w:pPr>
            <w:r w:rsidRPr="2F799C50" w:rsidR="0FD72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>Octubre: 12, 26</w:t>
            </w:r>
          </w:p>
          <w:p w:rsidR="5C9D3715" w:rsidP="2F799C50" w:rsidRDefault="5C9D3715" w14:paraId="704E3580" w14:textId="7D7EF6A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</w:pPr>
            <w:r w:rsidRPr="2F799C50" w:rsidR="0FD72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>Noviembre: 23</w:t>
            </w:r>
          </w:p>
          <w:p w:rsidR="5C9D3715" w:rsidP="2F799C50" w:rsidRDefault="5C9D3715" w14:paraId="796E5F46" w14:textId="51F558D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</w:pPr>
            <w:r w:rsidRPr="2F799C50" w:rsidR="0FD72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>Diciembre: 07</w:t>
            </w:r>
          </w:p>
          <w:p w:rsidR="5C9D3715" w:rsidP="2F799C50" w:rsidRDefault="5C9D3715" w14:paraId="5DD50355" w14:textId="23DA13D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</w:pPr>
            <w:r w:rsidRPr="2F799C50" w:rsidR="0FD72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>Enero 2026: 11</w:t>
            </w:r>
          </w:p>
          <w:p w:rsidR="5C9D3715" w:rsidP="2F799C50" w:rsidRDefault="5C9D3715" w14:paraId="1C9F3184" w14:textId="58FDF76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</w:pPr>
            <w:r w:rsidRPr="2F799C50" w:rsidR="0FD72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>Febrero 2026: 15</w:t>
            </w:r>
          </w:p>
          <w:p w:rsidR="5C9D3715" w:rsidP="2F799C50" w:rsidRDefault="5C9D3715" w14:paraId="79CE40AB" w14:textId="465C47B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</w:pPr>
            <w:r w:rsidRPr="2F799C50" w:rsidR="0FD72D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>Marzo 2026: 01</w:t>
            </w:r>
          </w:p>
        </w:tc>
        <w:tc>
          <w:tcPr>
            <w:tcW w:w="2730" w:type="dxa"/>
            <w:tcMar/>
          </w:tcPr>
          <w:p w:rsidR="4ACE2B2E" w:rsidP="2F799C50" w:rsidRDefault="4ACE2B2E" w14:paraId="1D428E7C" w14:textId="5669184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</w:pPr>
            <w:r w:rsidRPr="2F799C50" w:rsidR="3A48601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>Tokio:</w:t>
            </w:r>
            <w:r w:rsidRPr="2F799C50" w:rsidR="3A486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 xml:space="preserve"> </w:t>
            </w:r>
            <w:r w:rsidRPr="2F799C50" w:rsidR="3A486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>Monterrey, Fresa</w:t>
            </w:r>
          </w:p>
          <w:p w:rsidR="4ACE2B2E" w:rsidP="2F799C50" w:rsidRDefault="4ACE2B2E" w14:paraId="6570C400" w14:textId="7F98FD6B">
            <w:pPr>
              <w:pStyle w:val="Normal"/>
            </w:pPr>
            <w:r w:rsidRPr="2F799C50" w:rsidR="3A486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>Inn</w:t>
            </w:r>
            <w:r w:rsidRPr="2F799C50" w:rsidR="3A486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 xml:space="preserve">, </w:t>
            </w:r>
            <w:r w:rsidRPr="2F799C50" w:rsidR="3A486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>Via</w:t>
            </w:r>
            <w:r w:rsidRPr="2F799C50" w:rsidR="3A486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 xml:space="preserve"> </w:t>
            </w:r>
            <w:r w:rsidRPr="2F799C50" w:rsidR="3A486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>Inn</w:t>
            </w:r>
            <w:r w:rsidRPr="2F799C50" w:rsidR="3A486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 xml:space="preserve"> o similar</w:t>
            </w:r>
          </w:p>
          <w:p w:rsidR="4ACE2B2E" w:rsidP="2F799C50" w:rsidRDefault="4ACE2B2E" w14:paraId="2C9BD114" w14:textId="7A9B11FD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</w:pPr>
          </w:p>
          <w:p w:rsidR="4ACE2B2E" w:rsidP="2F799C50" w:rsidRDefault="4ACE2B2E" w14:paraId="3E1849C4" w14:textId="63C3645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</w:pPr>
            <w:r w:rsidRPr="2F799C50" w:rsidR="3A48601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>Osaka:</w:t>
            </w:r>
            <w:r w:rsidRPr="2F799C50" w:rsidR="3A486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 xml:space="preserve"> </w:t>
            </w:r>
            <w:r w:rsidRPr="2F799C50" w:rsidR="3A486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>Monterrey, Fresa</w:t>
            </w:r>
          </w:p>
          <w:p w:rsidR="4ACE2B2E" w:rsidP="2F799C50" w:rsidRDefault="4ACE2B2E" w14:paraId="52EBB899" w14:textId="1805FA5F">
            <w:pPr>
              <w:pStyle w:val="Normal"/>
            </w:pPr>
            <w:r w:rsidRPr="2F799C50" w:rsidR="3A486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>Inn, Via Inn o similar</w:t>
            </w:r>
          </w:p>
        </w:tc>
        <w:tc>
          <w:tcPr>
            <w:tcW w:w="1575" w:type="dxa"/>
            <w:tcMar/>
          </w:tcPr>
          <w:p w:rsidR="2F799C50" w:rsidP="2F799C50" w:rsidRDefault="2F799C50" w14:paraId="587D228B" w14:textId="5FDBE627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</w:pPr>
          </w:p>
          <w:p w:rsidR="2F799C50" w:rsidP="2F799C50" w:rsidRDefault="2F799C50" w14:paraId="151D2DE0" w14:textId="5B2B4FCE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</w:pPr>
          </w:p>
          <w:p w:rsidR="70C36C36" w:rsidP="2F799C50" w:rsidRDefault="70C36C36" w14:paraId="58BFBAE9" w14:textId="2638D813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</w:pPr>
            <w:r w:rsidRPr="2F799C50" w:rsidR="70C36C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>3199 USD</w:t>
            </w:r>
          </w:p>
        </w:tc>
        <w:tc>
          <w:tcPr>
            <w:tcW w:w="2152" w:type="dxa"/>
            <w:tcMar/>
          </w:tcPr>
          <w:p w:rsidR="7976875A" w:rsidP="2F799C50" w:rsidRDefault="7976875A" w14:paraId="108158B4" w14:textId="6A3547DC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</w:pPr>
          </w:p>
          <w:p w:rsidR="7976875A" w:rsidP="2F799C50" w:rsidRDefault="7976875A" w14:paraId="6D977516" w14:textId="32A1C382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</w:pPr>
          </w:p>
          <w:p w:rsidR="7976875A" w:rsidP="2F799C50" w:rsidRDefault="7976875A" w14:paraId="752BBEBC" w14:textId="76F7FE66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</w:pPr>
            <w:r w:rsidRPr="2F799C50" w:rsidR="70C36C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s-ES"/>
              </w:rPr>
              <w:t>2059 USD</w:t>
            </w:r>
          </w:p>
        </w:tc>
      </w:tr>
    </w:tbl>
    <w:p w:rsidR="6D57D1B1" w:rsidP="6D57D1B1" w:rsidRDefault="6D57D1B1" w14:paraId="128FF350" w14:textId="1FFE321C">
      <w:pPr>
        <w:pStyle w:val="Normal"/>
        <w:spacing w:before="0" w:beforeAutospacing="off" w:after="0" w:afterAutospacing="off"/>
      </w:pPr>
    </w:p>
    <w:p w:rsidR="68FC5324" w:rsidP="6D57D1B1" w:rsidRDefault="68FC5324" w14:paraId="6190C43D" w14:textId="1A0E8A3C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lang w:val="es-ES"/>
        </w:rPr>
      </w:pPr>
      <w:r w:rsidRPr="6D57D1B1" w:rsidR="68FC5324">
        <w:rPr>
          <w:rFonts w:ascii="Calibri" w:hAnsi="Calibri" w:eastAsia="Calibri" w:cs="Calibri"/>
          <w:highlight w:val="yellow"/>
          <w:lang w:val="es-ES"/>
        </w:rPr>
        <w:t>**IMPORTANTE:</w:t>
      </w:r>
      <w:r w:rsidRPr="6D57D1B1" w:rsidR="68FC5324">
        <w:rPr>
          <w:rFonts w:ascii="Calibri" w:hAnsi="Calibri" w:eastAsia="Calibri" w:cs="Calibri"/>
          <w:highlight w:val="yellow"/>
          <w:lang w:val="es-ES"/>
        </w:rPr>
        <w:t xml:space="preserve"> </w:t>
      </w:r>
      <w:r w:rsidRPr="6D57D1B1" w:rsidR="3E290DF0">
        <w:rPr>
          <w:rFonts w:ascii="Calibri" w:hAnsi="Calibri" w:eastAsia="Calibri" w:cs="Calibri"/>
          <w:highlight w:val="yellow"/>
          <w:lang w:val="es-ES"/>
        </w:rPr>
        <w:t xml:space="preserve">todos los valores corresponden a habitación “Run </w:t>
      </w:r>
      <w:r w:rsidRPr="6D57D1B1" w:rsidR="3E290DF0">
        <w:rPr>
          <w:rFonts w:ascii="Calibri" w:hAnsi="Calibri" w:eastAsia="Calibri" w:cs="Calibri"/>
          <w:highlight w:val="yellow"/>
          <w:lang w:val="es-ES"/>
        </w:rPr>
        <w:t>of</w:t>
      </w:r>
      <w:r w:rsidRPr="6D57D1B1" w:rsidR="3E290DF0">
        <w:rPr>
          <w:rFonts w:ascii="Calibri" w:hAnsi="Calibri" w:eastAsia="Calibri" w:cs="Calibri"/>
          <w:highlight w:val="yellow"/>
          <w:lang w:val="es-ES"/>
        </w:rPr>
        <w:t xml:space="preserve"> </w:t>
      </w:r>
      <w:r w:rsidRPr="6D57D1B1" w:rsidR="3E290DF0">
        <w:rPr>
          <w:rFonts w:ascii="Calibri" w:hAnsi="Calibri" w:eastAsia="Calibri" w:cs="Calibri"/>
          <w:highlight w:val="yellow"/>
          <w:lang w:val="es-ES"/>
        </w:rPr>
        <w:t>the</w:t>
      </w:r>
      <w:r w:rsidRPr="6D57D1B1" w:rsidR="3E290DF0">
        <w:rPr>
          <w:rFonts w:ascii="Calibri" w:hAnsi="Calibri" w:eastAsia="Calibri" w:cs="Calibri"/>
          <w:highlight w:val="yellow"/>
          <w:lang w:val="es-ES"/>
        </w:rPr>
        <w:t xml:space="preserve"> </w:t>
      </w:r>
      <w:r w:rsidRPr="6D57D1B1" w:rsidR="3E290DF0">
        <w:rPr>
          <w:rFonts w:ascii="Calibri" w:hAnsi="Calibri" w:eastAsia="Calibri" w:cs="Calibri"/>
          <w:highlight w:val="yellow"/>
          <w:lang w:val="es-ES"/>
        </w:rPr>
        <w:t>House”*</w:t>
      </w:r>
      <w:r w:rsidRPr="6D57D1B1" w:rsidR="3E290DF0">
        <w:rPr>
          <w:rFonts w:ascii="Calibri" w:hAnsi="Calibri" w:eastAsia="Calibri" w:cs="Calibri"/>
          <w:highlight w:val="yellow"/>
          <w:lang w:val="es-ES"/>
        </w:rPr>
        <w:t>*</w:t>
      </w:r>
    </w:p>
    <w:p w:rsidR="6D57D1B1" w:rsidP="6D57D1B1" w:rsidRDefault="6D57D1B1" w14:paraId="692C8F63" w14:textId="0FEE4697">
      <w:pPr>
        <w:pStyle w:val="Normal"/>
        <w:spacing w:before="0" w:beforeAutospacing="off" w:after="0" w:afterAutospacing="off"/>
      </w:pPr>
    </w:p>
    <w:p w:rsidR="1F7087DD" w:rsidP="4D9A0EA0" w:rsidRDefault="1F7087DD" w14:paraId="55577576" w14:textId="4E826D19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2F799C50" w:rsidR="2B496E1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Incluye:</w:t>
      </w:r>
    </w:p>
    <w:p w:rsidR="32034168" w:rsidP="2F799C50" w:rsidRDefault="32034168" w14:paraId="036BACF9" w14:textId="7075D300">
      <w:pPr>
        <w:pStyle w:val="ListParagraph"/>
        <w:numPr>
          <w:ilvl w:val="0"/>
          <w:numId w:val="6"/>
        </w:numPr>
        <w:spacing w:before="0" w:beforeAutospacing="off" w:after="0" w:afterAutospacing="off"/>
        <w:ind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F799C50" w:rsidR="3203416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Alojamiento en hoteles </w:t>
      </w:r>
      <w:r w:rsidRPr="2F799C50" w:rsidR="3203416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de acuerdo a</w:t>
      </w:r>
      <w:r w:rsidRPr="2F799C50" w:rsidR="3203416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la categoría seleccionada.</w:t>
      </w:r>
    </w:p>
    <w:p w:rsidR="32034168" w:rsidP="2F799C50" w:rsidRDefault="32034168" w14:paraId="20700232" w14:textId="0C7B4784">
      <w:pPr>
        <w:pStyle w:val="ListParagraph"/>
        <w:numPr>
          <w:ilvl w:val="0"/>
          <w:numId w:val="6"/>
        </w:numPr>
        <w:spacing w:before="0" w:beforeAutospacing="off" w:after="0" w:afterAutospacing="off"/>
        <w:ind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F799C50" w:rsidR="3203416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4 noches de alojamiento con desayuno en Tokio.</w:t>
      </w:r>
    </w:p>
    <w:p w:rsidR="32034168" w:rsidP="2F799C50" w:rsidRDefault="32034168" w14:paraId="2AB1F909" w14:textId="10C3DB5F">
      <w:pPr>
        <w:pStyle w:val="ListParagraph"/>
        <w:numPr>
          <w:ilvl w:val="0"/>
          <w:numId w:val="6"/>
        </w:numPr>
        <w:spacing w:before="0" w:beforeAutospacing="off" w:after="0" w:afterAutospacing="off"/>
        <w:ind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F799C50" w:rsidR="3203416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3 noches de alojamiento con desayuno en Osaka.</w:t>
      </w:r>
    </w:p>
    <w:p w:rsidR="32034168" w:rsidP="2F799C50" w:rsidRDefault="32034168" w14:paraId="1B236618" w14:textId="0C122070">
      <w:pPr>
        <w:pStyle w:val="ListParagraph"/>
        <w:numPr>
          <w:ilvl w:val="0"/>
          <w:numId w:val="6"/>
        </w:numPr>
        <w:spacing w:before="0" w:beforeAutospacing="off" w:after="0" w:afterAutospacing="off"/>
        <w:ind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F799C50" w:rsidR="3203416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3 días de excursión en bus o minibús con guía de habla hispana, a partir de 04 pasajeros. Hasta 3 pasajeros, el transporte es realizado de tren urbano.</w:t>
      </w:r>
    </w:p>
    <w:p w:rsidR="32034168" w:rsidP="2F799C50" w:rsidRDefault="32034168" w14:paraId="03794FA0" w14:textId="08DEAC9E">
      <w:pPr>
        <w:pStyle w:val="ListParagraph"/>
        <w:numPr>
          <w:ilvl w:val="0"/>
          <w:numId w:val="6"/>
        </w:numPr>
        <w:spacing w:before="0" w:beforeAutospacing="off" w:after="0" w:afterAutospacing="off"/>
        <w:ind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F799C50" w:rsidR="3203416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Traslados entre hoteles y aeropuertos con conductor de habla inglesa. No hay guía o acompañante en español.</w:t>
      </w:r>
    </w:p>
    <w:p w:rsidR="32034168" w:rsidP="2F799C50" w:rsidRDefault="32034168" w14:paraId="0D3C192A" w14:textId="72E12399">
      <w:pPr>
        <w:pStyle w:val="ListParagraph"/>
        <w:numPr>
          <w:ilvl w:val="0"/>
          <w:numId w:val="6"/>
        </w:numPr>
        <w:spacing w:before="0" w:beforeAutospacing="off" w:after="0" w:afterAutospacing="off"/>
        <w:ind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F799C50" w:rsidR="3203416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Entradas a los lugares de visita según el</w:t>
      </w:r>
      <w:r w:rsidRPr="2F799C50" w:rsidR="1487EBC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2F799C50" w:rsidR="3203416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programa.</w:t>
      </w:r>
    </w:p>
    <w:p w:rsidR="2F799C50" w:rsidP="2F799C50" w:rsidRDefault="2F799C50" w14:paraId="4C60CC1A" w14:textId="3E2F3507">
      <w:pPr>
        <w:pStyle w:val="ListParagraph"/>
        <w:spacing w:before="0" w:beforeAutospacing="off" w:after="0" w:afterAutospacing="off"/>
        <w:ind w:left="720" w:right="41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1F7087DD" w:rsidP="2F799C50" w:rsidRDefault="1F7087DD" w14:paraId="7907A1E8" w14:textId="22B16300">
      <w:pPr>
        <w:pStyle w:val="Normal"/>
        <w:ind w:firstLine="70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  <w:r w:rsidRPr="2F799C50" w:rsidR="1F7087DD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No </w:t>
      </w:r>
      <w:r w:rsidRPr="2F799C50" w:rsidR="4C9BD33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i</w:t>
      </w:r>
      <w:r w:rsidRPr="2F799C50" w:rsidR="1F7087DD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ncluye:</w:t>
      </w:r>
    </w:p>
    <w:p w:rsidR="1F7087DD" w:rsidP="2F799C50" w:rsidRDefault="1F7087DD" w14:paraId="3FD81ECB" w14:textId="46717DA9">
      <w:pPr>
        <w:pStyle w:val="ListParagraph"/>
        <w:numPr>
          <w:ilvl w:val="0"/>
          <w:numId w:val="7"/>
        </w:numPr>
        <w:spacing w:before="220" w:beforeAutospacing="off" w:after="22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F799C50" w:rsidR="744C65D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Gastos extras personales.</w:t>
      </w:r>
    </w:p>
    <w:p w:rsidR="1F7087DD" w:rsidP="2F799C50" w:rsidRDefault="1F7087DD" w14:paraId="6A96F788" w14:textId="4849697B">
      <w:pPr>
        <w:pStyle w:val="ListParagraph"/>
        <w:numPr>
          <w:ilvl w:val="0"/>
          <w:numId w:val="7"/>
        </w:numPr>
        <w:spacing w:before="220" w:beforeAutospacing="off" w:after="22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F799C50" w:rsidR="744C65D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Tasas hoteleras.</w:t>
      </w:r>
    </w:p>
    <w:p w:rsidR="1F7087DD" w:rsidP="2F799C50" w:rsidRDefault="1F7087DD" w14:paraId="2E6AC889" w14:textId="6BBE3724">
      <w:pPr>
        <w:pStyle w:val="ListParagraph"/>
        <w:numPr>
          <w:ilvl w:val="0"/>
          <w:numId w:val="7"/>
        </w:numPr>
        <w:spacing w:before="220" w:beforeAutospacing="off" w:after="22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F799C50" w:rsidR="744C65D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Seguros (Robos, perdidas, daños personales y</w:t>
      </w:r>
      <w:r w:rsidRPr="2F799C50" w:rsidR="27F6618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2F799C50" w:rsidR="744C65D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atención médica).</w:t>
      </w:r>
    </w:p>
    <w:p w:rsidR="1F7087DD" w:rsidP="2F799C50" w:rsidRDefault="1F7087DD" w14:paraId="12624262" w14:textId="3B4F364A">
      <w:pPr>
        <w:pStyle w:val="ListParagraph"/>
        <w:numPr>
          <w:ilvl w:val="0"/>
          <w:numId w:val="7"/>
        </w:numPr>
        <w:spacing w:before="220" w:beforeAutospacing="off" w:after="22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F799C50" w:rsidR="744C65D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Propina: </w:t>
      </w:r>
      <w:r w:rsidRPr="2F799C50" w:rsidR="418D071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g</w:t>
      </w:r>
      <w:r w:rsidRPr="2F799C50" w:rsidR="744C65D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uía USD 4 y </w:t>
      </w:r>
      <w:r w:rsidRPr="2F799C50" w:rsidR="4B778A6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c</w:t>
      </w:r>
      <w:r w:rsidRPr="2F799C50" w:rsidR="744C65D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onductor USD 3 por día</w:t>
      </w:r>
      <w:r w:rsidRPr="2F799C50" w:rsidR="30E63EE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2F799C50" w:rsidR="744C65D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por pasajero a pagar en destino.</w:t>
      </w:r>
    </w:p>
    <w:p w:rsidR="1F7087DD" w:rsidP="2F799C50" w:rsidRDefault="1F7087DD" w14:paraId="6E4223C7" w14:textId="50A0F172">
      <w:pPr>
        <w:pStyle w:val="ListParagraph"/>
        <w:numPr>
          <w:ilvl w:val="0"/>
          <w:numId w:val="7"/>
        </w:numPr>
        <w:spacing w:before="220" w:beforeAutospacing="off" w:after="22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F799C50" w:rsidR="744C65D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Bebidas.</w:t>
      </w:r>
    </w:p>
    <w:p w:rsidR="1F7087DD" w:rsidP="2F799C50" w:rsidRDefault="1F7087DD" w14:paraId="000EE6E2" w14:textId="72D0C2A5">
      <w:pPr>
        <w:pStyle w:val="ListParagraph"/>
        <w:numPr>
          <w:ilvl w:val="0"/>
          <w:numId w:val="7"/>
        </w:numPr>
        <w:spacing w:before="220" w:beforeAutospacing="off" w:after="22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F799C50" w:rsidR="744C65D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Vuelos internacionales.</w:t>
      </w:r>
    </w:p>
    <w:p w:rsidR="1F7087DD" w:rsidP="2F799C50" w:rsidRDefault="1F7087DD" w14:paraId="765EC4ED" w14:textId="2499A47E">
      <w:pPr>
        <w:pStyle w:val="ListParagraph"/>
        <w:numPr>
          <w:ilvl w:val="0"/>
          <w:numId w:val="7"/>
        </w:numPr>
        <w:spacing w:before="220" w:beforeAutospacing="off" w:after="22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F799C50" w:rsidR="744C65D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Visitas opcionales.</w:t>
      </w:r>
    </w:p>
    <w:p w:rsidR="1F7087DD" w:rsidP="2F799C50" w:rsidRDefault="1F7087DD" w14:paraId="5F72F402" w14:textId="32390DC6">
      <w:pPr>
        <w:pStyle w:val="ListParagraph"/>
        <w:numPr>
          <w:ilvl w:val="0"/>
          <w:numId w:val="7"/>
        </w:numPr>
        <w:spacing w:before="220" w:beforeAutospacing="off" w:after="22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F799C50" w:rsidR="744C65D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Visados y/o impuestos de fronteras y/o aeropuerto.</w:t>
      </w:r>
    </w:p>
    <w:p w:rsidR="1F7087DD" w:rsidP="2F799C50" w:rsidRDefault="1F7087DD" w14:paraId="7012F7F1" w14:textId="754C56B2">
      <w:pPr>
        <w:pStyle w:val="ListParagraph"/>
        <w:numPr>
          <w:ilvl w:val="0"/>
          <w:numId w:val="7"/>
        </w:numPr>
        <w:spacing w:before="220" w:beforeAutospacing="off" w:after="22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2F799C50" w:rsidR="744C65D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Cualquier otro servicio no mencionado en “</w:t>
      </w:r>
      <w:r w:rsidRPr="2F799C50" w:rsidR="744C65D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incluye”.</w:t>
      </w:r>
    </w:p>
    <w:p w:rsidR="4CDE8B5D" w:rsidP="4CDE8B5D" w:rsidRDefault="4CDE8B5D" w14:paraId="53B1BEC9" w14:textId="45DF3846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CDE8B5D" w:rsidP="4CDE8B5D" w:rsidRDefault="4CDE8B5D" w14:paraId="2F5E3F8A" w14:textId="3E4986C4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CDE8B5D" w:rsidP="4CDE8B5D" w:rsidRDefault="4CDE8B5D" w14:paraId="2C26599C" w14:textId="5D3DBC31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CDE8B5D" w:rsidP="4CDE8B5D" w:rsidRDefault="4CDE8B5D" w14:paraId="6FD5FC6B" w14:textId="46C5F211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CDE8B5D" w:rsidP="4D9A0EA0" w:rsidRDefault="4CDE8B5D" w14:paraId="645FABD1" w14:textId="0F151694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D9A0EA0" w:rsidP="4D9A0EA0" w:rsidRDefault="4D9A0EA0" w14:paraId="4BC73235" w14:textId="20DD3C80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D9A0EA0" w:rsidP="4D9A0EA0" w:rsidRDefault="4D9A0EA0" w14:paraId="2C9E714C" w14:textId="68620192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D9A0EA0" w:rsidP="4D9A0EA0" w:rsidRDefault="4D9A0EA0" w14:paraId="3B0729D6" w14:textId="315339A0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D9A0EA0" w:rsidP="4D9A0EA0" w:rsidRDefault="4D9A0EA0" w14:paraId="03F3EE3E" w14:textId="534A137B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4D9A0EA0" w:rsidP="4D9A0EA0" w:rsidRDefault="4D9A0EA0" w14:paraId="5A48537F" w14:textId="6B7C1E7A">
      <w:pPr>
        <w:pStyle w:val="Normal"/>
        <w:spacing w:before="0" w:beforeAutospacing="off" w:after="0" w:afterAutospacing="off"/>
        <w:ind w:left="413" w:right="418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</w:pPr>
    </w:p>
    <w:p w:rsidR="2F799C50" w:rsidP="2F799C50" w:rsidRDefault="2F799C50" w14:paraId="3337CDC4" w14:textId="5B6B3103">
      <w:pPr>
        <w:pStyle w:val="Normal"/>
        <w:spacing w:before="0" w:beforeAutospacing="off" w:after="0" w:afterAutospacing="off"/>
        <w:ind w:left="0" w:right="418"/>
        <w:jc w:val="both"/>
        <w:rPr>
          <w:b w:val="1"/>
          <w:bCs w:val="1"/>
          <w:noProof w:val="0"/>
          <w:lang w:val="es-ES"/>
        </w:rPr>
      </w:pPr>
    </w:p>
    <w:p w:rsidR="2C497400" w:rsidP="2C497400" w:rsidRDefault="2C497400" w14:paraId="3A6F4F00" w14:textId="50100E81">
      <w:pPr>
        <w:pStyle w:val="Normal"/>
        <w:spacing w:before="0" w:beforeAutospacing="off" w:after="0" w:afterAutospacing="off"/>
        <w:ind w:left="0" w:right="418"/>
        <w:jc w:val="both"/>
        <w:rPr>
          <w:b w:val="1"/>
          <w:bCs w:val="1"/>
          <w:noProof w:val="0"/>
          <w:lang w:val="es-ES"/>
        </w:rPr>
      </w:pPr>
    </w:p>
    <w:p w:rsidR="7FF8C243" w:rsidP="6D57D1B1" w:rsidRDefault="7FF8C243" w14:paraId="7654C3DB" w14:textId="4176DA4A">
      <w:pPr>
        <w:pStyle w:val="Normal"/>
        <w:spacing w:before="0" w:beforeAutospacing="off" w:after="0" w:afterAutospacing="off"/>
        <w:ind w:left="0" w:right="418"/>
        <w:jc w:val="both"/>
        <w:rPr>
          <w:b w:val="1"/>
          <w:bCs w:val="1"/>
          <w:noProof w:val="0"/>
          <w:sz w:val="22"/>
          <w:szCs w:val="22"/>
          <w:lang w:val="es-ES"/>
        </w:rPr>
      </w:pPr>
      <w:r w:rsidRPr="6D57D1B1" w:rsidR="7FF8C243">
        <w:rPr>
          <w:b w:val="1"/>
          <w:bCs w:val="1"/>
          <w:noProof w:val="0"/>
          <w:sz w:val="22"/>
          <w:szCs w:val="22"/>
          <w:lang w:val="es-ES"/>
        </w:rPr>
        <w:t>Condiciones:</w:t>
      </w:r>
    </w:p>
    <w:p w:rsidR="6D57D1B1" w:rsidP="6D57D1B1" w:rsidRDefault="6D57D1B1" w14:paraId="4A64E615" w14:textId="715FDBC1">
      <w:pPr>
        <w:pStyle w:val="Normal"/>
        <w:spacing w:before="0" w:beforeAutospacing="off" w:after="0" w:afterAutospacing="off"/>
        <w:ind w:left="0" w:right="418"/>
        <w:jc w:val="both"/>
        <w:rPr>
          <w:b w:val="1"/>
          <w:bCs w:val="1"/>
          <w:noProof w:val="0"/>
          <w:sz w:val="22"/>
          <w:szCs w:val="22"/>
          <w:lang w:val="es-ES"/>
        </w:rPr>
      </w:pPr>
    </w:p>
    <w:p w:rsidR="1FEC6E03" w:rsidP="6D57D1B1" w:rsidRDefault="1FEC6E03" w14:paraId="24089807" w14:textId="4177946B">
      <w:pPr>
        <w:pStyle w:val="Normal"/>
        <w:jc w:val="both"/>
        <w:rPr>
          <w:b w:val="1"/>
          <w:bCs w:val="1"/>
          <w:noProof w:val="0"/>
          <w:sz w:val="22"/>
          <w:szCs w:val="22"/>
          <w:lang w:val="es-ES"/>
        </w:rPr>
      </w:pPr>
      <w:r w:rsidRPr="6D57D1B1" w:rsidR="1FEC6E03">
        <w:rPr>
          <w:b w:val="1"/>
          <w:bCs w:val="1"/>
          <w:noProof w:val="0"/>
          <w:sz w:val="22"/>
          <w:szCs w:val="22"/>
          <w:lang w:val="es-ES"/>
        </w:rPr>
        <w:t>CONDICIONES Y GASTOS DE CANCELACIÓN:</w:t>
      </w:r>
      <w:r w:rsidRPr="6D57D1B1" w:rsidR="43C449D3">
        <w:rPr>
          <w:b w:val="1"/>
          <w:bCs w:val="1"/>
          <w:noProof w:val="0"/>
          <w:sz w:val="22"/>
          <w:szCs w:val="22"/>
          <w:lang w:val="es-ES"/>
        </w:rPr>
        <w:t xml:space="preserve"> </w:t>
      </w:r>
      <w:r w:rsidRPr="6D57D1B1" w:rsidR="1FEC6E03">
        <w:rPr>
          <w:noProof w:val="0"/>
          <w:sz w:val="22"/>
          <w:szCs w:val="22"/>
          <w:lang w:val="es-ES"/>
        </w:rPr>
        <w:t>cancelaciones deben ser aprobadas por escrito</w:t>
      </w:r>
      <w:r w:rsidRPr="6D57D1B1" w:rsidR="3E40C3B4">
        <w:rPr>
          <w:noProof w:val="0"/>
          <w:sz w:val="22"/>
          <w:szCs w:val="22"/>
          <w:lang w:val="es-ES"/>
        </w:rPr>
        <w:t xml:space="preserve">: </w:t>
      </w:r>
      <w:r w:rsidRPr="6D57D1B1" w:rsidR="3E40C3B4">
        <w:rPr>
          <w:b w:val="1"/>
          <w:bCs w:val="1"/>
          <w:noProof w:val="0"/>
          <w:sz w:val="22"/>
          <w:szCs w:val="22"/>
          <w:lang w:val="es-ES"/>
        </w:rPr>
        <w:t>CONSIDERAR HORARIO LOCAL (JAPON)</w:t>
      </w:r>
      <w:r w:rsidRPr="6D57D1B1" w:rsidR="49540939">
        <w:rPr>
          <w:b w:val="1"/>
          <w:bCs w:val="1"/>
          <w:noProof w:val="0"/>
          <w:sz w:val="22"/>
          <w:szCs w:val="22"/>
          <w:lang w:val="es-ES"/>
        </w:rPr>
        <w:t>.</w:t>
      </w:r>
    </w:p>
    <w:p w:rsidR="1FEC6E03" w:rsidP="6D57D1B1" w:rsidRDefault="1FEC6E03" w14:paraId="3C755540" w14:textId="6AF7A36C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1FEC6E03">
        <w:rPr>
          <w:noProof w:val="0"/>
          <w:sz w:val="22"/>
          <w:szCs w:val="22"/>
          <w:lang w:val="es-ES"/>
        </w:rPr>
        <w:t>-Cancelación 30 días o más antes de la llegada de pasajeros al primer destino del programa, no tendrá gastos de cancelación.</w:t>
      </w:r>
    </w:p>
    <w:p w:rsidR="1FEC6E03" w:rsidP="6D57D1B1" w:rsidRDefault="1FEC6E03" w14:paraId="2B7DD68E" w14:textId="0361D5E2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1FEC6E03">
        <w:rPr>
          <w:noProof w:val="0"/>
          <w:sz w:val="22"/>
          <w:szCs w:val="22"/>
          <w:lang w:val="es-ES"/>
        </w:rPr>
        <w:t>-Cancelación entre 29 y 10 días antes de la llegada de pasajeros al primer destino del programa, tendrá un cargo de 50%.</w:t>
      </w:r>
    </w:p>
    <w:p w:rsidR="1FEC6E03" w:rsidP="6D57D1B1" w:rsidRDefault="1FEC6E03" w14:paraId="6D619983" w14:textId="327B9DCC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1FEC6E03">
        <w:rPr>
          <w:noProof w:val="0"/>
          <w:sz w:val="22"/>
          <w:szCs w:val="22"/>
          <w:lang w:val="es-ES"/>
        </w:rPr>
        <w:t>-Cancelación 9 días o menos antes de la llegada de pasajeros al primer destino del programa, tendrá un cargo de 100%.</w:t>
      </w:r>
    </w:p>
    <w:p w:rsidR="1FEC6E03" w:rsidP="6D57D1B1" w:rsidRDefault="1FEC6E03" w14:paraId="65832837" w14:textId="5B3630FA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1FEC6E03">
        <w:rPr>
          <w:noProof w:val="0"/>
          <w:sz w:val="22"/>
          <w:szCs w:val="22"/>
          <w:lang w:val="es-ES"/>
        </w:rPr>
        <w:t xml:space="preserve">Por NON </w:t>
      </w:r>
      <w:r w:rsidRPr="6D57D1B1" w:rsidR="1FEC6E03">
        <w:rPr>
          <w:noProof w:val="0"/>
          <w:sz w:val="22"/>
          <w:szCs w:val="22"/>
          <w:lang w:val="es-ES"/>
        </w:rPr>
        <w:t>SHOW</w:t>
      </w:r>
      <w:r w:rsidRPr="6D57D1B1" w:rsidR="1FEC6E03">
        <w:rPr>
          <w:noProof w:val="0"/>
          <w:sz w:val="22"/>
          <w:szCs w:val="22"/>
          <w:lang w:val="es-ES"/>
        </w:rPr>
        <w:t>, o si al pasajero se le niega la entrada a cualquier destino del programa, tendrá un cargo del 100%.</w:t>
      </w:r>
    </w:p>
    <w:p w:rsidR="1FEC6E03" w:rsidP="6D57D1B1" w:rsidRDefault="1FEC6E03" w14:paraId="431B2BFB" w14:textId="458B3970">
      <w:pPr>
        <w:pStyle w:val="Normal"/>
        <w:jc w:val="both"/>
        <w:rPr>
          <w:b w:val="1"/>
          <w:bCs w:val="1"/>
          <w:i w:val="1"/>
          <w:iCs w:val="1"/>
          <w:noProof w:val="0"/>
          <w:sz w:val="22"/>
          <w:szCs w:val="22"/>
          <w:lang w:val="es-ES"/>
        </w:rPr>
      </w:pPr>
      <w:r w:rsidRPr="6D57D1B1" w:rsidR="1FEC6E03">
        <w:rPr>
          <w:b w:val="1"/>
          <w:bCs w:val="1"/>
          <w:i w:val="1"/>
          <w:iCs w:val="1"/>
          <w:noProof w:val="0"/>
          <w:sz w:val="22"/>
          <w:szCs w:val="22"/>
          <w:lang w:val="es-ES"/>
        </w:rPr>
        <w:t>En caso de cualquier tipo de reembolso, se podrá cobrar un cargo por transferencia, que oscila entre USD 50 y USD 250.</w:t>
      </w:r>
    </w:p>
    <w:p w:rsidR="1FEC6E03" w:rsidP="6D57D1B1" w:rsidRDefault="1FEC6E03" w14:paraId="19E4A5E1" w14:textId="3911CD04">
      <w:pPr>
        <w:pStyle w:val="Normal"/>
        <w:jc w:val="both"/>
        <w:rPr>
          <w:b w:val="1"/>
          <w:bCs w:val="1"/>
          <w:noProof w:val="0"/>
          <w:sz w:val="22"/>
          <w:szCs w:val="22"/>
          <w:lang w:val="es-ES"/>
        </w:rPr>
      </w:pPr>
      <w:r w:rsidRPr="6D57D1B1" w:rsidR="1FEC6E03">
        <w:rPr>
          <w:b w:val="1"/>
          <w:bCs w:val="1"/>
          <w:noProof w:val="0"/>
          <w:sz w:val="22"/>
          <w:szCs w:val="22"/>
          <w:lang w:val="es-ES"/>
        </w:rPr>
        <w:t>SEGURO:</w:t>
      </w:r>
    </w:p>
    <w:p w:rsidR="1FEC6E03" w:rsidP="6D57D1B1" w:rsidRDefault="1FEC6E03" w14:paraId="68475355" w14:textId="0237645A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1FEC6E03">
        <w:rPr>
          <w:noProof w:val="0"/>
          <w:sz w:val="22"/>
          <w:szCs w:val="22"/>
          <w:lang w:val="es-ES"/>
        </w:rPr>
        <w:t>Recomendamos viajar con un seguro completo de viajes. CONEXION TRAVEL y EXOTIC TOURS AND TRAVEL no se responsabilizan por perdidas, daños en el equipaje, accidentes en el camino o enfermedades que causen la perdida de parte del viaje o retorno a su país de origen. No se incluye ningún tipo de seguro en el paquete turístico.</w:t>
      </w:r>
    </w:p>
    <w:p w:rsidR="1FEC6E03" w:rsidP="6D57D1B1" w:rsidRDefault="1FEC6E03" w14:paraId="3D3BDA10" w14:textId="513C683B">
      <w:pPr>
        <w:pStyle w:val="Normal"/>
        <w:jc w:val="both"/>
        <w:rPr>
          <w:b w:val="1"/>
          <w:bCs w:val="1"/>
          <w:noProof w:val="0"/>
          <w:sz w:val="22"/>
          <w:szCs w:val="22"/>
          <w:lang w:val="es-ES"/>
        </w:rPr>
      </w:pPr>
      <w:r w:rsidRPr="6D57D1B1" w:rsidR="1FEC6E03">
        <w:rPr>
          <w:b w:val="1"/>
          <w:bCs w:val="1"/>
          <w:noProof w:val="0"/>
          <w:sz w:val="22"/>
          <w:szCs w:val="22"/>
          <w:lang w:val="es-ES"/>
        </w:rPr>
        <w:t>HOTELERIA:</w:t>
      </w:r>
    </w:p>
    <w:p w:rsidR="1FEC6E03" w:rsidP="6D57D1B1" w:rsidRDefault="1FEC6E03" w14:paraId="092EAA6C" w14:textId="0A70766A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1FEC6E03">
        <w:rPr>
          <w:noProof w:val="0"/>
          <w:sz w:val="22"/>
          <w:szCs w:val="22"/>
          <w:lang w:val="es-ES"/>
        </w:rPr>
        <w:t xml:space="preserve">Los precios son por pasajero en US </w:t>
      </w:r>
      <w:r w:rsidRPr="6D57D1B1" w:rsidR="5DEE7214">
        <w:rPr>
          <w:noProof w:val="0"/>
          <w:sz w:val="22"/>
          <w:szCs w:val="22"/>
          <w:lang w:val="es-ES"/>
        </w:rPr>
        <w:t>dólares</w:t>
      </w:r>
      <w:r w:rsidRPr="6D57D1B1" w:rsidR="1FEC6E03">
        <w:rPr>
          <w:noProof w:val="0"/>
          <w:sz w:val="22"/>
          <w:szCs w:val="22"/>
          <w:lang w:val="es-ES"/>
        </w:rPr>
        <w:t>. Al momento de solicitar la reserva, se requiere la copia escaneada clara del pasaporte de los pasajeros para ser remitida a los hoteles.</w:t>
      </w:r>
    </w:p>
    <w:p w:rsidR="1FEC6E03" w:rsidP="6D57D1B1" w:rsidRDefault="1FEC6E03" w14:paraId="123244C2" w14:textId="4BE2E5C2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1FEC6E03">
        <w:rPr>
          <w:noProof w:val="0"/>
          <w:sz w:val="22"/>
          <w:szCs w:val="22"/>
          <w:lang w:val="es-ES"/>
        </w:rPr>
        <w:t>El pasaporte debe tener vigencia mínima de 6 meses.</w:t>
      </w:r>
    </w:p>
    <w:p w:rsidR="1FEC6E03" w:rsidP="6D57D1B1" w:rsidRDefault="1FEC6E03" w14:paraId="240DACFA" w14:textId="57835D99">
      <w:pPr>
        <w:pStyle w:val="Normal"/>
        <w:jc w:val="both"/>
        <w:rPr>
          <w:noProof w:val="0"/>
          <w:sz w:val="22"/>
          <w:szCs w:val="22"/>
          <w:lang w:val="en-US"/>
        </w:rPr>
      </w:pPr>
      <w:r w:rsidRPr="6D57D1B1" w:rsidR="1FEC6E03">
        <w:rPr>
          <w:noProof w:val="0"/>
          <w:sz w:val="22"/>
          <w:szCs w:val="22"/>
          <w:lang w:val="en-US"/>
        </w:rPr>
        <w:t xml:space="preserve">CONEXION TRAVEL y EXOTIC TOURS AND TRAVEL, no se </w:t>
      </w:r>
      <w:r w:rsidRPr="6D57D1B1" w:rsidR="1FEC6E03">
        <w:rPr>
          <w:noProof w:val="0"/>
          <w:sz w:val="22"/>
          <w:szCs w:val="22"/>
          <w:lang w:val="en-US"/>
        </w:rPr>
        <w:t>hacen</w:t>
      </w:r>
      <w:r w:rsidRPr="6D57D1B1" w:rsidR="1FEC6E03">
        <w:rPr>
          <w:noProof w:val="0"/>
          <w:sz w:val="22"/>
          <w:szCs w:val="22"/>
          <w:lang w:val="en-US"/>
        </w:rPr>
        <w:t xml:space="preserve"> </w:t>
      </w:r>
      <w:r w:rsidRPr="6D57D1B1" w:rsidR="1FEC6E03">
        <w:rPr>
          <w:noProof w:val="0"/>
          <w:sz w:val="22"/>
          <w:szCs w:val="22"/>
          <w:lang w:val="es-ES"/>
        </w:rPr>
        <w:t>responsable</w:t>
      </w:r>
      <w:r w:rsidRPr="6D57D1B1" w:rsidR="436D5447">
        <w:rPr>
          <w:noProof w:val="0"/>
          <w:sz w:val="22"/>
          <w:szCs w:val="22"/>
          <w:lang w:val="es-ES"/>
        </w:rPr>
        <w:t>sd</w:t>
      </w:r>
      <w:r w:rsidRPr="6D57D1B1" w:rsidR="1FEC6E03">
        <w:rPr>
          <w:noProof w:val="0"/>
          <w:sz w:val="22"/>
          <w:szCs w:val="22"/>
          <w:lang w:val="es-ES"/>
        </w:rPr>
        <w:t xml:space="preserve"> por el no envío o envío tardío de la documentación solicitada y en destino le soliciten el pago de la visa según al país que ingrese de acuerdo con su circuito elegido.</w:t>
      </w:r>
    </w:p>
    <w:p w:rsidR="1FEC6E03" w:rsidP="6D57D1B1" w:rsidRDefault="1FEC6E03" w14:paraId="1B8A62A2" w14:textId="4B8BC9DE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1FEC6E03">
        <w:rPr>
          <w:noProof w:val="0"/>
          <w:sz w:val="22"/>
          <w:szCs w:val="22"/>
          <w:lang w:val="es-ES"/>
        </w:rPr>
        <w:t>Los precios incluyen desayuno buffet completo.</w:t>
      </w:r>
    </w:p>
    <w:p w:rsidR="1FEC6E03" w:rsidP="6D57D1B1" w:rsidRDefault="1FEC6E03" w14:paraId="2E04079C" w14:textId="0960CEFB">
      <w:pPr>
        <w:pStyle w:val="Normal"/>
        <w:jc w:val="both"/>
        <w:rPr>
          <w:b w:val="1"/>
          <w:bCs w:val="1"/>
          <w:i w:val="1"/>
          <w:iCs w:val="1"/>
          <w:noProof w:val="0"/>
          <w:sz w:val="22"/>
          <w:szCs w:val="22"/>
          <w:lang w:val="es-ES"/>
        </w:rPr>
      </w:pPr>
      <w:r w:rsidRPr="6D57D1B1" w:rsidR="1FEC6E03">
        <w:rPr>
          <w:b w:val="1"/>
          <w:bCs w:val="1"/>
          <w:i w:val="1"/>
          <w:iCs w:val="1"/>
          <w:noProof w:val="0"/>
          <w:sz w:val="22"/>
          <w:szCs w:val="22"/>
          <w:lang w:val="es-ES"/>
        </w:rPr>
        <w:t xml:space="preserve">Todos los precios están basados en alojamiento “Run </w:t>
      </w:r>
      <w:r w:rsidRPr="6D57D1B1" w:rsidR="1FEC6E03">
        <w:rPr>
          <w:b w:val="1"/>
          <w:bCs w:val="1"/>
          <w:i w:val="1"/>
          <w:iCs w:val="1"/>
          <w:noProof w:val="0"/>
          <w:sz w:val="22"/>
          <w:szCs w:val="22"/>
          <w:lang w:val="es-ES"/>
        </w:rPr>
        <w:t>of</w:t>
      </w:r>
      <w:r w:rsidRPr="6D57D1B1" w:rsidR="1FEC6E03">
        <w:rPr>
          <w:b w:val="1"/>
          <w:bCs w:val="1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6D57D1B1" w:rsidR="1FEC6E03">
        <w:rPr>
          <w:b w:val="1"/>
          <w:bCs w:val="1"/>
          <w:i w:val="1"/>
          <w:iCs w:val="1"/>
          <w:noProof w:val="0"/>
          <w:sz w:val="22"/>
          <w:szCs w:val="22"/>
          <w:lang w:val="es-ES"/>
        </w:rPr>
        <w:t>the</w:t>
      </w:r>
      <w:r w:rsidRPr="6D57D1B1" w:rsidR="1FEC6E03">
        <w:rPr>
          <w:b w:val="1"/>
          <w:bCs w:val="1"/>
          <w:i w:val="1"/>
          <w:iCs w:val="1"/>
          <w:noProof w:val="0"/>
          <w:sz w:val="22"/>
          <w:szCs w:val="22"/>
          <w:lang w:val="es-ES"/>
        </w:rPr>
        <w:t xml:space="preserve"> House”.</w:t>
      </w:r>
    </w:p>
    <w:p w:rsidR="1FEC6E03" w:rsidP="6D57D1B1" w:rsidRDefault="1FEC6E03" w14:paraId="34986F38" w14:textId="307C82D0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1FEC6E03">
        <w:rPr>
          <w:noProof w:val="0"/>
          <w:sz w:val="22"/>
          <w:szCs w:val="22"/>
          <w:lang w:val="es-ES"/>
        </w:rPr>
        <w:t>En caso de que no se pueda confirmar el hotel indicado nos reservamos el derecho de proporcionar hospedaje en hotel de categoría similar a los propuestos en los circuitos.</w:t>
      </w:r>
    </w:p>
    <w:p w:rsidR="1FEC6E03" w:rsidP="6D57D1B1" w:rsidRDefault="1FEC6E03" w14:paraId="697E9FBE" w14:textId="0059C9D3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1FEC6E03">
        <w:rPr>
          <w:noProof w:val="0"/>
          <w:sz w:val="22"/>
          <w:szCs w:val="22"/>
          <w:lang w:val="es-ES"/>
        </w:rPr>
        <w:t>Los hoteles definitivos (de los que han sido previstos</w:t>
      </w:r>
      <w:r w:rsidRPr="6D57D1B1" w:rsidR="19C456E5">
        <w:rPr>
          <w:noProof w:val="0"/>
          <w:sz w:val="22"/>
          <w:szCs w:val="22"/>
          <w:lang w:val="es-ES"/>
        </w:rPr>
        <w:t xml:space="preserve"> </w:t>
      </w:r>
      <w:r w:rsidRPr="6D57D1B1" w:rsidR="1FEC6E03">
        <w:rPr>
          <w:noProof w:val="0"/>
          <w:sz w:val="22"/>
          <w:szCs w:val="22"/>
          <w:lang w:val="es-ES"/>
        </w:rPr>
        <w:t>e</w:t>
      </w:r>
      <w:r w:rsidRPr="6D57D1B1" w:rsidR="1FEC6E03">
        <w:rPr>
          <w:noProof w:val="0"/>
          <w:sz w:val="22"/>
          <w:szCs w:val="22"/>
          <w:lang w:val="es-ES"/>
        </w:rPr>
        <w:t xml:space="preserve"> indicados) pueden cambiar hasta 5 días antes de</w:t>
      </w:r>
      <w:r w:rsidRPr="6D57D1B1" w:rsidR="6989C5D7">
        <w:rPr>
          <w:noProof w:val="0"/>
          <w:sz w:val="22"/>
          <w:szCs w:val="22"/>
          <w:lang w:val="es-ES"/>
        </w:rPr>
        <w:t xml:space="preserve"> </w:t>
      </w:r>
      <w:r w:rsidRPr="6D57D1B1" w:rsidR="1FEC6E03">
        <w:rPr>
          <w:noProof w:val="0"/>
          <w:sz w:val="22"/>
          <w:szCs w:val="22"/>
          <w:lang w:val="es-ES"/>
        </w:rPr>
        <w:t>la salida. Esto, sin cambiar categoría o haciendo</w:t>
      </w:r>
      <w:r w:rsidRPr="6D57D1B1" w:rsidR="608B4027">
        <w:rPr>
          <w:noProof w:val="0"/>
          <w:sz w:val="22"/>
          <w:szCs w:val="22"/>
          <w:lang w:val="es-ES"/>
        </w:rPr>
        <w:t xml:space="preserve"> </w:t>
      </w:r>
      <w:r w:rsidRPr="6D57D1B1" w:rsidR="1FEC6E03">
        <w:rPr>
          <w:noProof w:val="0"/>
          <w:sz w:val="22"/>
          <w:szCs w:val="22"/>
          <w:lang w:val="es-ES"/>
        </w:rPr>
        <w:t xml:space="preserve">un </w:t>
      </w:r>
      <w:r w:rsidRPr="6D57D1B1" w:rsidR="1FEC6E03">
        <w:rPr>
          <w:noProof w:val="0"/>
          <w:sz w:val="22"/>
          <w:szCs w:val="22"/>
          <w:lang w:val="es-ES"/>
        </w:rPr>
        <w:t>upgrade</w:t>
      </w:r>
      <w:r w:rsidRPr="6D57D1B1" w:rsidR="1FEC6E03">
        <w:rPr>
          <w:noProof w:val="0"/>
          <w:sz w:val="22"/>
          <w:szCs w:val="22"/>
          <w:lang w:val="es-ES"/>
        </w:rPr>
        <w:t>. Por ende, recomendamos advertir a</w:t>
      </w:r>
      <w:r w:rsidRPr="6D57D1B1" w:rsidR="00627EEC">
        <w:rPr>
          <w:noProof w:val="0"/>
          <w:sz w:val="22"/>
          <w:szCs w:val="22"/>
          <w:lang w:val="es-ES"/>
        </w:rPr>
        <w:t xml:space="preserve"> </w:t>
      </w:r>
      <w:r w:rsidRPr="6D57D1B1" w:rsidR="1FEC6E03">
        <w:rPr>
          <w:noProof w:val="0"/>
          <w:sz w:val="22"/>
          <w:szCs w:val="22"/>
          <w:lang w:val="es-ES"/>
        </w:rPr>
        <w:t>los pasajeros sobre ello y evitar incomodidad o</w:t>
      </w:r>
      <w:r w:rsidRPr="6D57D1B1" w:rsidR="30500E30">
        <w:rPr>
          <w:noProof w:val="0"/>
          <w:sz w:val="22"/>
          <w:szCs w:val="22"/>
          <w:lang w:val="es-ES"/>
        </w:rPr>
        <w:t xml:space="preserve"> </w:t>
      </w:r>
      <w:r w:rsidRPr="6D57D1B1" w:rsidR="1FEC6E03">
        <w:rPr>
          <w:noProof w:val="0"/>
          <w:sz w:val="22"/>
          <w:szCs w:val="22"/>
          <w:lang w:val="es-ES"/>
        </w:rPr>
        <w:t>reclamos.</w:t>
      </w:r>
    </w:p>
    <w:p w:rsidR="1FEC6E03" w:rsidP="6D57D1B1" w:rsidRDefault="1FEC6E03" w14:paraId="1EB4A561" w14:textId="006A79D3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1FEC6E03">
        <w:rPr>
          <w:noProof w:val="0"/>
          <w:sz w:val="22"/>
          <w:szCs w:val="22"/>
          <w:lang w:val="es-ES"/>
        </w:rPr>
        <w:t>Check</w:t>
      </w:r>
      <w:r w:rsidRPr="6D57D1B1" w:rsidR="1FEC6E03">
        <w:rPr>
          <w:noProof w:val="0"/>
          <w:sz w:val="22"/>
          <w:szCs w:val="22"/>
          <w:lang w:val="es-ES"/>
        </w:rPr>
        <w:t xml:space="preserve">-in (el día de llegada): 15:00 horas y </w:t>
      </w:r>
      <w:r w:rsidRPr="6D57D1B1" w:rsidR="1FEC6E03">
        <w:rPr>
          <w:noProof w:val="0"/>
          <w:sz w:val="22"/>
          <w:szCs w:val="22"/>
          <w:lang w:val="es-ES"/>
        </w:rPr>
        <w:t>Check-out</w:t>
      </w:r>
      <w:r w:rsidRPr="6D57D1B1" w:rsidR="0AB7F5F2">
        <w:rPr>
          <w:noProof w:val="0"/>
          <w:sz w:val="22"/>
          <w:szCs w:val="22"/>
          <w:lang w:val="es-ES"/>
        </w:rPr>
        <w:t xml:space="preserve"> </w:t>
      </w:r>
      <w:r w:rsidRPr="6D57D1B1" w:rsidR="1FEC6E03">
        <w:rPr>
          <w:noProof w:val="0"/>
          <w:sz w:val="22"/>
          <w:szCs w:val="22"/>
          <w:lang w:val="es-ES"/>
        </w:rPr>
        <w:t>(el día del traslado al aeropuerto): 12:00 horas</w:t>
      </w:r>
      <w:r w:rsidRPr="6D57D1B1" w:rsidR="4BB4BE79">
        <w:rPr>
          <w:noProof w:val="0"/>
          <w:sz w:val="22"/>
          <w:szCs w:val="22"/>
          <w:lang w:val="es-ES"/>
        </w:rPr>
        <w:t>.</w:t>
      </w:r>
    </w:p>
    <w:p w:rsidR="1FEC6E03" w:rsidP="6D57D1B1" w:rsidRDefault="1FEC6E03" w14:paraId="37017E14" w14:textId="48DFFBEC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1FEC6E03">
        <w:rPr>
          <w:noProof w:val="0"/>
          <w:sz w:val="22"/>
          <w:szCs w:val="22"/>
          <w:lang w:val="es-ES"/>
        </w:rPr>
        <w:t>Si el vuelo de llegada</w:t>
      </w:r>
      <w:r w:rsidRPr="6D57D1B1" w:rsidR="069B321B">
        <w:rPr>
          <w:noProof w:val="0"/>
          <w:sz w:val="22"/>
          <w:szCs w:val="22"/>
          <w:lang w:val="es-ES"/>
        </w:rPr>
        <w:t xml:space="preserve"> </w:t>
      </w:r>
      <w:r w:rsidRPr="6D57D1B1" w:rsidR="1FEC6E03">
        <w:rPr>
          <w:noProof w:val="0"/>
          <w:sz w:val="22"/>
          <w:szCs w:val="22"/>
          <w:lang w:val="es-ES"/>
        </w:rPr>
        <w:t>está previsto que llegue el sábado por la mañana o</w:t>
      </w:r>
      <w:r w:rsidRPr="6D57D1B1" w:rsidR="7BFE1E19">
        <w:rPr>
          <w:noProof w:val="0"/>
          <w:sz w:val="22"/>
          <w:szCs w:val="22"/>
          <w:lang w:val="es-ES"/>
        </w:rPr>
        <w:t xml:space="preserve"> </w:t>
      </w:r>
      <w:r w:rsidRPr="6D57D1B1" w:rsidR="1FEC6E03">
        <w:rPr>
          <w:noProof w:val="0"/>
          <w:sz w:val="22"/>
          <w:szCs w:val="22"/>
          <w:lang w:val="es-ES"/>
        </w:rPr>
        <w:t>temprano en la tarde, recomendamos reservar 1 (una)</w:t>
      </w:r>
      <w:r w:rsidRPr="6D57D1B1" w:rsidR="32DF1172">
        <w:rPr>
          <w:noProof w:val="0"/>
          <w:sz w:val="22"/>
          <w:szCs w:val="22"/>
          <w:lang w:val="es-ES"/>
        </w:rPr>
        <w:t xml:space="preserve"> </w:t>
      </w:r>
      <w:r w:rsidRPr="6D57D1B1" w:rsidR="1FEC6E03">
        <w:rPr>
          <w:noProof w:val="0"/>
          <w:sz w:val="22"/>
          <w:szCs w:val="22"/>
          <w:lang w:val="es-ES"/>
        </w:rPr>
        <w:t>noche extra el día anterior.</w:t>
      </w:r>
    </w:p>
    <w:p w:rsidR="1FEC6E03" w:rsidP="6D57D1B1" w:rsidRDefault="1FEC6E03" w14:paraId="11242690" w14:textId="512B28C2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1FEC6E03">
        <w:rPr>
          <w:noProof w:val="0"/>
          <w:sz w:val="22"/>
          <w:szCs w:val="22"/>
          <w:lang w:val="es-ES"/>
        </w:rPr>
        <w:t>Maleteros no incluidos.</w:t>
      </w:r>
    </w:p>
    <w:p w:rsidR="2FAA1EA6" w:rsidP="6D57D1B1" w:rsidRDefault="2FAA1EA6" w14:paraId="6C0F5A08" w14:textId="52244A4B">
      <w:pPr>
        <w:pStyle w:val="Normal"/>
        <w:jc w:val="both"/>
        <w:rPr>
          <w:b w:val="1"/>
          <w:bCs w:val="1"/>
          <w:noProof w:val="0"/>
          <w:sz w:val="22"/>
          <w:szCs w:val="22"/>
          <w:lang w:val="es-ES"/>
        </w:rPr>
      </w:pPr>
      <w:r w:rsidRPr="6D57D1B1" w:rsidR="2FAA1EA6">
        <w:rPr>
          <w:b w:val="1"/>
          <w:bCs w:val="1"/>
          <w:noProof w:val="0"/>
          <w:sz w:val="22"/>
          <w:szCs w:val="22"/>
          <w:lang w:val="es-ES"/>
        </w:rPr>
        <w:t>EXCURSIONES:</w:t>
      </w:r>
    </w:p>
    <w:p w:rsidR="2FAA1EA6" w:rsidP="6D57D1B1" w:rsidRDefault="2FAA1EA6" w14:paraId="2D54286E" w14:textId="62B29941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2FAA1EA6">
        <w:rPr>
          <w:noProof w:val="0"/>
          <w:sz w:val="22"/>
          <w:szCs w:val="22"/>
          <w:lang w:val="es-ES"/>
        </w:rPr>
        <w:t>El encuentro con el guía será el primer día que comienzan las visitas. Los horarios se informarán en la carta de bienvenida.</w:t>
      </w:r>
    </w:p>
    <w:p w:rsidR="2FAA1EA6" w:rsidP="6D57D1B1" w:rsidRDefault="2FAA1EA6" w14:paraId="2E4DB6B4" w14:textId="57072315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2FAA1EA6">
        <w:rPr>
          <w:noProof w:val="0"/>
          <w:sz w:val="22"/>
          <w:szCs w:val="22"/>
          <w:lang w:val="es-ES"/>
        </w:rPr>
        <w:t>Los circuitos detallados tienen salida garantizada con un mínimo de 2 (dos) pasajeros.</w:t>
      </w:r>
    </w:p>
    <w:p w:rsidR="2FAA1EA6" w:rsidP="6D57D1B1" w:rsidRDefault="2FAA1EA6" w14:paraId="0016F8EC" w14:textId="6D409267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2FAA1EA6">
        <w:rPr>
          <w:noProof w:val="0"/>
          <w:sz w:val="22"/>
          <w:szCs w:val="22"/>
          <w:lang w:val="es-ES"/>
        </w:rPr>
        <w:t>CONEXION TRAVEL y EXOTIC TOURS AND TRAVEL se reservan el derecho de cambiar o modificar sin previo aviso todo o parte de los servicios para el buen desarrollo del viaje sin derecho a reclamación alguna por parte del cliente. Así como modificar el orden del tour, siempre y cuando se incluyan todas las visitas como aparecen en el programa.</w:t>
      </w:r>
    </w:p>
    <w:p w:rsidR="2FAA1EA6" w:rsidP="6D57D1B1" w:rsidRDefault="2FAA1EA6" w14:paraId="5F4E2F5B" w14:textId="055CDA1F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2FAA1EA6">
        <w:rPr>
          <w:noProof w:val="0"/>
          <w:sz w:val="22"/>
          <w:szCs w:val="22"/>
          <w:lang w:val="es-ES"/>
        </w:rPr>
        <w:t>No hay devolución por excursiones, hoteles y/o comidas no consumidas durante el trayecto de la excursión.</w:t>
      </w:r>
    </w:p>
    <w:p w:rsidR="2FAA1EA6" w:rsidP="6D57D1B1" w:rsidRDefault="2FAA1EA6" w14:paraId="40303D14" w14:textId="1A825545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2FAA1EA6">
        <w:rPr>
          <w:noProof w:val="0"/>
          <w:sz w:val="22"/>
          <w:szCs w:val="22"/>
          <w:lang w:val="es-ES"/>
        </w:rPr>
        <w:t>Nos reservamos el derecho de cancelar futuros tours por falta de participantes debido a la reducción de</w:t>
      </w:r>
      <w:r w:rsidRPr="6D57D1B1" w:rsidR="0D0B1E5B">
        <w:rPr>
          <w:noProof w:val="0"/>
          <w:sz w:val="22"/>
          <w:szCs w:val="22"/>
          <w:lang w:val="es-ES"/>
        </w:rPr>
        <w:t xml:space="preserve"> </w:t>
      </w:r>
      <w:r w:rsidRPr="6D57D1B1" w:rsidR="2FAA1EA6">
        <w:rPr>
          <w:noProof w:val="0"/>
          <w:sz w:val="22"/>
          <w:szCs w:val="22"/>
          <w:lang w:val="es-ES"/>
        </w:rPr>
        <w:t>turistas o por medidas de seguridad.</w:t>
      </w:r>
    </w:p>
    <w:p w:rsidR="2FAA1EA6" w:rsidP="6D57D1B1" w:rsidRDefault="2FAA1EA6" w14:paraId="4129050C" w14:textId="690B87CB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2FAA1EA6">
        <w:rPr>
          <w:noProof w:val="0"/>
          <w:sz w:val="22"/>
          <w:szCs w:val="22"/>
          <w:lang w:val="es-ES"/>
        </w:rPr>
        <w:t>Recomendamos reservar los opcionales con</w:t>
      </w:r>
      <w:r w:rsidRPr="6D57D1B1" w:rsidR="2FC96816">
        <w:rPr>
          <w:noProof w:val="0"/>
          <w:sz w:val="22"/>
          <w:szCs w:val="22"/>
          <w:lang w:val="es-ES"/>
        </w:rPr>
        <w:t xml:space="preserve"> </w:t>
      </w:r>
      <w:r w:rsidRPr="6D57D1B1" w:rsidR="2FAA1EA6">
        <w:rPr>
          <w:noProof w:val="0"/>
          <w:sz w:val="22"/>
          <w:szCs w:val="22"/>
          <w:lang w:val="es-ES"/>
        </w:rPr>
        <w:t>anticipación, una semana antes del inicio del</w:t>
      </w:r>
      <w:r w:rsidRPr="6D57D1B1" w:rsidR="585A5891">
        <w:rPr>
          <w:noProof w:val="0"/>
          <w:sz w:val="22"/>
          <w:szCs w:val="22"/>
          <w:lang w:val="es-ES"/>
        </w:rPr>
        <w:t xml:space="preserve"> </w:t>
      </w:r>
      <w:r w:rsidRPr="6D57D1B1" w:rsidR="2FAA1EA6">
        <w:rPr>
          <w:noProof w:val="0"/>
          <w:sz w:val="22"/>
          <w:szCs w:val="22"/>
          <w:lang w:val="es-ES"/>
        </w:rPr>
        <w:t>programa.</w:t>
      </w:r>
    </w:p>
    <w:p w:rsidR="2FAA1EA6" w:rsidP="6D57D1B1" w:rsidRDefault="2FAA1EA6" w14:paraId="74FFC113" w14:textId="6E0E2EA9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2FAA1EA6">
        <w:rPr>
          <w:noProof w:val="0"/>
          <w:sz w:val="22"/>
          <w:szCs w:val="22"/>
          <w:lang w:val="es-ES"/>
        </w:rPr>
        <w:t>Algunos opcionales deben reservarse y pagarse</w:t>
      </w:r>
      <w:r w:rsidRPr="6D57D1B1" w:rsidR="20EDDC89">
        <w:rPr>
          <w:noProof w:val="0"/>
          <w:sz w:val="22"/>
          <w:szCs w:val="22"/>
          <w:lang w:val="es-ES"/>
        </w:rPr>
        <w:t xml:space="preserve"> </w:t>
      </w:r>
      <w:r w:rsidRPr="6D57D1B1" w:rsidR="2FAA1EA6">
        <w:rPr>
          <w:noProof w:val="0"/>
          <w:sz w:val="22"/>
          <w:szCs w:val="22"/>
          <w:lang w:val="es-ES"/>
        </w:rPr>
        <w:t xml:space="preserve">por adelantado. </w:t>
      </w:r>
    </w:p>
    <w:p w:rsidR="2FAA1EA6" w:rsidP="6D57D1B1" w:rsidRDefault="2FAA1EA6" w14:paraId="15E5EB06" w14:textId="4E666702">
      <w:pPr>
        <w:pStyle w:val="Normal"/>
        <w:jc w:val="both"/>
        <w:rPr>
          <w:b w:val="1"/>
          <w:bCs w:val="1"/>
          <w:noProof w:val="0"/>
          <w:sz w:val="22"/>
          <w:szCs w:val="22"/>
          <w:lang w:val="es-ES"/>
        </w:rPr>
      </w:pPr>
      <w:r w:rsidRPr="6D57D1B1" w:rsidR="2FAA1EA6">
        <w:rPr>
          <w:b w:val="1"/>
          <w:bCs w:val="1"/>
          <w:noProof w:val="0"/>
          <w:sz w:val="22"/>
          <w:szCs w:val="22"/>
          <w:lang w:val="es-ES"/>
        </w:rPr>
        <w:t>ALIMENTACIÓN:</w:t>
      </w:r>
    </w:p>
    <w:p w:rsidR="2FAA1EA6" w:rsidP="6D57D1B1" w:rsidRDefault="2FAA1EA6" w14:paraId="2BD09F48" w14:textId="6392AE93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2FAA1EA6">
        <w:rPr>
          <w:noProof w:val="0"/>
          <w:sz w:val="22"/>
          <w:szCs w:val="22"/>
          <w:lang w:val="es-ES"/>
        </w:rPr>
        <w:t>No hay reembolsos por las comidas no tomadas.</w:t>
      </w:r>
    </w:p>
    <w:p w:rsidR="267A6F07" w:rsidP="6D57D1B1" w:rsidRDefault="267A6F07" w14:paraId="759F4B44" w14:textId="6D765CC9">
      <w:pPr>
        <w:pStyle w:val="Normal"/>
        <w:jc w:val="both"/>
        <w:rPr>
          <w:b w:val="1"/>
          <w:bCs w:val="1"/>
          <w:noProof w:val="0"/>
          <w:sz w:val="22"/>
          <w:szCs w:val="22"/>
          <w:lang w:val="es-ES"/>
        </w:rPr>
      </w:pPr>
      <w:r w:rsidRPr="6D57D1B1" w:rsidR="267A6F07">
        <w:rPr>
          <w:b w:val="1"/>
          <w:bCs w:val="1"/>
          <w:noProof w:val="0"/>
          <w:sz w:val="22"/>
          <w:szCs w:val="22"/>
          <w:lang w:val="es-ES"/>
        </w:rPr>
        <w:t>TODAS LAS EXCURSIONES</w:t>
      </w:r>
      <w:r w:rsidRPr="6D57D1B1" w:rsidR="6029A273">
        <w:rPr>
          <w:b w:val="1"/>
          <w:bCs w:val="1"/>
          <w:noProof w:val="0"/>
          <w:sz w:val="22"/>
          <w:szCs w:val="22"/>
          <w:lang w:val="es-ES"/>
        </w:rPr>
        <w:t xml:space="preserve"> </w:t>
      </w:r>
      <w:r w:rsidRPr="6D57D1B1" w:rsidR="267A6F07">
        <w:rPr>
          <w:b w:val="1"/>
          <w:bCs w:val="1"/>
          <w:noProof w:val="0"/>
          <w:sz w:val="22"/>
          <w:szCs w:val="22"/>
          <w:lang w:val="es-ES"/>
        </w:rPr>
        <w:t>REGULARES INCLUYEN:</w:t>
      </w:r>
    </w:p>
    <w:p w:rsidR="267A6F07" w:rsidP="6D57D1B1" w:rsidRDefault="267A6F07" w14:paraId="6FA48572" w14:textId="48B2EDAA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267A6F07">
        <w:rPr>
          <w:noProof w:val="0"/>
          <w:sz w:val="22"/>
          <w:szCs w:val="22"/>
          <w:lang w:val="es-ES"/>
        </w:rPr>
        <w:t xml:space="preserve">Transfer </w:t>
      </w:r>
      <w:r w:rsidRPr="6D57D1B1" w:rsidR="6E50D50C">
        <w:rPr>
          <w:noProof w:val="0"/>
          <w:sz w:val="22"/>
          <w:szCs w:val="22"/>
          <w:lang w:val="es-ES"/>
        </w:rPr>
        <w:t>i</w:t>
      </w:r>
      <w:r w:rsidRPr="6D57D1B1" w:rsidR="267A6F07">
        <w:rPr>
          <w:noProof w:val="0"/>
          <w:sz w:val="22"/>
          <w:szCs w:val="22"/>
          <w:lang w:val="es-ES"/>
        </w:rPr>
        <w:t xml:space="preserve">n (llegada) y Transfer </w:t>
      </w:r>
      <w:r w:rsidRPr="6D57D1B1" w:rsidR="3BAB3D64">
        <w:rPr>
          <w:noProof w:val="0"/>
          <w:sz w:val="22"/>
          <w:szCs w:val="22"/>
          <w:lang w:val="es-ES"/>
        </w:rPr>
        <w:t>o</w:t>
      </w:r>
      <w:r w:rsidRPr="6D57D1B1" w:rsidR="267A6F07">
        <w:rPr>
          <w:noProof w:val="0"/>
          <w:sz w:val="22"/>
          <w:szCs w:val="22"/>
          <w:lang w:val="es-ES"/>
        </w:rPr>
        <w:t>ut</w:t>
      </w:r>
      <w:r w:rsidRPr="6D57D1B1" w:rsidR="267A6F07">
        <w:rPr>
          <w:noProof w:val="0"/>
          <w:sz w:val="22"/>
          <w:szCs w:val="22"/>
          <w:lang w:val="es-ES"/>
        </w:rPr>
        <w:t xml:space="preserve"> (salida) con chofer</w:t>
      </w:r>
      <w:r w:rsidRPr="6D57D1B1" w:rsidR="1BB1DA88">
        <w:rPr>
          <w:noProof w:val="0"/>
          <w:sz w:val="22"/>
          <w:szCs w:val="22"/>
          <w:lang w:val="es-ES"/>
        </w:rPr>
        <w:t xml:space="preserve"> </w:t>
      </w:r>
      <w:r w:rsidRPr="6D57D1B1" w:rsidR="267A6F07">
        <w:rPr>
          <w:noProof w:val="0"/>
          <w:sz w:val="22"/>
          <w:szCs w:val="22"/>
          <w:lang w:val="es-ES"/>
        </w:rPr>
        <w:t>de habla inglesa. No hay guía y/o acompañante de</w:t>
      </w:r>
      <w:r w:rsidRPr="6D57D1B1" w:rsidR="66A70657">
        <w:rPr>
          <w:noProof w:val="0"/>
          <w:sz w:val="22"/>
          <w:szCs w:val="22"/>
          <w:lang w:val="es-ES"/>
        </w:rPr>
        <w:t xml:space="preserve"> </w:t>
      </w:r>
      <w:r w:rsidRPr="6D57D1B1" w:rsidR="267A6F07">
        <w:rPr>
          <w:noProof w:val="0"/>
          <w:sz w:val="22"/>
          <w:szCs w:val="22"/>
          <w:lang w:val="es-ES"/>
        </w:rPr>
        <w:t>habla hispana.</w:t>
      </w:r>
    </w:p>
    <w:p w:rsidR="267A6F07" w:rsidP="6D57D1B1" w:rsidRDefault="267A6F07" w14:paraId="57B1622A" w14:textId="7117BB83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267A6F07">
        <w:rPr>
          <w:noProof w:val="0"/>
          <w:sz w:val="22"/>
          <w:szCs w:val="22"/>
          <w:lang w:val="es-ES"/>
        </w:rPr>
        <w:t>Los traslados incluidos son solo en los días del inicio</w:t>
      </w:r>
      <w:r w:rsidRPr="6D57D1B1" w:rsidR="2E5E2C48">
        <w:rPr>
          <w:noProof w:val="0"/>
          <w:sz w:val="22"/>
          <w:szCs w:val="22"/>
          <w:lang w:val="es-ES"/>
        </w:rPr>
        <w:t xml:space="preserve"> </w:t>
      </w:r>
      <w:r w:rsidRPr="6D57D1B1" w:rsidR="267A6F07">
        <w:rPr>
          <w:noProof w:val="0"/>
          <w:sz w:val="22"/>
          <w:szCs w:val="22"/>
          <w:lang w:val="es-ES"/>
        </w:rPr>
        <w:t>(llegada) y final (salida) del Circuito. Cualquier otro</w:t>
      </w:r>
      <w:r w:rsidRPr="6D57D1B1" w:rsidR="7FC9EABE">
        <w:rPr>
          <w:noProof w:val="0"/>
          <w:sz w:val="22"/>
          <w:szCs w:val="22"/>
          <w:lang w:val="es-ES"/>
        </w:rPr>
        <w:t xml:space="preserve"> </w:t>
      </w:r>
      <w:r w:rsidRPr="6D57D1B1" w:rsidR="267A6F07">
        <w:rPr>
          <w:noProof w:val="0"/>
          <w:sz w:val="22"/>
          <w:szCs w:val="22"/>
          <w:lang w:val="es-ES"/>
        </w:rPr>
        <w:t>día será cobrado como traslado adicional.</w:t>
      </w:r>
    </w:p>
    <w:p w:rsidR="267A6F07" w:rsidP="6D57D1B1" w:rsidRDefault="267A6F07" w14:paraId="65526B3F" w14:textId="6E39CA21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267A6F07">
        <w:rPr>
          <w:noProof w:val="0"/>
          <w:sz w:val="22"/>
          <w:szCs w:val="22"/>
          <w:lang w:val="es-ES"/>
        </w:rPr>
        <w:t>Hospedaje según categoría del hotel en régimen de</w:t>
      </w:r>
      <w:r w:rsidRPr="6D57D1B1" w:rsidR="537BB9D3">
        <w:rPr>
          <w:noProof w:val="0"/>
          <w:sz w:val="22"/>
          <w:szCs w:val="22"/>
          <w:lang w:val="es-ES"/>
        </w:rPr>
        <w:t xml:space="preserve"> </w:t>
      </w:r>
      <w:r w:rsidRPr="6D57D1B1" w:rsidR="267A6F07">
        <w:rPr>
          <w:noProof w:val="0"/>
          <w:sz w:val="22"/>
          <w:szCs w:val="22"/>
          <w:lang w:val="es-ES"/>
        </w:rPr>
        <w:t>comidas reservado.</w:t>
      </w:r>
    </w:p>
    <w:p w:rsidR="267A6F07" w:rsidP="6D57D1B1" w:rsidRDefault="267A6F07" w14:paraId="18FCA265" w14:textId="056123EA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267A6F07">
        <w:rPr>
          <w:noProof w:val="0"/>
          <w:sz w:val="22"/>
          <w:szCs w:val="22"/>
          <w:lang w:val="es-ES"/>
        </w:rPr>
        <w:t>Transporte en coches de distintos tamaños y con</w:t>
      </w:r>
      <w:r w:rsidRPr="6D57D1B1" w:rsidR="3E9B8EE4">
        <w:rPr>
          <w:noProof w:val="0"/>
          <w:sz w:val="22"/>
          <w:szCs w:val="22"/>
          <w:lang w:val="es-ES"/>
        </w:rPr>
        <w:t xml:space="preserve"> </w:t>
      </w:r>
      <w:r w:rsidRPr="6D57D1B1" w:rsidR="267A6F07">
        <w:rPr>
          <w:noProof w:val="0"/>
          <w:sz w:val="22"/>
          <w:szCs w:val="22"/>
          <w:lang w:val="es-ES"/>
        </w:rPr>
        <w:t>aire acondicionado.</w:t>
      </w:r>
    </w:p>
    <w:p w:rsidR="267A6F07" w:rsidP="6D57D1B1" w:rsidRDefault="267A6F07" w14:paraId="5DB5E24B" w14:textId="526CC301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267A6F07">
        <w:rPr>
          <w:noProof w:val="0"/>
          <w:sz w:val="22"/>
          <w:szCs w:val="22"/>
          <w:lang w:val="es-ES"/>
        </w:rPr>
        <w:t>Guía local de habla hispana para todas las visitas</w:t>
      </w:r>
      <w:r w:rsidRPr="6D57D1B1" w:rsidR="63B4B520">
        <w:rPr>
          <w:noProof w:val="0"/>
          <w:sz w:val="22"/>
          <w:szCs w:val="22"/>
          <w:lang w:val="es-ES"/>
        </w:rPr>
        <w:t xml:space="preserve"> </w:t>
      </w:r>
      <w:r w:rsidRPr="6D57D1B1" w:rsidR="267A6F07">
        <w:rPr>
          <w:noProof w:val="0"/>
          <w:sz w:val="22"/>
          <w:szCs w:val="22"/>
          <w:lang w:val="es-ES"/>
        </w:rPr>
        <w:t>mencionadas en el programa.</w:t>
      </w:r>
    </w:p>
    <w:p w:rsidR="267A6F07" w:rsidP="6D57D1B1" w:rsidRDefault="267A6F07" w14:paraId="71A1E402" w14:textId="1E35E8DB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267A6F07">
        <w:rPr>
          <w:noProof w:val="0"/>
          <w:sz w:val="22"/>
          <w:szCs w:val="22"/>
          <w:lang w:val="es-ES"/>
        </w:rPr>
        <w:t>Visitas y entradas a los sitios indicados en el</w:t>
      </w:r>
      <w:r w:rsidRPr="6D57D1B1" w:rsidR="08C08DA1">
        <w:rPr>
          <w:noProof w:val="0"/>
          <w:sz w:val="22"/>
          <w:szCs w:val="22"/>
          <w:lang w:val="es-ES"/>
        </w:rPr>
        <w:t xml:space="preserve"> </w:t>
      </w:r>
      <w:r w:rsidRPr="6D57D1B1" w:rsidR="267A6F07">
        <w:rPr>
          <w:noProof w:val="0"/>
          <w:sz w:val="22"/>
          <w:szCs w:val="22"/>
          <w:lang w:val="es-ES"/>
        </w:rPr>
        <w:t>programa elegido.</w:t>
      </w:r>
    </w:p>
    <w:p w:rsidR="267A6F07" w:rsidP="6D57D1B1" w:rsidRDefault="267A6F07" w14:paraId="5E67F153" w14:textId="18E821DE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267A6F07">
        <w:rPr>
          <w:noProof w:val="0"/>
          <w:sz w:val="22"/>
          <w:szCs w:val="22"/>
          <w:lang w:val="es-ES"/>
        </w:rPr>
        <w:t>1 (una) maleta de 23k y 1 (un) bolso de mano por</w:t>
      </w:r>
      <w:r w:rsidRPr="6D57D1B1" w:rsidR="24C6B7D5">
        <w:rPr>
          <w:noProof w:val="0"/>
          <w:sz w:val="22"/>
          <w:szCs w:val="22"/>
          <w:lang w:val="es-ES"/>
        </w:rPr>
        <w:t xml:space="preserve"> </w:t>
      </w:r>
      <w:r w:rsidRPr="6D57D1B1" w:rsidR="267A6F07">
        <w:rPr>
          <w:noProof w:val="0"/>
          <w:sz w:val="22"/>
          <w:szCs w:val="22"/>
          <w:lang w:val="es-ES"/>
        </w:rPr>
        <w:t xml:space="preserve">pasajero. Maleta </w:t>
      </w:r>
      <w:r w:rsidRPr="6D57D1B1" w:rsidR="267A6F07">
        <w:rPr>
          <w:noProof w:val="0"/>
          <w:sz w:val="22"/>
          <w:szCs w:val="22"/>
          <w:lang w:val="es-ES"/>
        </w:rPr>
        <w:t>extra USD</w:t>
      </w:r>
      <w:r w:rsidRPr="6D57D1B1" w:rsidR="267A6F07">
        <w:rPr>
          <w:noProof w:val="0"/>
          <w:sz w:val="22"/>
          <w:szCs w:val="22"/>
          <w:lang w:val="es-ES"/>
        </w:rPr>
        <w:t xml:space="preserve"> 50 por maleta por traslado</w:t>
      </w:r>
      <w:r w:rsidRPr="6D57D1B1" w:rsidR="4C77860F">
        <w:rPr>
          <w:noProof w:val="0"/>
          <w:sz w:val="22"/>
          <w:szCs w:val="22"/>
          <w:lang w:val="es-ES"/>
        </w:rPr>
        <w:t xml:space="preserve"> </w:t>
      </w:r>
      <w:r w:rsidRPr="6D57D1B1" w:rsidR="267A6F07">
        <w:rPr>
          <w:noProof w:val="0"/>
          <w:sz w:val="22"/>
          <w:szCs w:val="22"/>
          <w:lang w:val="es-ES"/>
        </w:rPr>
        <w:t>entre aeropuerto - hotel / hotel - hotel / hotel –</w:t>
      </w:r>
      <w:r w:rsidRPr="6D57D1B1" w:rsidR="2154BD28">
        <w:rPr>
          <w:noProof w:val="0"/>
          <w:sz w:val="22"/>
          <w:szCs w:val="22"/>
          <w:lang w:val="es-ES"/>
        </w:rPr>
        <w:t xml:space="preserve"> </w:t>
      </w:r>
      <w:r w:rsidRPr="6D57D1B1" w:rsidR="267A6F07">
        <w:rPr>
          <w:noProof w:val="0"/>
          <w:sz w:val="22"/>
          <w:szCs w:val="22"/>
          <w:lang w:val="es-ES"/>
        </w:rPr>
        <w:t>aeropuerto / frontera – aeropuerto / aeropuerto –</w:t>
      </w:r>
      <w:r w:rsidRPr="6D57D1B1" w:rsidR="79975787">
        <w:rPr>
          <w:noProof w:val="0"/>
          <w:sz w:val="22"/>
          <w:szCs w:val="22"/>
          <w:lang w:val="es-ES"/>
        </w:rPr>
        <w:t xml:space="preserve"> </w:t>
      </w:r>
      <w:r w:rsidRPr="6D57D1B1" w:rsidR="267A6F07">
        <w:rPr>
          <w:noProof w:val="0"/>
          <w:sz w:val="22"/>
          <w:szCs w:val="22"/>
          <w:lang w:val="es-ES"/>
        </w:rPr>
        <w:t>frontera / hotel – frontera / frontera – hotel / frontera</w:t>
      </w:r>
      <w:r w:rsidRPr="6D57D1B1" w:rsidR="7495F38F">
        <w:rPr>
          <w:noProof w:val="0"/>
          <w:sz w:val="22"/>
          <w:szCs w:val="22"/>
          <w:lang w:val="es-ES"/>
        </w:rPr>
        <w:t xml:space="preserve"> </w:t>
      </w:r>
      <w:r w:rsidRPr="6D57D1B1" w:rsidR="267A6F07">
        <w:rPr>
          <w:noProof w:val="0"/>
          <w:sz w:val="22"/>
          <w:szCs w:val="22"/>
          <w:lang w:val="es-ES"/>
        </w:rPr>
        <w:t>– frontera.</w:t>
      </w:r>
    </w:p>
    <w:p w:rsidR="267A6F07" w:rsidP="6D57D1B1" w:rsidRDefault="267A6F07" w14:paraId="615CBBCD" w14:textId="2D81B019">
      <w:pPr>
        <w:pStyle w:val="Normal"/>
        <w:jc w:val="both"/>
        <w:rPr>
          <w:b w:val="1"/>
          <w:bCs w:val="1"/>
          <w:noProof w:val="0"/>
          <w:sz w:val="22"/>
          <w:szCs w:val="22"/>
          <w:lang w:val="es-ES"/>
        </w:rPr>
      </w:pPr>
      <w:r w:rsidRPr="6D57D1B1" w:rsidR="267A6F07">
        <w:rPr>
          <w:b w:val="1"/>
          <w:bCs w:val="1"/>
          <w:noProof w:val="0"/>
          <w:sz w:val="22"/>
          <w:szCs w:val="22"/>
          <w:lang w:val="es-ES"/>
        </w:rPr>
        <w:t>LOS PRECIOS NO INCLUYEN LOS</w:t>
      </w:r>
      <w:r w:rsidRPr="6D57D1B1" w:rsidR="02D78523">
        <w:rPr>
          <w:b w:val="1"/>
          <w:bCs w:val="1"/>
          <w:noProof w:val="0"/>
          <w:sz w:val="22"/>
          <w:szCs w:val="22"/>
          <w:lang w:val="es-ES"/>
        </w:rPr>
        <w:t xml:space="preserve"> </w:t>
      </w:r>
      <w:r w:rsidRPr="6D57D1B1" w:rsidR="267A6F07">
        <w:rPr>
          <w:b w:val="1"/>
          <w:bCs w:val="1"/>
          <w:noProof w:val="0"/>
          <w:sz w:val="22"/>
          <w:szCs w:val="22"/>
          <w:lang w:val="es-ES"/>
        </w:rPr>
        <w:t>SIGUIENTES SERVICIOS:</w:t>
      </w:r>
    </w:p>
    <w:p w:rsidR="267A6F07" w:rsidP="6D57D1B1" w:rsidRDefault="267A6F07" w14:paraId="28B5947C" w14:textId="7BC51362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267A6F07">
        <w:rPr>
          <w:noProof w:val="0"/>
          <w:sz w:val="22"/>
          <w:szCs w:val="22"/>
          <w:lang w:val="es-ES"/>
        </w:rPr>
        <w:t>Extras y gastos personales.</w:t>
      </w:r>
    </w:p>
    <w:p w:rsidR="267A6F07" w:rsidP="6D57D1B1" w:rsidRDefault="267A6F07" w14:paraId="6817818D" w14:textId="2763AC2B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267A6F07">
        <w:rPr>
          <w:noProof w:val="0"/>
          <w:sz w:val="22"/>
          <w:szCs w:val="22"/>
          <w:lang w:val="es-ES"/>
        </w:rPr>
        <w:t>Seguros.</w:t>
      </w:r>
    </w:p>
    <w:p w:rsidR="267A6F07" w:rsidP="6D57D1B1" w:rsidRDefault="267A6F07" w14:paraId="7CD60F49" w14:textId="5C2A3675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267A6F07">
        <w:rPr>
          <w:noProof w:val="0"/>
          <w:sz w:val="22"/>
          <w:szCs w:val="22"/>
          <w:lang w:val="es-ES"/>
        </w:rPr>
        <w:t>Propinas.</w:t>
      </w:r>
    </w:p>
    <w:p w:rsidR="267A6F07" w:rsidP="6D57D1B1" w:rsidRDefault="267A6F07" w14:paraId="1524ACE3" w14:textId="5CF93A08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267A6F07">
        <w:rPr>
          <w:noProof w:val="0"/>
          <w:sz w:val="22"/>
          <w:szCs w:val="22"/>
          <w:lang w:val="es-ES"/>
        </w:rPr>
        <w:t>Bebidas.</w:t>
      </w:r>
    </w:p>
    <w:p w:rsidR="267A6F07" w:rsidP="6D57D1B1" w:rsidRDefault="267A6F07" w14:paraId="50E1B241" w14:textId="1BF58B04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267A6F07">
        <w:rPr>
          <w:noProof w:val="0"/>
          <w:sz w:val="22"/>
          <w:szCs w:val="22"/>
          <w:lang w:val="es-ES"/>
        </w:rPr>
        <w:t>Visitas indicadas como “opcionales” o “sugeridas”.</w:t>
      </w:r>
    </w:p>
    <w:p w:rsidR="267A6F07" w:rsidP="6D57D1B1" w:rsidRDefault="267A6F07" w14:paraId="39077145" w14:textId="32A85B05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267A6F07">
        <w:rPr>
          <w:noProof w:val="0"/>
          <w:sz w:val="22"/>
          <w:szCs w:val="22"/>
          <w:lang w:val="es-ES"/>
        </w:rPr>
        <w:t>Visados o tasas fronterizas o aeroportuarias.</w:t>
      </w:r>
    </w:p>
    <w:p w:rsidR="267A6F07" w:rsidP="6D57D1B1" w:rsidRDefault="267A6F07" w14:paraId="6F297B5D" w14:textId="3FB88D46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267A6F07">
        <w:rPr>
          <w:noProof w:val="0"/>
          <w:sz w:val="22"/>
          <w:szCs w:val="22"/>
          <w:lang w:val="es-ES"/>
        </w:rPr>
        <w:t>Entradas o comidas no mencionadas en el circuito.</w:t>
      </w:r>
    </w:p>
    <w:p w:rsidR="267A6F07" w:rsidP="6D57D1B1" w:rsidRDefault="267A6F07" w14:paraId="233C6232" w14:textId="745E3CF6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267A6F07">
        <w:rPr>
          <w:noProof w:val="0"/>
          <w:sz w:val="22"/>
          <w:szCs w:val="22"/>
          <w:lang w:val="es-ES"/>
        </w:rPr>
        <w:t>Las noches extra, los opcionales y los traslados</w:t>
      </w:r>
      <w:r w:rsidRPr="6D57D1B1" w:rsidR="7908640A">
        <w:rPr>
          <w:noProof w:val="0"/>
          <w:sz w:val="22"/>
          <w:szCs w:val="22"/>
          <w:lang w:val="es-ES"/>
        </w:rPr>
        <w:t xml:space="preserve"> </w:t>
      </w:r>
      <w:r w:rsidRPr="6D57D1B1" w:rsidR="267A6F07">
        <w:rPr>
          <w:noProof w:val="0"/>
          <w:sz w:val="22"/>
          <w:szCs w:val="22"/>
          <w:lang w:val="es-ES"/>
        </w:rPr>
        <w:t>extra son válidos si se compran junto con uno de los</w:t>
      </w:r>
      <w:r w:rsidRPr="6D57D1B1" w:rsidR="1F23560B">
        <w:rPr>
          <w:noProof w:val="0"/>
          <w:sz w:val="22"/>
          <w:szCs w:val="22"/>
          <w:lang w:val="es-ES"/>
        </w:rPr>
        <w:t xml:space="preserve"> </w:t>
      </w:r>
      <w:r w:rsidRPr="6D57D1B1" w:rsidR="267A6F07">
        <w:rPr>
          <w:noProof w:val="0"/>
          <w:sz w:val="22"/>
          <w:szCs w:val="22"/>
          <w:lang w:val="es-ES"/>
        </w:rPr>
        <w:t>Circuitos Regulares.</w:t>
      </w:r>
    </w:p>
    <w:p w:rsidR="267A6F07" w:rsidP="6D57D1B1" w:rsidRDefault="267A6F07" w14:paraId="0F9D98AA" w14:textId="19A74246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267A6F07">
        <w:rPr>
          <w:noProof w:val="0"/>
          <w:sz w:val="22"/>
          <w:szCs w:val="22"/>
          <w:lang w:val="es-ES"/>
        </w:rPr>
        <w:t>Todo lo que no aparece en el ítem “Los precios</w:t>
      </w:r>
      <w:r w:rsidRPr="6D57D1B1" w:rsidR="7C9EB5F5">
        <w:rPr>
          <w:noProof w:val="0"/>
          <w:sz w:val="22"/>
          <w:szCs w:val="22"/>
          <w:lang w:val="es-ES"/>
        </w:rPr>
        <w:t xml:space="preserve"> </w:t>
      </w:r>
      <w:r w:rsidRPr="6D57D1B1" w:rsidR="267A6F07">
        <w:rPr>
          <w:noProof w:val="0"/>
          <w:sz w:val="22"/>
          <w:szCs w:val="22"/>
          <w:lang w:val="es-ES"/>
        </w:rPr>
        <w:t>incluyen los siguientes servicios</w:t>
      </w:r>
      <w:r w:rsidRPr="6D57D1B1" w:rsidR="3BD8F087">
        <w:rPr>
          <w:noProof w:val="0"/>
          <w:sz w:val="22"/>
          <w:szCs w:val="22"/>
          <w:lang w:val="es-ES"/>
        </w:rPr>
        <w:t>”</w:t>
      </w:r>
    </w:p>
    <w:p w:rsidR="3BD8F087" w:rsidP="6D57D1B1" w:rsidRDefault="3BD8F087" w14:paraId="07A930E0" w14:textId="1AABCE9E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3BD8F087">
        <w:rPr>
          <w:noProof w:val="0"/>
          <w:sz w:val="22"/>
          <w:szCs w:val="22"/>
          <w:lang w:val="es-ES"/>
        </w:rPr>
        <w:t>VISAS:</w:t>
      </w:r>
      <w:r w:rsidRPr="6D57D1B1" w:rsidR="00CDCBE8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>Los pasajeros están sujetos a las decisiones de</w:t>
      </w:r>
      <w:r w:rsidRPr="6D57D1B1" w:rsidR="6A3B9B82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>las autoridades migratorias para cada país.</w:t>
      </w:r>
      <w:r w:rsidRPr="6D57D1B1" w:rsidR="26016385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>CONEXION TRAVEL, EXOTIC TOURS AND TRAVEL y las</w:t>
      </w:r>
      <w:r w:rsidRPr="6D57D1B1" w:rsidR="0B49CC68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>empresas colaboradoras no se hacen responsables</w:t>
      </w:r>
      <w:r w:rsidRPr="6D57D1B1" w:rsidR="128E3E0F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>de las decisiones de las autoridades migratorias de</w:t>
      </w:r>
      <w:r w:rsidRPr="6D57D1B1" w:rsidR="5964D4A7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>cada país.</w:t>
      </w:r>
    </w:p>
    <w:p w:rsidR="3BD8F087" w:rsidP="6D57D1B1" w:rsidRDefault="3BD8F087" w14:paraId="1E2B1AE7" w14:textId="0EB28A48">
      <w:pPr>
        <w:pStyle w:val="Normal"/>
        <w:jc w:val="both"/>
        <w:rPr>
          <w:b w:val="1"/>
          <w:bCs w:val="1"/>
          <w:noProof w:val="0"/>
          <w:sz w:val="22"/>
          <w:szCs w:val="22"/>
          <w:lang w:val="es-ES"/>
        </w:rPr>
      </w:pPr>
      <w:r w:rsidRPr="6D57D1B1" w:rsidR="3BD8F087">
        <w:rPr>
          <w:b w:val="1"/>
          <w:bCs w:val="1"/>
          <w:noProof w:val="0"/>
          <w:sz w:val="22"/>
          <w:szCs w:val="22"/>
          <w:lang w:val="es-ES"/>
        </w:rPr>
        <w:t>TRASLADOS:</w:t>
      </w:r>
    </w:p>
    <w:p w:rsidR="3BD8F087" w:rsidP="6D57D1B1" w:rsidRDefault="3BD8F087" w14:paraId="35F4272C" w14:textId="496C7AC7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3BD8F087">
        <w:rPr>
          <w:noProof w:val="0"/>
          <w:sz w:val="22"/>
          <w:szCs w:val="22"/>
          <w:lang w:val="es-ES"/>
        </w:rPr>
        <w:t>TODOS LOS TRASLADOS SON COMPARTIDOS CON</w:t>
      </w:r>
      <w:r w:rsidRPr="6D57D1B1" w:rsidR="44EB0208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>OTROS PASAJEROS.</w:t>
      </w:r>
      <w:r w:rsidRPr="6D57D1B1" w:rsidR="097C2FD1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>EL PICK UP Y DROP OFF SERÁN</w:t>
      </w:r>
      <w:r w:rsidRPr="6D57D1B1" w:rsidR="504E9354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>SEGÚN LA UBICACIÓN DE LOS HOTELES.</w:t>
      </w:r>
    </w:p>
    <w:p w:rsidR="3BD8F087" w:rsidP="6D57D1B1" w:rsidRDefault="3BD8F087" w14:paraId="5D90AC8A" w14:textId="478C6602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3BD8F087">
        <w:rPr>
          <w:noProof w:val="0"/>
          <w:sz w:val="22"/>
          <w:szCs w:val="22"/>
          <w:lang w:val="es-ES"/>
        </w:rPr>
        <w:t>Transfer In: después de recoger las maletas y pasar</w:t>
      </w:r>
      <w:r w:rsidRPr="6D57D1B1" w:rsidR="1D592B8C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>la aduana, debe dirigirse a la salida. En caso de</w:t>
      </w:r>
      <w:r w:rsidRPr="6D57D1B1" w:rsidR="3FDC1FAE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>que el vuelo sufra un retraso, por favor avisar con</w:t>
      </w:r>
      <w:r w:rsidRPr="6D57D1B1" w:rsidR="16B750A0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>anticipación (3 horas), para tomar las previsiones</w:t>
      </w:r>
      <w:r w:rsidRPr="6D57D1B1" w:rsidR="2AD01E5C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>del caso.</w:t>
      </w:r>
    </w:p>
    <w:p w:rsidR="3BD8F087" w:rsidP="6D57D1B1" w:rsidRDefault="3BD8F087" w14:paraId="6465557D" w14:textId="1BE90891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3BD8F087">
        <w:rPr>
          <w:noProof w:val="0"/>
          <w:sz w:val="22"/>
          <w:szCs w:val="22"/>
          <w:lang w:val="es-ES"/>
        </w:rPr>
        <w:t xml:space="preserve">Transfer </w:t>
      </w:r>
      <w:r w:rsidRPr="6D57D1B1" w:rsidR="3BD8F087">
        <w:rPr>
          <w:noProof w:val="0"/>
          <w:sz w:val="22"/>
          <w:szCs w:val="22"/>
          <w:lang w:val="es-ES"/>
        </w:rPr>
        <w:t>Out</w:t>
      </w:r>
      <w:r w:rsidRPr="6D57D1B1" w:rsidR="3BD8F087">
        <w:rPr>
          <w:noProof w:val="0"/>
          <w:sz w:val="22"/>
          <w:szCs w:val="22"/>
          <w:lang w:val="es-ES"/>
        </w:rPr>
        <w:t>: pasaremos a recoger a los pasajeros</w:t>
      </w:r>
      <w:r w:rsidRPr="6D57D1B1" w:rsidR="462F6F5E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>entre 3 y 4 horas antes de la salida de su vuelo de</w:t>
      </w:r>
      <w:r w:rsidRPr="6D57D1B1" w:rsidR="3DA99BB6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>regreso. El pasajero debe estar en el lobby del hotel</w:t>
      </w:r>
      <w:r w:rsidRPr="6D57D1B1" w:rsidR="7CDFE2CB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 xml:space="preserve">al horario informado, con </w:t>
      </w:r>
      <w:r w:rsidRPr="6D57D1B1" w:rsidR="3BD8F087">
        <w:rPr>
          <w:noProof w:val="0"/>
          <w:sz w:val="22"/>
          <w:szCs w:val="22"/>
          <w:lang w:val="es-ES"/>
        </w:rPr>
        <w:t>check</w:t>
      </w:r>
      <w:r w:rsidRPr="6D57D1B1" w:rsidR="3BD8F087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>out</w:t>
      </w:r>
      <w:r w:rsidRPr="6D57D1B1" w:rsidR="3BD8F087">
        <w:rPr>
          <w:noProof w:val="0"/>
          <w:sz w:val="22"/>
          <w:szCs w:val="22"/>
          <w:lang w:val="es-ES"/>
        </w:rPr>
        <w:t xml:space="preserve"> hecho y con</w:t>
      </w:r>
      <w:r w:rsidRPr="6D57D1B1" w:rsidR="0D9D2E7F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>las maletas en el lobby. Debido a la logística, tener</w:t>
      </w:r>
      <w:r w:rsidRPr="6D57D1B1" w:rsidR="66A6FE2E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>paciencia y esperar la llegada en el lobby.</w:t>
      </w:r>
    </w:p>
    <w:p w:rsidR="3BD8F087" w:rsidP="6D57D1B1" w:rsidRDefault="3BD8F087" w14:paraId="556C45E6" w14:textId="3C312E3A">
      <w:pPr>
        <w:pStyle w:val="Normal"/>
        <w:jc w:val="both"/>
        <w:rPr>
          <w:noProof w:val="0"/>
          <w:sz w:val="22"/>
          <w:szCs w:val="22"/>
          <w:lang w:val="es-ES"/>
        </w:rPr>
      </w:pPr>
      <w:r w:rsidRPr="6D57D1B1" w:rsidR="3BD8F087">
        <w:rPr>
          <w:noProof w:val="0"/>
          <w:sz w:val="22"/>
          <w:szCs w:val="22"/>
          <w:lang w:val="es-ES"/>
        </w:rPr>
        <w:t>La información de vuelos debe ser enviada hasta 2</w:t>
      </w:r>
      <w:r w:rsidRPr="6D57D1B1" w:rsidR="25A4B616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>(dos) semanas antes del inicio de servicios. De no</w:t>
      </w:r>
      <w:r w:rsidRPr="6D57D1B1" w:rsidR="5F8BF1FE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>proporcionar dicha información no se garantiza la</w:t>
      </w:r>
      <w:r w:rsidRPr="6D57D1B1" w:rsidR="153F1F80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>coordinación de los traslados de llegada o salida</w:t>
      </w:r>
      <w:r w:rsidRPr="6D57D1B1" w:rsidR="6901FE6C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>en los programas. En caso de reprogramaciones o</w:t>
      </w:r>
      <w:r w:rsidRPr="6D57D1B1" w:rsidR="32DC7481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>cancelaciones de vuelo, la agencia se responsabiliza</w:t>
      </w:r>
      <w:r w:rsidRPr="6D57D1B1" w:rsidR="37FF6658">
        <w:rPr>
          <w:noProof w:val="0"/>
          <w:sz w:val="22"/>
          <w:szCs w:val="22"/>
          <w:lang w:val="es-ES"/>
        </w:rPr>
        <w:t xml:space="preserve"> </w:t>
      </w:r>
      <w:r w:rsidRPr="6D57D1B1" w:rsidR="3BD8F087">
        <w:rPr>
          <w:noProof w:val="0"/>
          <w:sz w:val="22"/>
          <w:szCs w:val="22"/>
          <w:lang w:val="es-ES"/>
        </w:rPr>
        <w:t xml:space="preserve">de dar aviso para evitar posibles no </w:t>
      </w:r>
      <w:r w:rsidRPr="6D57D1B1" w:rsidR="3BD8F087">
        <w:rPr>
          <w:noProof w:val="0"/>
          <w:sz w:val="22"/>
          <w:szCs w:val="22"/>
          <w:lang w:val="es-ES"/>
        </w:rPr>
        <w:t>show</w:t>
      </w:r>
      <w:r w:rsidRPr="6D57D1B1" w:rsidR="3BD8F087">
        <w:rPr>
          <w:noProof w:val="0"/>
          <w:sz w:val="22"/>
          <w:szCs w:val="22"/>
          <w:lang w:val="es-ES"/>
        </w:rPr>
        <w:t>.</w:t>
      </w:r>
    </w:p>
    <w:p w:rsidR="1798E878" w:rsidP="6D57D1B1" w:rsidRDefault="1798E878" w14:paraId="42942B39" w14:textId="1A86989D">
      <w:pPr>
        <w:pStyle w:val="Normal"/>
        <w:spacing w:before="220" w:beforeAutospacing="off" w:after="220" w:afterAutospacing="off"/>
        <w:jc w:val="both"/>
        <w:rPr>
          <w:sz w:val="22"/>
          <w:szCs w:val="22"/>
        </w:rPr>
      </w:pPr>
      <w:r w:rsidRPr="6D57D1B1" w:rsidR="01ABB613">
        <w:rPr>
          <w:b w:val="1"/>
          <w:bCs w:val="1"/>
          <w:sz w:val="22"/>
          <w:szCs w:val="22"/>
        </w:rPr>
        <w:t xml:space="preserve">VUELOS: </w:t>
      </w:r>
      <w:r w:rsidRPr="6D57D1B1" w:rsidR="01ABB613">
        <w:rPr>
          <w:sz w:val="22"/>
          <w:szCs w:val="22"/>
        </w:rPr>
        <w:t>Los precios no incluyen tarifa aérea, excepto en los</w:t>
      </w:r>
      <w:r w:rsidRPr="6D57D1B1" w:rsidR="181AC1B2">
        <w:rPr>
          <w:sz w:val="22"/>
          <w:szCs w:val="22"/>
        </w:rPr>
        <w:t xml:space="preserve"> </w:t>
      </w:r>
      <w:r w:rsidRPr="6D57D1B1" w:rsidR="01ABB613">
        <w:rPr>
          <w:sz w:val="22"/>
          <w:szCs w:val="22"/>
        </w:rPr>
        <w:t>programas en donde se especifique en el apartado “incluye”. IMPORTANTE: Una vez emitidos los vuelos no habrá devolución del dinero.</w:t>
      </w:r>
    </w:p>
    <w:p w:rsidR="1798E878" w:rsidP="6D57D1B1" w:rsidRDefault="1798E878" w14:paraId="7BA95DF3" w14:textId="4FACCB72">
      <w:pPr>
        <w:pStyle w:val="Normal"/>
        <w:spacing w:before="220" w:beforeAutospacing="off" w:after="220" w:afterAutospacing="off"/>
        <w:jc w:val="both"/>
        <w:rPr>
          <w:rFonts w:ascii="Calibri" w:hAnsi="Calibri" w:eastAsia="Calibri" w:cs="Calibri"/>
          <w:i w:val="0"/>
          <w:iCs w:val="0"/>
          <w:sz w:val="22"/>
          <w:szCs w:val="22"/>
        </w:rPr>
      </w:pPr>
    </w:p>
    <w:p w:rsidR="1798E878" w:rsidP="4CDE8B5D" w:rsidRDefault="1798E878" w14:paraId="0D06DDAC" w14:textId="7E077E50">
      <w:pPr>
        <w:pStyle w:val="Normal"/>
        <w:spacing w:before="220" w:beforeAutospacing="off" w:after="220" w:afterAutospacing="off"/>
        <w:jc w:val="both"/>
        <w:rPr>
          <w:rFonts w:ascii="Calibri" w:hAnsi="Calibri" w:eastAsia="Calibri" w:cs="Calibri"/>
          <w:i w:val="0"/>
          <w:iCs w:val="0"/>
          <w:sz w:val="16"/>
          <w:szCs w:val="16"/>
        </w:rPr>
      </w:pPr>
    </w:p>
    <w:p w:rsidR="1798E878" w:rsidP="4CDE8B5D" w:rsidRDefault="1798E878" w14:paraId="7C5D7594" w14:textId="5832B8AA">
      <w:pPr>
        <w:pStyle w:val="Normal"/>
        <w:spacing w:before="220" w:beforeAutospacing="off" w:after="220" w:afterAutospacing="off"/>
        <w:jc w:val="both"/>
        <w:rPr>
          <w:rFonts w:ascii="Calibri" w:hAnsi="Calibri" w:eastAsia="Calibri" w:cs="Calibri"/>
          <w:i w:val="0"/>
          <w:iCs w:val="0"/>
          <w:sz w:val="16"/>
          <w:szCs w:val="16"/>
        </w:rPr>
      </w:pPr>
    </w:p>
    <w:p w:rsidR="1798E878" w:rsidP="4CDE8B5D" w:rsidRDefault="1798E878" w14:paraId="3DCFB4E1" w14:textId="029BD7C0">
      <w:pPr>
        <w:pStyle w:val="Normal"/>
        <w:spacing w:before="220" w:beforeAutospacing="off" w:after="220" w:afterAutospacing="off"/>
        <w:jc w:val="both"/>
        <w:rPr>
          <w:rFonts w:ascii="Calibri" w:hAnsi="Calibri" w:eastAsia="Calibri" w:cs="Calibri"/>
          <w:i w:val="0"/>
          <w:iCs w:val="0"/>
          <w:sz w:val="20"/>
          <w:szCs w:val="20"/>
        </w:rPr>
      </w:pPr>
      <w:r w:rsidRPr="4CDE8B5D" w:rsidR="1798E878">
        <w:rPr>
          <w:rFonts w:ascii="Calibri" w:hAnsi="Calibri" w:eastAsia="Calibri" w:cs="Calibri"/>
          <w:i w:val="0"/>
          <w:iCs w:val="0"/>
          <w:sz w:val="16"/>
          <w:szCs w:val="16"/>
        </w:rPr>
        <w:t>ETAT-FMCG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2d712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a085f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d2bf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0781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0e3db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085b8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2819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6ADAF3"/>
    <w:rsid w:val="00202A09"/>
    <w:rsid w:val="00627EEC"/>
    <w:rsid w:val="00CDCBE8"/>
    <w:rsid w:val="010CB858"/>
    <w:rsid w:val="01453108"/>
    <w:rsid w:val="018B237A"/>
    <w:rsid w:val="01A3611E"/>
    <w:rsid w:val="01ABB613"/>
    <w:rsid w:val="01D126DF"/>
    <w:rsid w:val="01D7C931"/>
    <w:rsid w:val="0283E6A9"/>
    <w:rsid w:val="02D78523"/>
    <w:rsid w:val="030BCDF8"/>
    <w:rsid w:val="038E6439"/>
    <w:rsid w:val="03C78FC2"/>
    <w:rsid w:val="042D15CF"/>
    <w:rsid w:val="05B1AAB7"/>
    <w:rsid w:val="062845ED"/>
    <w:rsid w:val="065AA725"/>
    <w:rsid w:val="069B321B"/>
    <w:rsid w:val="07402BB1"/>
    <w:rsid w:val="0771FD73"/>
    <w:rsid w:val="082784A8"/>
    <w:rsid w:val="082ECC02"/>
    <w:rsid w:val="089E1E05"/>
    <w:rsid w:val="08C08DA1"/>
    <w:rsid w:val="09415050"/>
    <w:rsid w:val="097C2FD1"/>
    <w:rsid w:val="09A785C4"/>
    <w:rsid w:val="09C400B5"/>
    <w:rsid w:val="0A1AE508"/>
    <w:rsid w:val="0A7B4AC1"/>
    <w:rsid w:val="0A7C126F"/>
    <w:rsid w:val="0A968D88"/>
    <w:rsid w:val="0AB7F5F2"/>
    <w:rsid w:val="0AD238B6"/>
    <w:rsid w:val="0AED5539"/>
    <w:rsid w:val="0AF17BAB"/>
    <w:rsid w:val="0B49CC68"/>
    <w:rsid w:val="0B7B7647"/>
    <w:rsid w:val="0B9238C9"/>
    <w:rsid w:val="0C304EDB"/>
    <w:rsid w:val="0C7276EC"/>
    <w:rsid w:val="0CE9FF9C"/>
    <w:rsid w:val="0D0B1E5B"/>
    <w:rsid w:val="0D9D2E7F"/>
    <w:rsid w:val="0D9FCC0C"/>
    <w:rsid w:val="0DCC5762"/>
    <w:rsid w:val="0E058173"/>
    <w:rsid w:val="0EE0EF62"/>
    <w:rsid w:val="0EF37282"/>
    <w:rsid w:val="0FD72D2B"/>
    <w:rsid w:val="1081E86F"/>
    <w:rsid w:val="109FB83D"/>
    <w:rsid w:val="10EA5EA7"/>
    <w:rsid w:val="11054A3D"/>
    <w:rsid w:val="11D1D202"/>
    <w:rsid w:val="1220195C"/>
    <w:rsid w:val="128E3E0F"/>
    <w:rsid w:val="12CA7FD6"/>
    <w:rsid w:val="12DEDC87"/>
    <w:rsid w:val="13146E70"/>
    <w:rsid w:val="13C50DFE"/>
    <w:rsid w:val="13D30314"/>
    <w:rsid w:val="13E83807"/>
    <w:rsid w:val="1487EBC2"/>
    <w:rsid w:val="153F1F80"/>
    <w:rsid w:val="1574286D"/>
    <w:rsid w:val="157BF8EF"/>
    <w:rsid w:val="16B750A0"/>
    <w:rsid w:val="1798E878"/>
    <w:rsid w:val="181AC1B2"/>
    <w:rsid w:val="18A4996C"/>
    <w:rsid w:val="18A85E3B"/>
    <w:rsid w:val="18E3AF72"/>
    <w:rsid w:val="19C456E5"/>
    <w:rsid w:val="1A981C6B"/>
    <w:rsid w:val="1AD88704"/>
    <w:rsid w:val="1AD9A9C7"/>
    <w:rsid w:val="1B2FB8EF"/>
    <w:rsid w:val="1B709A8E"/>
    <w:rsid w:val="1BB1DA88"/>
    <w:rsid w:val="1BED731C"/>
    <w:rsid w:val="1BF3C647"/>
    <w:rsid w:val="1C5C5C9F"/>
    <w:rsid w:val="1C6EFBB5"/>
    <w:rsid w:val="1D4B100D"/>
    <w:rsid w:val="1D592B8C"/>
    <w:rsid w:val="1E10F550"/>
    <w:rsid w:val="1E16D9CE"/>
    <w:rsid w:val="1EB73BAF"/>
    <w:rsid w:val="1ECD5EA2"/>
    <w:rsid w:val="1F23560B"/>
    <w:rsid w:val="1F606C0D"/>
    <w:rsid w:val="1F66A6B1"/>
    <w:rsid w:val="1F7087DD"/>
    <w:rsid w:val="1F8E83BF"/>
    <w:rsid w:val="1F8F8A13"/>
    <w:rsid w:val="1FEC6E03"/>
    <w:rsid w:val="1FF9CD0A"/>
    <w:rsid w:val="206CC11D"/>
    <w:rsid w:val="208A7936"/>
    <w:rsid w:val="20E24C08"/>
    <w:rsid w:val="20EDDC89"/>
    <w:rsid w:val="211A9EE7"/>
    <w:rsid w:val="214B6372"/>
    <w:rsid w:val="2154BD28"/>
    <w:rsid w:val="219989D0"/>
    <w:rsid w:val="225A5180"/>
    <w:rsid w:val="2267DCED"/>
    <w:rsid w:val="228160DD"/>
    <w:rsid w:val="2397AB93"/>
    <w:rsid w:val="240D7747"/>
    <w:rsid w:val="24361218"/>
    <w:rsid w:val="2440CC01"/>
    <w:rsid w:val="24B86ED0"/>
    <w:rsid w:val="24C6B7D5"/>
    <w:rsid w:val="2516FD1B"/>
    <w:rsid w:val="25379539"/>
    <w:rsid w:val="25A4B616"/>
    <w:rsid w:val="26016385"/>
    <w:rsid w:val="267A6F07"/>
    <w:rsid w:val="26841616"/>
    <w:rsid w:val="26EFE441"/>
    <w:rsid w:val="274CCF54"/>
    <w:rsid w:val="279F34A4"/>
    <w:rsid w:val="27B036FA"/>
    <w:rsid w:val="27F66184"/>
    <w:rsid w:val="280B0A79"/>
    <w:rsid w:val="281BE3C5"/>
    <w:rsid w:val="2833C4AC"/>
    <w:rsid w:val="286A48CF"/>
    <w:rsid w:val="286F017E"/>
    <w:rsid w:val="2878B1BA"/>
    <w:rsid w:val="2894648B"/>
    <w:rsid w:val="295AA4DB"/>
    <w:rsid w:val="29E4FCCB"/>
    <w:rsid w:val="2A04DE93"/>
    <w:rsid w:val="2A110BA7"/>
    <w:rsid w:val="2AD01E5C"/>
    <w:rsid w:val="2B496E11"/>
    <w:rsid w:val="2BB97492"/>
    <w:rsid w:val="2C497400"/>
    <w:rsid w:val="2C7C9975"/>
    <w:rsid w:val="2D95319C"/>
    <w:rsid w:val="2DDB0B09"/>
    <w:rsid w:val="2E0F157E"/>
    <w:rsid w:val="2E4F135C"/>
    <w:rsid w:val="2E5E2C48"/>
    <w:rsid w:val="2E9C42F5"/>
    <w:rsid w:val="2EF89FD1"/>
    <w:rsid w:val="2F0AAA8C"/>
    <w:rsid w:val="2F4C8621"/>
    <w:rsid w:val="2F799C50"/>
    <w:rsid w:val="2FAA1EA6"/>
    <w:rsid w:val="2FC96816"/>
    <w:rsid w:val="2FF691F4"/>
    <w:rsid w:val="30500E30"/>
    <w:rsid w:val="30E63EE1"/>
    <w:rsid w:val="310F9754"/>
    <w:rsid w:val="316ADAF3"/>
    <w:rsid w:val="318FBCCF"/>
    <w:rsid w:val="31AFCB3B"/>
    <w:rsid w:val="31C37C2F"/>
    <w:rsid w:val="32034168"/>
    <w:rsid w:val="322E4146"/>
    <w:rsid w:val="32513824"/>
    <w:rsid w:val="32DC7481"/>
    <w:rsid w:val="32DF1172"/>
    <w:rsid w:val="335DE2E4"/>
    <w:rsid w:val="33D42E99"/>
    <w:rsid w:val="340C9354"/>
    <w:rsid w:val="3434FECB"/>
    <w:rsid w:val="34636951"/>
    <w:rsid w:val="346E60CB"/>
    <w:rsid w:val="3510607B"/>
    <w:rsid w:val="351EA3F3"/>
    <w:rsid w:val="36973BFA"/>
    <w:rsid w:val="36E472C9"/>
    <w:rsid w:val="37225AB6"/>
    <w:rsid w:val="375E51D9"/>
    <w:rsid w:val="37FF6658"/>
    <w:rsid w:val="3800876D"/>
    <w:rsid w:val="381EC212"/>
    <w:rsid w:val="390DC27B"/>
    <w:rsid w:val="3995F45A"/>
    <w:rsid w:val="3A19EA30"/>
    <w:rsid w:val="3A486018"/>
    <w:rsid w:val="3A94772F"/>
    <w:rsid w:val="3AA2498A"/>
    <w:rsid w:val="3BAB3D64"/>
    <w:rsid w:val="3BD8F087"/>
    <w:rsid w:val="3BFC1EBE"/>
    <w:rsid w:val="3C1A1D62"/>
    <w:rsid w:val="3C21C24D"/>
    <w:rsid w:val="3C269723"/>
    <w:rsid w:val="3C6FEB45"/>
    <w:rsid w:val="3C70B4C4"/>
    <w:rsid w:val="3C9C883C"/>
    <w:rsid w:val="3CCE664C"/>
    <w:rsid w:val="3CE63DB8"/>
    <w:rsid w:val="3D005F78"/>
    <w:rsid w:val="3D737203"/>
    <w:rsid w:val="3DA99BB6"/>
    <w:rsid w:val="3DFB686F"/>
    <w:rsid w:val="3E0BF896"/>
    <w:rsid w:val="3E290DF0"/>
    <w:rsid w:val="3E40C3B4"/>
    <w:rsid w:val="3E5852BC"/>
    <w:rsid w:val="3E9B8EE4"/>
    <w:rsid w:val="3EA774F6"/>
    <w:rsid w:val="3EB0D882"/>
    <w:rsid w:val="3F0AB054"/>
    <w:rsid w:val="3F285AFB"/>
    <w:rsid w:val="3FDACAC9"/>
    <w:rsid w:val="3FDC1FAE"/>
    <w:rsid w:val="3FF8EBA8"/>
    <w:rsid w:val="40DEC37A"/>
    <w:rsid w:val="417E4334"/>
    <w:rsid w:val="418D0713"/>
    <w:rsid w:val="41F55059"/>
    <w:rsid w:val="41F7D835"/>
    <w:rsid w:val="41FEA2B2"/>
    <w:rsid w:val="420AFD28"/>
    <w:rsid w:val="4222F94B"/>
    <w:rsid w:val="42361D39"/>
    <w:rsid w:val="42E2092D"/>
    <w:rsid w:val="42F49335"/>
    <w:rsid w:val="4340EECA"/>
    <w:rsid w:val="436D5447"/>
    <w:rsid w:val="43C449D3"/>
    <w:rsid w:val="43F6BD04"/>
    <w:rsid w:val="4487E2E8"/>
    <w:rsid w:val="44EB0208"/>
    <w:rsid w:val="45103D01"/>
    <w:rsid w:val="45BB4585"/>
    <w:rsid w:val="460C01C4"/>
    <w:rsid w:val="462F6F5E"/>
    <w:rsid w:val="46B9CEE9"/>
    <w:rsid w:val="4707B72C"/>
    <w:rsid w:val="47759522"/>
    <w:rsid w:val="481F407A"/>
    <w:rsid w:val="48BE6F30"/>
    <w:rsid w:val="48F0E90B"/>
    <w:rsid w:val="49540939"/>
    <w:rsid w:val="4986CED5"/>
    <w:rsid w:val="49C80CB1"/>
    <w:rsid w:val="49D5F7BB"/>
    <w:rsid w:val="49E0FFBC"/>
    <w:rsid w:val="4ACE2B2E"/>
    <w:rsid w:val="4B65B870"/>
    <w:rsid w:val="4B778A69"/>
    <w:rsid w:val="4B971140"/>
    <w:rsid w:val="4BB4BE79"/>
    <w:rsid w:val="4C77860F"/>
    <w:rsid w:val="4C9BD33F"/>
    <w:rsid w:val="4CDE8B5D"/>
    <w:rsid w:val="4CE2CC34"/>
    <w:rsid w:val="4D2CC8A3"/>
    <w:rsid w:val="4D9A0EA0"/>
    <w:rsid w:val="4DDB5F7E"/>
    <w:rsid w:val="4DDCFB8A"/>
    <w:rsid w:val="4F59B66C"/>
    <w:rsid w:val="504E9354"/>
    <w:rsid w:val="5059567E"/>
    <w:rsid w:val="50787D78"/>
    <w:rsid w:val="51331725"/>
    <w:rsid w:val="51508941"/>
    <w:rsid w:val="51C1CC49"/>
    <w:rsid w:val="51FB427C"/>
    <w:rsid w:val="5204832E"/>
    <w:rsid w:val="53568DFE"/>
    <w:rsid w:val="537BB9D3"/>
    <w:rsid w:val="53F7835C"/>
    <w:rsid w:val="54699112"/>
    <w:rsid w:val="548D1B5A"/>
    <w:rsid w:val="549A1CF4"/>
    <w:rsid w:val="551E3E3D"/>
    <w:rsid w:val="557AB8C3"/>
    <w:rsid w:val="55DD2382"/>
    <w:rsid w:val="56CEC7FA"/>
    <w:rsid w:val="5737B479"/>
    <w:rsid w:val="576A55EF"/>
    <w:rsid w:val="576C5A1E"/>
    <w:rsid w:val="57A39615"/>
    <w:rsid w:val="57A5F709"/>
    <w:rsid w:val="57E4B991"/>
    <w:rsid w:val="585A5891"/>
    <w:rsid w:val="592D55D2"/>
    <w:rsid w:val="59473951"/>
    <w:rsid w:val="59636A3F"/>
    <w:rsid w:val="5964D4A7"/>
    <w:rsid w:val="5A3BC845"/>
    <w:rsid w:val="5AA2B09B"/>
    <w:rsid w:val="5B00FD98"/>
    <w:rsid w:val="5B1E5210"/>
    <w:rsid w:val="5B9B93B5"/>
    <w:rsid w:val="5C0809B0"/>
    <w:rsid w:val="5C263D9A"/>
    <w:rsid w:val="5C9D3715"/>
    <w:rsid w:val="5D9A0908"/>
    <w:rsid w:val="5DDF9FB7"/>
    <w:rsid w:val="5DEE7214"/>
    <w:rsid w:val="5DFE8FF5"/>
    <w:rsid w:val="5F3F9B7A"/>
    <w:rsid w:val="5F53D33D"/>
    <w:rsid w:val="5F8BF1FE"/>
    <w:rsid w:val="5F9106A9"/>
    <w:rsid w:val="6029A273"/>
    <w:rsid w:val="6047330B"/>
    <w:rsid w:val="606CF388"/>
    <w:rsid w:val="608B4027"/>
    <w:rsid w:val="60D4D7A1"/>
    <w:rsid w:val="612D0B6D"/>
    <w:rsid w:val="6215AC66"/>
    <w:rsid w:val="623FDA7C"/>
    <w:rsid w:val="62F7B816"/>
    <w:rsid w:val="63043BA3"/>
    <w:rsid w:val="63882C3B"/>
    <w:rsid w:val="63B4B520"/>
    <w:rsid w:val="64D0E40B"/>
    <w:rsid w:val="64DAE277"/>
    <w:rsid w:val="6523A30E"/>
    <w:rsid w:val="65266EE4"/>
    <w:rsid w:val="653A8F00"/>
    <w:rsid w:val="656C97FD"/>
    <w:rsid w:val="65F0A9F8"/>
    <w:rsid w:val="661F0A27"/>
    <w:rsid w:val="663C0E01"/>
    <w:rsid w:val="667F5CCC"/>
    <w:rsid w:val="66A6FE2E"/>
    <w:rsid w:val="66A70657"/>
    <w:rsid w:val="66AFA780"/>
    <w:rsid w:val="66B44270"/>
    <w:rsid w:val="66D8D17E"/>
    <w:rsid w:val="6706DDD4"/>
    <w:rsid w:val="673BA8B5"/>
    <w:rsid w:val="679DF78F"/>
    <w:rsid w:val="683BACDC"/>
    <w:rsid w:val="686CD13B"/>
    <w:rsid w:val="68D15EEA"/>
    <w:rsid w:val="68FC5324"/>
    <w:rsid w:val="6901FE6C"/>
    <w:rsid w:val="695ADD1C"/>
    <w:rsid w:val="698826C7"/>
    <w:rsid w:val="6989C5D7"/>
    <w:rsid w:val="69AD4102"/>
    <w:rsid w:val="6A3B9B82"/>
    <w:rsid w:val="6AE80C96"/>
    <w:rsid w:val="6B00AACD"/>
    <w:rsid w:val="6B1221E2"/>
    <w:rsid w:val="6B57935F"/>
    <w:rsid w:val="6BADA167"/>
    <w:rsid w:val="6C070B03"/>
    <w:rsid w:val="6C1F2F51"/>
    <w:rsid w:val="6C24F9B7"/>
    <w:rsid w:val="6C5501B8"/>
    <w:rsid w:val="6D07DEC7"/>
    <w:rsid w:val="6D57D1B1"/>
    <w:rsid w:val="6DD470F2"/>
    <w:rsid w:val="6E50D50C"/>
    <w:rsid w:val="6F9EB3F4"/>
    <w:rsid w:val="70C36C36"/>
    <w:rsid w:val="70DB68EE"/>
    <w:rsid w:val="70EB2803"/>
    <w:rsid w:val="71CEB674"/>
    <w:rsid w:val="71DAFFC4"/>
    <w:rsid w:val="721F3A0E"/>
    <w:rsid w:val="7232FE0D"/>
    <w:rsid w:val="7337768D"/>
    <w:rsid w:val="7341983C"/>
    <w:rsid w:val="7345BEAD"/>
    <w:rsid w:val="736C7B74"/>
    <w:rsid w:val="744C65DB"/>
    <w:rsid w:val="74558B27"/>
    <w:rsid w:val="7495F38F"/>
    <w:rsid w:val="75A45915"/>
    <w:rsid w:val="7684E9A7"/>
    <w:rsid w:val="76A2418D"/>
    <w:rsid w:val="76EDFFF2"/>
    <w:rsid w:val="7723C74A"/>
    <w:rsid w:val="778EBFA7"/>
    <w:rsid w:val="77ADB599"/>
    <w:rsid w:val="77AF062D"/>
    <w:rsid w:val="783C5DB8"/>
    <w:rsid w:val="7887BB9F"/>
    <w:rsid w:val="78E76543"/>
    <w:rsid w:val="7908640A"/>
    <w:rsid w:val="793F2CA6"/>
    <w:rsid w:val="796C153B"/>
    <w:rsid w:val="7976875A"/>
    <w:rsid w:val="79975787"/>
    <w:rsid w:val="79BD077B"/>
    <w:rsid w:val="79EE0421"/>
    <w:rsid w:val="79F5D467"/>
    <w:rsid w:val="7A67C5CA"/>
    <w:rsid w:val="7AB5BF63"/>
    <w:rsid w:val="7AD44C83"/>
    <w:rsid w:val="7B078C23"/>
    <w:rsid w:val="7B088D2B"/>
    <w:rsid w:val="7B4E0730"/>
    <w:rsid w:val="7B694DDB"/>
    <w:rsid w:val="7BFE1E19"/>
    <w:rsid w:val="7C9EB5F5"/>
    <w:rsid w:val="7CDFE2CB"/>
    <w:rsid w:val="7CE8CD7F"/>
    <w:rsid w:val="7CEAB1B1"/>
    <w:rsid w:val="7CEE0E5A"/>
    <w:rsid w:val="7CEFA466"/>
    <w:rsid w:val="7D0CBC58"/>
    <w:rsid w:val="7D6A0F10"/>
    <w:rsid w:val="7D9A6337"/>
    <w:rsid w:val="7E0B02D0"/>
    <w:rsid w:val="7E88896F"/>
    <w:rsid w:val="7F43A19B"/>
    <w:rsid w:val="7FC9EABE"/>
    <w:rsid w:val="7FF8C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5880"/>
  <w15:chartTrackingRefBased/>
  <w15:docId w15:val="{1BEFAEF4-F7BE-49DB-A920-30203F1801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7976875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d80cd97aa5c840b1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/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C815B4-6FEF-4335-B565-AD2BB7CF4892}"/>
</file>

<file path=customXml/itemProps2.xml><?xml version="1.0" encoding="utf-8"?>
<ds:datastoreItem xmlns:ds="http://schemas.openxmlformats.org/officeDocument/2006/customXml" ds:itemID="{55D80644-DABF-4FE1-BBCB-B7B4F798966F}"/>
</file>

<file path=customXml/itemProps3.xml><?xml version="1.0" encoding="utf-8"?>
<ds:datastoreItem xmlns:ds="http://schemas.openxmlformats.org/officeDocument/2006/customXml" ds:itemID="{FB97A491-324B-41FC-9CFE-0136E1010A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FRANCISCA CASTILLO GONZALEZ</dc:creator>
  <keywords/>
  <dc:description/>
  <lastModifiedBy>FRANCISCA CASTILLO GONZALEZ</lastModifiedBy>
  <dcterms:created xsi:type="dcterms:W3CDTF">2025-08-26T21:11:57.0000000Z</dcterms:created>
  <dcterms:modified xsi:type="dcterms:W3CDTF">2025-09-02T20:22:28.6196048Z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