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117" w:topFromText="0" w:vertAnchor="text"/>
        <w:tblW w:w="973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36"/>
      </w:tblGrid>
      <w:tr>
        <w:trPr>
          <w:trHeight w:val="258" w:hRule="atLeast"/>
          <w:cnfStyle w:val="100000000000" w:firstRow="1" w:lastRow="0" w:firstColumn="0" w:lastColumn="0" w:oddVBand="0" w:evenVBand="0" w:oddHBand="0" w:evenHBand="0" w:firstRowFirstColumn="0" w:firstRowLastColumn="0" w:lastRowFirstColumn="0" w:lastRowLastColumn="0"/>
        </w:trPr>
        <w:tc>
          <w:tcPr>
            <w:tcW w:w="973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E36C0A"/>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F782D"/>
                <w:sz w:val="40"/>
                <w:szCs w:val="40"/>
              </w:rPr>
              <w:t>LUNA DE MIEL EN COSTA RICA</w:t>
            </w:r>
          </w:p>
        </w:tc>
      </w:tr>
    </w:tbl>
    <w:p>
      <w:pPr>
        <w:pStyle w:val="Normal"/>
        <w:rPr>
          <w:sz w:val="6"/>
          <w:szCs w:val="6"/>
        </w:rPr>
      </w:pPr>
      <w:r>
        <w:rPr>
          <w:sz w:val="6"/>
          <w:szCs w:val="6"/>
        </w:rPr>
      </w:r>
    </w:p>
    <w:tbl>
      <w:tblPr>
        <w:tblStyle w:val="a0"/>
        <w:tblW w:w="9765"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484"/>
        <w:gridCol w:w="7223"/>
        <w:gridCol w:w="1058"/>
      </w:tblGrid>
      <w:tr>
        <w:trPr>
          <w:trHeight w:val="213" w:hRule="atLeast"/>
        </w:trPr>
        <w:tc>
          <w:tcPr>
            <w:tcW w:w="1484" w:type="dxa"/>
            <w:tcBorders>
              <w:top w:val="single" w:sz="4" w:space="0" w:color="E36C09"/>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Visitando:</w:t>
            </w:r>
          </w:p>
        </w:tc>
        <w:tc>
          <w:tcPr>
            <w:tcW w:w="8281" w:type="dxa"/>
            <w:gridSpan w:val="2"/>
            <w:tcBorders>
              <w:top w:val="single" w:sz="4" w:space="0" w:color="E36C09"/>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San José – Arenal (excursión a Aguas Termales de Baldi) – Tamarindo – San José</w:t>
            </w:r>
          </w:p>
        </w:tc>
      </w:tr>
      <w:tr>
        <w:trPr>
          <w:trHeight w:val="213" w:hRule="atLeast"/>
        </w:trPr>
        <w:tc>
          <w:tcPr>
            <w:tcW w:w="1484"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Salidas:</w:t>
            </w:r>
          </w:p>
        </w:tc>
        <w:tc>
          <w:tcPr>
            <w:tcW w:w="8281" w:type="dxa"/>
            <w:gridSpan w:val="2"/>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 xml:space="preserve">Diarias del 07 de enero al </w:t>
            </w:r>
            <w:r>
              <w:rPr>
                <w:rFonts w:cs="Arial" w:ascii="Arial" w:hAnsi="Arial"/>
                <w:b/>
                <w:sz w:val="18"/>
                <w:szCs w:val="18"/>
              </w:rPr>
              <w:t>14 de diciembre</w:t>
            </w:r>
            <w:r>
              <w:rPr>
                <w:rFonts w:cs="Arial" w:ascii="Arial" w:hAnsi="Arial"/>
                <w:b/>
                <w:sz w:val="18"/>
                <w:szCs w:val="18"/>
              </w:rPr>
              <w:t xml:space="preserve"> 202</w:t>
            </w:r>
            <w:r>
              <w:rPr>
                <w:rFonts w:cs="Arial" w:ascii="Arial" w:hAnsi="Arial"/>
                <w:b/>
                <w:sz w:val="18"/>
                <w:szCs w:val="18"/>
              </w:rPr>
              <w:t>5</w:t>
            </w:r>
            <w:r>
              <w:rPr>
                <w:rFonts w:cs="Arial" w:ascii="Arial" w:hAnsi="Arial"/>
                <w:b/>
                <w:sz w:val="18"/>
                <w:szCs w:val="18"/>
              </w:rPr>
              <w:t xml:space="preserve"> (algunas fechas no opera)</w:t>
            </w:r>
          </w:p>
        </w:tc>
      </w:tr>
      <w:tr>
        <w:trPr>
          <w:trHeight w:val="213" w:hRule="atLeast"/>
        </w:trPr>
        <w:tc>
          <w:tcPr>
            <w:tcW w:w="1484" w:type="dxa"/>
            <w:tcBorders>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Duración:</w:t>
            </w:r>
          </w:p>
        </w:tc>
        <w:tc>
          <w:tcPr>
            <w:tcW w:w="7223" w:type="dxa"/>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07 días / 06 Noches</w:t>
            </w:r>
          </w:p>
        </w:tc>
        <w:tc>
          <w:tcPr>
            <w:tcW w:w="1058" w:type="dxa"/>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13" w:hRule="atLeast"/>
        </w:trPr>
        <w:tc>
          <w:tcPr>
            <w:tcW w:w="1484" w:type="dxa"/>
            <w:tcBorders>
              <w:left w:val="single" w:sz="4" w:space="0" w:color="C65911"/>
              <w:bottom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Alimentos:</w:t>
            </w:r>
          </w:p>
        </w:tc>
        <w:tc>
          <w:tcPr>
            <w:tcW w:w="8281" w:type="dxa"/>
            <w:gridSpan w:val="2"/>
            <w:tcBorders>
              <w:bottom w:val="single" w:sz="4" w:space="0" w:color="C65911"/>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06 desayunos y 02 cenas</w:t>
            </w:r>
          </w:p>
        </w:tc>
      </w:tr>
    </w:tbl>
    <w:p>
      <w:pPr>
        <w:pStyle w:val="Normal"/>
        <w:spacing w:lineRule="auto" w:line="240" w:before="0" w:after="0"/>
        <w:rPr>
          <w:sz w:val="6"/>
          <w:szCs w:val="6"/>
        </w:rPr>
      </w:pPr>
      <w:r>
        <w:rPr>
          <w:sz w:val="6"/>
          <w:szCs w:val="6"/>
        </w:rPr>
      </w:r>
    </w:p>
    <w:p>
      <w:pPr>
        <w:pStyle w:val="Normal"/>
        <w:spacing w:lineRule="auto" w:line="240" w:before="0" w:after="0"/>
        <w:rPr>
          <w:rFonts w:ascii="Arial" w:hAnsi="Arial" w:eastAsia="Arial" w:cs="Arial"/>
          <w:b/>
          <w:b/>
          <w:color w:val="E36C0A" w:themeColor="accent6" w:themeShade="bf"/>
          <w:sz w:val="18"/>
          <w:szCs w:val="18"/>
          <w:u w:val="single"/>
        </w:rPr>
      </w:pPr>
      <w:r>
        <w:rPr/>
        <w:drawing>
          <wp:inline distT="0" distB="0" distL="0" distR="0">
            <wp:extent cx="6186170" cy="169735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6379" r="0" b="11325"/>
                    <a:stretch>
                      <a:fillRect/>
                    </a:stretch>
                  </pic:blipFill>
                  <pic:spPr bwMode="auto">
                    <a:xfrm>
                      <a:off x="0" y="0"/>
                      <a:ext cx="6186170" cy="1697355"/>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themeColor="accent6" w:themeShade="bf"/>
          <w:sz w:val="8"/>
          <w:szCs w:val="8"/>
          <w:u w:val="single"/>
        </w:rPr>
      </w:pPr>
      <w:r>
        <w:rPr>
          <w:rFonts w:eastAsia="Arial" w:cs="Arial" w:ascii="Arial" w:hAnsi="Arial"/>
          <w:b/>
          <w:color w:val="E36C0A" w:themeColor="accent6" w:themeShade="bf"/>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A" w:themeColor="accent6" w:themeShade="bf"/>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Dia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¡Bienvenido a Costa Rica! Uno de nuestros representantes le estará esperando en el Aeropuerto Internacional, para trasladarlo al hotel en San José. Hospedaje en San José.</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02</w:t>
        <w:tab/>
        <w:t xml:space="preserve">San José – Excursión a Arenal – Aguas Termales de Baldi </w:t>
      </w:r>
    </w:p>
    <w:p>
      <w:pPr>
        <w:pStyle w:val="Normal"/>
        <w:spacing w:before="0" w:after="0"/>
        <w:jc w:val="both"/>
        <w:rPr>
          <w:rFonts w:ascii="Arial" w:hAnsi="Arial" w:cs="Arial"/>
          <w:sz w:val="18"/>
          <w:szCs w:val="18"/>
          <w:lang w:val="es-CR"/>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 xml:space="preserve">Para el día de hoy está programado el traslado guiado hasta la zona del Volcán Arenal y a las aguas termales Baldí.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se realiza el respectivo check in.  Para cerrar con broche de oro, podrán descansar en las aguas termales, aquí se podrán relajar y disfrutar del entorno natural que rodea este inigualable lugar. Al caer la noche usted disfrutará de una deliciosa </w:t>
      </w:r>
      <w:r>
        <w:rPr>
          <w:rFonts w:cs="Arial" w:ascii="Arial" w:hAnsi="Arial"/>
          <w:b/>
          <w:bCs/>
          <w:i/>
          <w:iCs/>
          <w:sz w:val="18"/>
          <w:szCs w:val="18"/>
          <w:u w:val="single"/>
          <w:lang w:val="es-CR"/>
        </w:rPr>
        <w:t>cena estilo buffet</w:t>
      </w:r>
      <w:r>
        <w:rPr>
          <w:rFonts w:cs="Arial" w:ascii="Arial" w:hAnsi="Arial"/>
          <w:b/>
          <w:bCs/>
          <w:i/>
          <w:iCs/>
          <w:sz w:val="18"/>
          <w:szCs w:val="18"/>
          <w:lang w:val="es-CR"/>
        </w:rPr>
        <w:t xml:space="preserve"> </w:t>
      </w:r>
      <w:r>
        <w:rPr>
          <w:rFonts w:cs="Arial" w:ascii="Arial" w:hAnsi="Arial"/>
          <w:sz w:val="18"/>
          <w:szCs w:val="18"/>
          <w:lang w:val="es-CR"/>
        </w:rPr>
        <w:t>para luego ser trasladados al hotel, donde la paz, la naturaleza, la magnífica vista del volcán y sobre todo la hospitalidad, crean la combinación perfecta para disfrutar de este maravilloso lugar.</w:t>
      </w:r>
      <w:r>
        <w:rPr>
          <w:rFonts w:cs="Arial" w:ascii="Arial" w:hAnsi="Arial"/>
          <w:bCs/>
          <w:sz w:val="18"/>
          <w:szCs w:val="18"/>
        </w:rPr>
        <w:t>Hospedaje en Arenal.</w:t>
      </w:r>
      <w:r>
        <w:rPr>
          <w:rFonts w:cs="Arial" w:ascii="Arial" w:hAnsi="Arial"/>
          <w:sz w:val="18"/>
          <w:szCs w:val="18"/>
          <w:lang w:val="es-CR" w:eastAsia="es-CR"/>
        </w:rPr>
        <w:t xml:space="preserve">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03 </w:t>
        <w:tab/>
        <w:t>Arenal</w:t>
      </w:r>
    </w:p>
    <w:p>
      <w:pPr>
        <w:pStyle w:val="Normal"/>
        <w:spacing w:before="0" w:after="0"/>
        <w:jc w:val="both"/>
        <w:rPr>
          <w:rFonts w:ascii="Arial" w:hAnsi="Arial" w:cs="Arial"/>
          <w:sz w:val="18"/>
          <w:szCs w:val="18"/>
          <w:lang w:val="es-CR"/>
        </w:rPr>
      </w:pPr>
      <w:r>
        <w:rPr>
          <w:rFonts w:eastAsia="Arial" w:cs="Arial" w:ascii="Arial" w:hAnsi="Arial"/>
          <w:b/>
          <w:bCs/>
          <w:i/>
          <w:iCs/>
          <w:sz w:val="18"/>
          <w:szCs w:val="18"/>
          <w:u w:val="single"/>
        </w:rPr>
        <w:t>Desayuno.</w:t>
      </w:r>
      <w:r>
        <w:rPr>
          <w:rFonts w:eastAsia="Arial" w:cs="Arial" w:ascii="Arial" w:hAnsi="Arial"/>
          <w:sz w:val="18"/>
          <w:szCs w:val="18"/>
        </w:rPr>
        <w:t xml:space="preserve"> </w:t>
      </w:r>
      <w:r>
        <w:rPr>
          <w:rFonts w:cs="Arial" w:ascii="Arial" w:hAnsi="Arial"/>
          <w:sz w:val="18"/>
          <w:szCs w:val="18"/>
          <w:lang w:val="es-CR"/>
        </w:rPr>
        <w:t xml:space="preserve">Este día está reservado a su disposición para disfrutar de las diferentes atracciones turísticas que se encuentran en los alrededores del Volcán Arenal. Si desean explorar la zona de una manera más emocionante, les recomendamos la visita a la Reserva Arenal, donde encontrarán el Sky Tram &amp; 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 Si prefieren una excursión más tranquila y admirar las bellezas naturales de las llanuras del norte, les recomendamos la visita al Refugio de Vida Silvestre Caño Negro, ahí se ofrecen recorridos en pequeños botes que navegan por las riveras del Río Frio en búsqueda de diferentes especies de aves, mamíferos y reptiles. </w:t>
      </w:r>
      <w:r>
        <w:rPr>
          <w:rFonts w:cs="Arial" w:ascii="Arial" w:hAnsi="Arial"/>
          <w:color w:val="000000"/>
          <w:sz w:val="18"/>
          <w:szCs w:val="18"/>
        </w:rPr>
        <w:t>Hospedaje en Arenal.</w:t>
      </w:r>
      <w:r>
        <w:rPr>
          <w:rFonts w:cs="Arial" w:ascii="Arial" w:hAnsi="Arial"/>
          <w:sz w:val="18"/>
          <w:szCs w:val="18"/>
        </w:rPr>
        <w:t xml:space="preserve">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04 </w:t>
        <w:tab/>
        <w:t xml:space="preserve">Arenal – Tamarindo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 xml:space="preserve">Durante la mañana nuestro transporte lo trasladará hacia la bella provincia de Guanacaste, específicamente en Playa Tamarindo. Finalmente, al llegar a la costa disfrutará de dos noches de alojamiento en hotel Cala Luna. En la noche disfrutara de una deliciosa </w:t>
      </w:r>
      <w:r>
        <w:rPr>
          <w:rFonts w:cs="Arial" w:ascii="Arial" w:hAnsi="Arial"/>
          <w:b/>
          <w:bCs/>
          <w:i/>
          <w:iCs/>
          <w:sz w:val="18"/>
          <w:szCs w:val="18"/>
          <w:u w:val="single"/>
          <w:lang w:val="es-CR"/>
        </w:rPr>
        <w:t>cena romántica</w:t>
      </w:r>
      <w:r>
        <w:rPr>
          <w:rFonts w:cs="Arial" w:ascii="Arial" w:hAnsi="Arial"/>
          <w:sz w:val="18"/>
          <w:szCs w:val="18"/>
          <w:lang w:val="es-CR"/>
        </w:rPr>
        <w:t xml:space="preserve"> con el hermoso sonido del mar como su anfitrión.</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05 </w:t>
        <w:tab/>
        <w:t>Playa Tamarindo</w:t>
      </w:r>
    </w:p>
    <w:p>
      <w:pPr>
        <w:pStyle w:val="Normal"/>
        <w:spacing w:lineRule="auto" w:line="240"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Localizado en Tamarindo una de las playa más vistosas y visitadas de Costa Rica, este lugar tiene para ofrecer una gran variedad de atractivos para los visitantes, como una gran oferta gastronómica y de actividades complementaria. Hospedaje en Tamarindo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06 </w:t>
        <w:tab/>
        <w:t xml:space="preserve">Tamarindo – San José </w:t>
      </w:r>
    </w:p>
    <w:p>
      <w:pPr>
        <w:pStyle w:val="Normal"/>
        <w:spacing w:lineRule="auto" w:line="240" w:before="0" w:after="0"/>
        <w:jc w:val="both"/>
        <w:rPr>
          <w:rFonts w:ascii="Arial" w:hAnsi="Arial" w:cs="Arial"/>
          <w:bCs/>
          <w:sz w:val="18"/>
          <w:szCs w:val="18"/>
          <w:lang w:val="es-CR"/>
        </w:rPr>
      </w:pPr>
      <w:r>
        <w:rPr>
          <w:rFonts w:cs="Arial" w:ascii="Arial" w:hAnsi="Arial"/>
          <w:b/>
          <w:bCs/>
          <w:i/>
          <w:iCs/>
          <w:sz w:val="18"/>
          <w:szCs w:val="18"/>
          <w:u w:val="single"/>
        </w:rPr>
        <w:t>Desayuno.</w:t>
      </w:r>
      <w:r>
        <w:rPr>
          <w:rFonts w:cs="Arial" w:ascii="Arial" w:hAnsi="Arial"/>
          <w:b/>
          <w:sz w:val="18"/>
          <w:szCs w:val="18"/>
        </w:rPr>
        <w:t xml:space="preserve"> </w:t>
      </w:r>
      <w:r>
        <w:rPr>
          <w:rFonts w:cs="Arial" w:ascii="Arial" w:hAnsi="Arial"/>
          <w:sz w:val="18"/>
          <w:szCs w:val="18"/>
          <w:lang w:val="es-CR"/>
        </w:rPr>
        <w:t xml:space="preserve">Traslado San José, en el Valle Central donde pasarán la última noche. Tendrán la oportunidad de visitar los alrededores. </w:t>
      </w:r>
      <w:r>
        <w:rPr>
          <w:rFonts w:cs="Arial" w:ascii="Arial" w:hAnsi="Arial"/>
          <w:bCs/>
          <w:sz w:val="18"/>
          <w:szCs w:val="18"/>
        </w:rPr>
        <w:t>Hospedaje San José.</w:t>
      </w:r>
    </w:p>
    <w:p>
      <w:pPr>
        <w:pStyle w:val="Normal"/>
        <w:spacing w:before="0" w:after="0"/>
        <w:jc w:val="both"/>
        <w:rPr>
          <w:rFonts w:ascii="Arial" w:hAnsi="Arial" w:cs="Arial"/>
          <w:b/>
          <w:b/>
          <w:sz w:val="14"/>
          <w:szCs w:val="14"/>
        </w:rPr>
      </w:pPr>
      <w:r>
        <w:rPr>
          <w:rFonts w:cs="Arial" w:ascii="Arial" w:hAnsi="Arial"/>
          <w:b/>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07   San José</w:t>
      </w:r>
    </w:p>
    <w:p>
      <w:pPr>
        <w:pStyle w:val="Normal"/>
        <w:spacing w:lineRule="auto" w:line="240" w:before="0" w:after="0"/>
        <w:jc w:val="both"/>
        <w:rPr>
          <w:rFonts w:ascii="Arial" w:hAnsi="Arial" w:eastAsia="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De acuerdo con su itinerario de vuelo, está programado el traslado hasta el Aeropuerto Internacional Juan Santamaría para tomar su vuelo internacional.</w:t>
      </w:r>
    </w:p>
    <w:p>
      <w:pPr>
        <w:pStyle w:val="Normal"/>
        <w:spacing w:lineRule="auto" w:line="240" w:before="0" w:after="0"/>
        <w:jc w:val="right"/>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p>
      <w:pPr>
        <w:pStyle w:val="Normal"/>
        <w:spacing w:lineRule="auto" w:line="240" w:before="0" w:after="0"/>
        <w:rPr>
          <w:rFonts w:ascii="Arial" w:hAnsi="Arial" w:eastAsia="Arial" w:cs="Arial"/>
          <w:color w:val="000000"/>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Style w:val="a1"/>
        <w:tblW w:w="5665"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1837"/>
        <w:gridCol w:w="1985"/>
        <w:gridCol w:w="1843"/>
      </w:tblGrid>
      <w:tr>
        <w:trPr>
          <w:trHeight w:val="340" w:hRule="atLeast"/>
        </w:trPr>
        <w:tc>
          <w:tcPr>
            <w:tcW w:w="1837"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1985"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HOTEL</w:t>
            </w:r>
          </w:p>
        </w:tc>
        <w:tc>
          <w:tcPr>
            <w:tcW w:w="1843"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CATEGORÍA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San José</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Crowne Plaza</w:t>
            </w:r>
          </w:p>
        </w:tc>
        <w:tc>
          <w:tcPr>
            <w:tcW w:w="1843" w:type="dxa"/>
            <w:vMerge w:val="restart"/>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Primera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Arenal</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 xml:space="preserve">Mountain Paradise </w:t>
            </w:r>
          </w:p>
        </w:tc>
        <w:tc>
          <w:tcPr>
            <w:tcW w:w="1843" w:type="dxa"/>
            <w:vMerge w:val="continue"/>
            <w:tcBorders>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Tamarindo</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Cala Luna</w:t>
            </w:r>
          </w:p>
        </w:tc>
        <w:tc>
          <w:tcPr>
            <w:tcW w:w="1843" w:type="dxa"/>
            <w:vMerge w:val="continue"/>
            <w:tcBorders>
              <w:bottom w:val="single" w:sz="4" w:space="0" w:color="E26B0A"/>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353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8"/>
        <w:gridCol w:w="1700"/>
      </w:tblGrid>
      <w:tr>
        <w:trPr>
          <w:trHeight w:val="397" w:hRule="atLeast"/>
        </w:trPr>
        <w:tc>
          <w:tcPr>
            <w:tcW w:w="1838" w:type="dxa"/>
            <w:tcBorders>
              <w:left w:val="single" w:sz="4" w:space="0" w:color="E26B0A"/>
              <w:right w:val="single" w:sz="4" w:space="0" w:color="E36C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700" w:type="dxa"/>
            <w:tcBorders>
              <w:left w:val="single" w:sz="4" w:space="0" w:color="E36C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1838" w:type="dxa"/>
            <w:tcBorders>
              <w:top w:val="single" w:sz="4" w:space="0" w:color="E26B0A"/>
              <w:left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01/12/25 - 14/12/25 </w:t>
            </w:r>
          </w:p>
        </w:tc>
        <w:tc>
          <w:tcPr>
            <w:tcW w:w="1700" w:type="dxa"/>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583</w:t>
            </w:r>
          </w:p>
        </w:tc>
      </w:tr>
      <w:tr>
        <w:trPr>
          <w:trHeight w:val="397" w:hRule="atLeast"/>
        </w:trPr>
        <w:tc>
          <w:tcPr>
            <w:tcW w:w="1838" w:type="dxa"/>
            <w:tcBorders>
              <w:top w:val="single" w:sz="4" w:space="0" w:color="E25B00"/>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01/07/25 -31/08/25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01/11/25 -30/11/25</w:t>
            </w:r>
          </w:p>
        </w:tc>
        <w:tc>
          <w:tcPr>
            <w:tcW w:w="170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b w:val="false"/>
                <w:b w:val="false"/>
                <w:bCs w:val="false"/>
              </w:rPr>
            </w:pPr>
            <w:r>
              <w:rPr>
                <w:rFonts w:eastAsia="Times New Roman" w:cs="Arial" w:ascii="Arial" w:hAnsi="Arial"/>
                <w:b w:val="false"/>
                <w:bCs w:val="false"/>
                <w:color w:val="000000"/>
                <w:sz w:val="18"/>
                <w:szCs w:val="18"/>
                <w:lang w:eastAsia="es-ES"/>
              </w:rPr>
              <w:t>USD 1,</w:t>
            </w:r>
            <w:r>
              <w:rPr>
                <w:rFonts w:eastAsia="Times New Roman" w:cs="Arial" w:ascii="Arial" w:hAnsi="Arial"/>
                <w:b w:val="false"/>
                <w:bCs w:val="false"/>
                <w:color w:val="000000"/>
                <w:sz w:val="18"/>
                <w:szCs w:val="18"/>
                <w:lang w:eastAsia="es-ES"/>
              </w:rPr>
              <w:t>513</w:t>
            </w:r>
          </w:p>
        </w:tc>
      </w:tr>
      <w:tr>
        <w:trPr>
          <w:trHeight w:val="397" w:hRule="atLeast"/>
        </w:trPr>
        <w:tc>
          <w:tcPr>
            <w:tcW w:w="1838" w:type="dxa"/>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01/09/25 - 31/10/25</w:t>
            </w:r>
          </w:p>
        </w:tc>
        <w:tc>
          <w:tcPr>
            <w:tcW w:w="170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1,397</w:t>
            </w:r>
          </w:p>
        </w:tc>
      </w:tr>
    </w:tbl>
    <w:p>
      <w:pPr>
        <w:pStyle w:val="Normal"/>
        <w:spacing w:lineRule="auto" w:line="240" w:before="0" w:after="0"/>
        <w:jc w:val="both"/>
        <w:rPr>
          <w:rFonts w:ascii="Arial" w:hAnsi="Arial" w:eastAsia="Arial" w:cs="Arial"/>
          <w:b/>
          <w:b/>
          <w:bCs/>
          <w:i/>
          <w:i/>
          <w:iCs/>
          <w:color w:val="000000"/>
          <w:sz w:val="8"/>
          <w:szCs w:val="8"/>
        </w:rPr>
      </w:pPr>
      <w:r>
        <w:rPr>
          <w:rFonts w:eastAsia="Arial" w:cs="Arial" w:ascii="Arial" w:hAnsi="Arial"/>
          <w:b/>
          <w:bCs/>
          <w:i/>
          <w:iCs/>
          <w:color w:val="000000"/>
          <w:sz w:val="8"/>
          <w:szCs w:val="8"/>
        </w:rPr>
      </w:r>
    </w:p>
    <w:p>
      <w:pPr>
        <w:pStyle w:val="Normal"/>
        <w:spacing w:lineRule="auto" w:line="240" w:before="0" w:after="0"/>
        <w:jc w:val="both"/>
        <w:rPr>
          <w:rFonts w:ascii="Arial" w:hAnsi="Arial" w:cs="Arial"/>
          <w:b/>
          <w:b/>
          <w:bCs/>
          <w:i/>
          <w:i/>
          <w:iCs/>
          <w:sz w:val="18"/>
          <w:szCs w:val="18"/>
        </w:rPr>
      </w:pPr>
      <w:r>
        <w:rPr>
          <w:rFonts w:eastAsia="Arial" w:cs="Arial" w:ascii="Arial" w:hAnsi="Arial"/>
          <w:b/>
          <w:bCs/>
          <w:i/>
          <w:iCs/>
          <w:color w:val="000000"/>
          <w:sz w:val="18"/>
          <w:szCs w:val="18"/>
        </w:rPr>
        <w:t xml:space="preserve">Notas: </w:t>
      </w:r>
      <w:r>
        <w:rPr>
          <w:rFonts w:cs="Arial" w:ascii="Arial" w:hAnsi="Arial"/>
          <w:b/>
          <w:bCs/>
          <w:i/>
          <w:iCs/>
          <w:sz w:val="18"/>
          <w:szCs w:val="18"/>
        </w:rPr>
        <w:t>Tarifas a reconfirmar en fechas o periodos especiales, (feriados, navidad, año nuevo</w:t>
      </w:r>
      <w:r>
        <w:rPr>
          <w:rFonts w:cs="Arial" w:ascii="Arial" w:hAnsi="Arial"/>
          <w:b/>
          <w:bCs/>
          <w:i/>
          <w:iCs/>
          <w:color w:val="000000"/>
          <w:sz w:val="18"/>
          <w:szCs w:val="18"/>
          <w:shd w:fill="FFFFFF" w:val="clear"/>
        </w:rPr>
        <w:t>,</w:t>
      </w:r>
      <w:r>
        <w:rPr>
          <w:rFonts w:cs="Arial" w:ascii="Arial" w:hAnsi="Arial"/>
          <w:b/>
          <w:bCs/>
          <w:i/>
          <w:iCs/>
          <w:sz w:val="18"/>
          <w:szCs w:val="18"/>
        </w:rPr>
        <w:t xml:space="preserve"> carnaval, semana santa).</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ListParagraph"/>
        <w:numPr>
          <w:ilvl w:val="0"/>
          <w:numId w:val="4"/>
        </w:numPr>
        <w:spacing w:before="0" w:after="0"/>
        <w:contextualSpacing/>
        <w:jc w:val="both"/>
        <w:rPr>
          <w:rFonts w:ascii="Arial" w:hAnsi="Arial" w:cs="Arial"/>
          <w:sz w:val="18"/>
          <w:szCs w:val="18"/>
        </w:rPr>
      </w:pPr>
      <w:bookmarkStart w:id="0" w:name="_heading=h.gjdgxs"/>
      <w:bookmarkEnd w:id="0"/>
      <w:r>
        <w:rPr>
          <w:rFonts w:cs="Arial" w:ascii="Arial" w:hAnsi="Arial"/>
          <w:sz w:val="18"/>
          <w:szCs w:val="18"/>
        </w:rPr>
        <w:t>Traslado privado aeropuerto – hotel – aeropuerto</w:t>
      </w:r>
    </w:p>
    <w:p>
      <w:pPr>
        <w:pStyle w:val="ListParagraph"/>
        <w:numPr>
          <w:ilvl w:val="0"/>
          <w:numId w:val="4"/>
        </w:numPr>
        <w:spacing w:before="0" w:after="0"/>
        <w:contextualSpacing/>
        <w:jc w:val="both"/>
        <w:rPr>
          <w:rFonts w:ascii="Arial" w:hAnsi="Arial" w:cs="Arial"/>
          <w:b/>
          <w:b/>
          <w:sz w:val="18"/>
          <w:szCs w:val="18"/>
        </w:rPr>
      </w:pPr>
      <w:r>
        <w:rPr>
          <w:rFonts w:cs="Arial" w:ascii="Arial" w:hAnsi="Arial"/>
          <w:sz w:val="18"/>
          <w:szCs w:val="18"/>
        </w:rPr>
        <w:t>Traslado regular San José – La Fortuna</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Traslado regular Arenal (La Fortuna) – Playa Tamarindo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Traslado regular Playa Tamarindo – San José</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02 noches de alojamiento en San José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02 noches de alojamiento en Arenal </w:t>
      </w:r>
    </w:p>
    <w:p>
      <w:pPr>
        <w:pStyle w:val="ListParagraph"/>
        <w:numPr>
          <w:ilvl w:val="0"/>
          <w:numId w:val="4"/>
        </w:numPr>
        <w:spacing w:before="0" w:after="0"/>
        <w:contextualSpacing/>
        <w:jc w:val="both"/>
        <w:rPr>
          <w:rFonts w:ascii="Arial" w:hAnsi="Arial" w:cs="Arial"/>
          <w:b/>
          <w:b/>
          <w:sz w:val="18"/>
          <w:szCs w:val="18"/>
          <w:u w:val="single"/>
        </w:rPr>
      </w:pPr>
      <w:r>
        <w:rPr>
          <w:rFonts w:cs="Arial" w:ascii="Arial" w:hAnsi="Arial"/>
          <w:sz w:val="18"/>
          <w:szCs w:val="18"/>
        </w:rPr>
        <w:t xml:space="preserve">02 noches de alojamiento en Playa Tamarindo </w:t>
      </w:r>
    </w:p>
    <w:p>
      <w:pPr>
        <w:pStyle w:val="ListParagraph"/>
        <w:numPr>
          <w:ilvl w:val="0"/>
          <w:numId w:val="4"/>
        </w:numPr>
        <w:spacing w:before="0" w:after="0"/>
        <w:contextualSpacing/>
        <w:jc w:val="both"/>
        <w:rPr>
          <w:rFonts w:ascii="Arial" w:hAnsi="Arial" w:cs="Arial"/>
          <w:b/>
          <w:b/>
          <w:sz w:val="18"/>
          <w:szCs w:val="18"/>
          <w:u w:val="single"/>
        </w:rPr>
      </w:pPr>
      <w:r>
        <w:rPr>
          <w:rFonts w:cs="Arial" w:ascii="Arial" w:hAnsi="Arial"/>
          <w:sz w:val="18"/>
          <w:szCs w:val="18"/>
        </w:rPr>
        <w:t xml:space="preserve">06 desayunos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Tour en Arenal con Aguas Termales Baldi, guía y cena estilo buffet</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r>
        <w:rPr>
          <w:rFonts w:eastAsia="Arial" w:cs="Arial" w:ascii="Arial" w:hAnsi="Arial"/>
          <w:color w:val="000000"/>
          <w:sz w:val="18"/>
          <w:szCs w:val="18"/>
        </w:rPr>
        <w:t xml:space="preserve"> </w:t>
      </w:r>
    </w:p>
    <w:p>
      <w:pPr>
        <w:pStyle w:val="ListParagraph"/>
        <w:numPr>
          <w:ilvl w:val="0"/>
          <w:numId w:val="3"/>
        </w:numPr>
        <w:rPr>
          <w:rFonts w:ascii="Arial" w:hAnsi="Arial" w:cs="Arial"/>
          <w:sz w:val="18"/>
          <w:szCs w:val="18"/>
        </w:rPr>
      </w:pPr>
      <w:r>
        <w:rPr>
          <w:rFonts w:eastAsia="Arial" w:cs="Arial" w:ascii="Arial" w:hAnsi="Arial"/>
          <w:color w:val="000000"/>
          <w:sz w:val="18"/>
          <w:szCs w:val="18"/>
        </w:rPr>
        <w:t>Asistencia en español 24 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AMENIDADES LUNA DE MIEL</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Cena romántica en Hotel Cala Luna</w:t>
      </w:r>
    </w:p>
    <w:p>
      <w:pPr>
        <w:pStyle w:val="ListParagraph"/>
        <w:numPr>
          <w:ilvl w:val="0"/>
          <w:numId w:val="4"/>
        </w:numPr>
        <w:spacing w:before="0" w:after="0"/>
        <w:contextualSpacing/>
        <w:jc w:val="both"/>
        <w:rPr>
          <w:rFonts w:ascii="Arial" w:hAnsi="Arial" w:cs="Arial"/>
          <w:bCs/>
          <w:sz w:val="18"/>
          <w:szCs w:val="18"/>
        </w:rPr>
      </w:pPr>
      <w:r>
        <w:rPr>
          <w:rFonts w:cs="Arial" w:ascii="Arial" w:hAnsi="Arial"/>
          <w:bCs/>
          <w:sz w:val="18"/>
          <w:szCs w:val="18"/>
        </w:rPr>
        <w:t>Decoración en habitación (varia dependiendo el hotel)</w:t>
      </w:r>
    </w:p>
    <w:p>
      <w:pPr>
        <w:pStyle w:val="ListParagraph"/>
        <w:spacing w:before="0" w:after="0"/>
        <w:contextualSpacing/>
        <w:jc w:val="both"/>
        <w:rPr>
          <w:rFonts w:ascii="Arial" w:hAnsi="Arial" w:cs="Arial"/>
          <w:bCs/>
          <w:sz w:val="18"/>
          <w:szCs w:val="18"/>
        </w:rPr>
      </w:pPr>
      <w:r>
        <w:rPr>
          <w:rFonts w:cs="Arial" w:ascii="Arial" w:hAnsi="Arial"/>
          <w:bCs/>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a mucamas, botones, guías o chóferes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Pago de entrada a los Parques Nacionales o Reservas que no estén contemplados en tour</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12"/>
          <w:szCs w:val="12"/>
          <w:u w:val="single"/>
        </w:rPr>
      </w:pPr>
      <w:r>
        <w:rPr>
          <w:rFonts w:eastAsia="Arial" w:cs="Arial" w:ascii="Arial" w:hAnsi="Arial"/>
          <w:b/>
          <w:color w:val="E36C09"/>
          <w:sz w:val="12"/>
          <w:szCs w:val="12"/>
          <w:u w:val="single"/>
        </w:rPr>
      </w:r>
    </w:p>
    <w:tbl>
      <w:tblPr>
        <w:tblW w:w="838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7225"/>
        <w:gridCol w:w="1157"/>
      </w:tblGrid>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157"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r>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Kayak en el Lago Arenal: </w:t>
            </w:r>
            <w:r>
              <w:rPr>
                <w:rFonts w:cs="Arial" w:ascii="Arial" w:hAnsi="Arial"/>
                <w:sz w:val="18"/>
                <w:szCs w:val="18"/>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kayak, chaleco salvavidas, frutas tropicales, bebidas, y guía naturalista bilingüe.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Traje de baño, sandalias y bronceador.</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USD </w:t>
            </w:r>
            <w:r>
              <w:rPr>
                <w:rFonts w:eastAsia="Times New Roman" w:cs="Arial" w:ascii="Arial" w:hAnsi="Arial"/>
                <w:color w:val="000000" w:themeColor="text1"/>
                <w:sz w:val="18"/>
                <w:szCs w:val="18"/>
                <w:lang w:eastAsia="es-ES"/>
              </w:rPr>
              <w:t>104</w:t>
            </w:r>
          </w:p>
        </w:tc>
      </w:tr>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Refugio de Vida Silvestre Caño Negro:</w:t>
            </w:r>
            <w:r>
              <w:rPr>
                <w:rFonts w:cs="Arial" w:ascii="Arial" w:hAnsi="Arial"/>
                <w:sz w:val="18"/>
                <w:szCs w:val="18"/>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guía naturalista bilingüe, almuerzo, y bebidas frías.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Ropa fresca y cómoda, tenis o sandalias, cámara, binóculos, bloqueador solar.</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USD </w:t>
            </w:r>
            <w:r>
              <w:rPr>
                <w:rFonts w:eastAsia="Times New Roman" w:cs="Arial" w:ascii="Arial" w:hAnsi="Arial"/>
                <w:color w:val="000000" w:themeColor="text1"/>
                <w:sz w:val="18"/>
                <w:szCs w:val="18"/>
                <w:lang w:eastAsia="es-ES"/>
              </w:rPr>
              <w:t>126</w:t>
            </w:r>
          </w:p>
        </w:tc>
      </w:tr>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Caminata al Volcán Arenal y a la Catarata la Fortuna:</w:t>
            </w:r>
            <w:r>
              <w:rPr>
                <w:rFonts w:cs="Arial" w:ascii="Arial" w:hAnsi="Arial"/>
                <w:sz w:val="18"/>
                <w:szCs w:val="18"/>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pPr>
              <w:pStyle w:val="Default"/>
              <w:widowControl w:val="false"/>
              <w:rPr>
                <w:rFonts w:ascii="Arial" w:hAnsi="Arial" w:cs="Arial"/>
                <w:i/>
                <w:i/>
                <w:iCs/>
                <w:sz w:val="16"/>
                <w:szCs w:val="16"/>
              </w:rPr>
            </w:pPr>
            <w:r>
              <w:rPr>
                <w:rFonts w:cs="Arial" w:ascii="Arial" w:hAnsi="Arial"/>
                <w:b/>
                <w:bCs/>
                <w:i/>
                <w:iCs/>
                <w:sz w:val="16"/>
                <w:szCs w:val="16"/>
              </w:rPr>
              <w:t xml:space="preserve">Qué traer: </w:t>
            </w:r>
            <w:r>
              <w:rPr>
                <w:rFonts w:cs="Arial" w:ascii="Arial" w:hAnsi="Arial"/>
                <w:i/>
                <w:iCs/>
                <w:sz w:val="16"/>
                <w:szCs w:val="16"/>
              </w:rPr>
              <w:t xml:space="preserve">pantalón largo, camiseta, tenis, cámara, repelente de insectos, bloqueador solar.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Que incluye: </w:t>
            </w:r>
            <w:r>
              <w:rPr>
                <w:rFonts w:cs="Arial" w:ascii="Arial" w:hAnsi="Arial"/>
                <w:i/>
                <w:iCs/>
                <w:sz w:val="16"/>
                <w:szCs w:val="16"/>
              </w:rPr>
              <w:t>Transporte, almuerzo, entradas, agua, guía bilingüe y naturalista.</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USD </w:t>
            </w:r>
            <w:r>
              <w:rPr>
                <w:rFonts w:eastAsia="Times New Roman" w:cs="Arial" w:ascii="Arial" w:hAnsi="Arial"/>
                <w:color w:val="000000" w:themeColor="text1"/>
                <w:sz w:val="18"/>
                <w:szCs w:val="18"/>
                <w:lang w:eastAsia="es-ES"/>
              </w:rPr>
              <w:t>193</w:t>
            </w:r>
          </w:p>
        </w:tc>
      </w:tr>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Puentes colgantes del Arenal: </w:t>
            </w:r>
            <w:r>
              <w:rPr>
                <w:rFonts w:cs="Arial" w:ascii="Arial" w:hAnsi="Arial"/>
                <w:sz w:val="18"/>
                <w:szCs w:val="18"/>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entrada, guía naturalista y bebidas. </w:t>
            </w:r>
          </w:p>
          <w:p>
            <w:pPr>
              <w:pStyle w:val="Default"/>
              <w:widowControl w:val="false"/>
              <w:rPr>
                <w:rFonts w:ascii="Arial" w:hAnsi="Arial" w:cs="Arial"/>
                <w:sz w:val="18"/>
                <w:szCs w:val="18"/>
              </w:rPr>
            </w:pPr>
            <w:r>
              <w:rPr>
                <w:rFonts w:cs="Arial" w:ascii="Arial" w:hAnsi="Arial"/>
                <w:b/>
                <w:bCs/>
                <w:i/>
                <w:iCs/>
                <w:sz w:val="16"/>
                <w:szCs w:val="16"/>
              </w:rPr>
              <w:t xml:space="preserve">Qué llevar: </w:t>
            </w:r>
            <w:r>
              <w:rPr>
                <w:rFonts w:cs="Arial" w:ascii="Arial" w:hAnsi="Arial"/>
                <w:i/>
                <w:iCs/>
                <w:sz w:val="16"/>
                <w:szCs w:val="16"/>
              </w:rPr>
              <w:t>Ropa cómoda, zapatos cerrados, repelente de insectos, cámara, binoculares, bloqueador (días soleados) o capa (días lluviosos).</w:t>
            </w:r>
            <w:r>
              <w:rPr>
                <w:rFonts w:cs="Arial" w:ascii="Arial" w:hAnsi="Arial"/>
                <w:sz w:val="18"/>
                <w:szCs w:val="18"/>
              </w:rPr>
              <w:t xml:space="preserve"> </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w:t>
            </w:r>
            <w:r>
              <w:rPr>
                <w:rFonts w:eastAsia="Times New Roman" w:cs="Arial" w:ascii="Arial" w:hAnsi="Arial"/>
                <w:color w:val="000000" w:themeColor="text1"/>
                <w:sz w:val="18"/>
                <w:szCs w:val="18"/>
                <w:lang w:eastAsia="es-ES"/>
              </w:rPr>
              <w:t>11</w:t>
            </w:r>
          </w:p>
        </w:tc>
      </w:tr>
      <w:tr>
        <w:trPr>
          <w:trHeight w:val="340" w:hRule="atLeast"/>
        </w:trPr>
        <w:tc>
          <w:tcPr>
            <w:tcW w:w="722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Cabalgata al Volcán Arenal: </w:t>
            </w:r>
            <w:r>
              <w:rPr>
                <w:rFonts w:cs="Arial" w:ascii="Arial" w:hAnsi="Arial"/>
                <w:color w:val="212121"/>
                <w:sz w:val="18"/>
                <w:szCs w:val="18"/>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pPr>
              <w:pStyle w:val="Default"/>
              <w:widowControl w:val="false"/>
              <w:jc w:val="both"/>
              <w:rPr>
                <w:rFonts w:ascii="Arial" w:hAnsi="Arial" w:cs="Arial"/>
                <w:sz w:val="18"/>
                <w:szCs w:val="18"/>
              </w:rPr>
            </w:pPr>
            <w:r>
              <w:rPr>
                <w:rFonts w:cs="Arial" w:ascii="Arial" w:hAnsi="Arial"/>
                <w:color w:val="212121"/>
                <w:sz w:val="18"/>
                <w:szCs w:val="18"/>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pPr>
              <w:pStyle w:val="Default"/>
              <w:widowControl w:val="false"/>
              <w:jc w:val="both"/>
              <w:rPr>
                <w:rFonts w:ascii="Arial" w:hAnsi="Arial" w:cs="Arial"/>
                <w:sz w:val="18"/>
                <w:szCs w:val="18"/>
              </w:rPr>
            </w:pPr>
            <w:r>
              <w:rPr>
                <w:rFonts w:cs="Arial" w:ascii="Arial" w:hAnsi="Arial"/>
                <w:color w:val="212121"/>
                <w:sz w:val="18"/>
                <w:szCs w:val="18"/>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round trip desde su hotel, caballos y guía local.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Pantalón largo, zapatos cerrados, traje de baño, toalla, gorra, bloqueador solar y cámara.</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w:t>
            </w:r>
            <w:r>
              <w:rPr>
                <w:rFonts w:eastAsia="Times New Roman" w:cs="Arial" w:ascii="Arial" w:hAnsi="Arial"/>
                <w:color w:val="000000" w:themeColor="text1"/>
                <w:sz w:val="18"/>
                <w:szCs w:val="18"/>
                <w:lang w:eastAsia="es-ES"/>
              </w:rPr>
              <w:t>31</w:t>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ListParagraph"/>
        <w:numPr>
          <w:ilvl w:val="0"/>
          <w:numId w:val="2"/>
        </w:numPr>
        <w:spacing w:lineRule="auto" w:line="240" w:before="0" w:after="0"/>
        <w:contextualSpacing/>
        <w:jc w:val="both"/>
        <w:rPr>
          <w:rFonts w:ascii="Arial" w:hAnsi="Arial" w:cs="Arial"/>
          <w:sz w:val="18"/>
          <w:szCs w:val="18"/>
        </w:rPr>
      </w:pPr>
      <w:r>
        <w:rPr>
          <w:rFonts w:cs="Arial" w:ascii="Arial" w:hAnsi="Arial"/>
          <w:sz w:val="18"/>
          <w:szCs w:val="18"/>
        </w:rPr>
        <w:t>Tarifas a reconfirmar en fechas o periodos especiales, (feriados, navidad, año nuevo</w:t>
      </w:r>
      <w:r>
        <w:rPr>
          <w:rFonts w:cs="Arial" w:ascii="Arial" w:hAnsi="Arial"/>
          <w:color w:val="000000"/>
          <w:sz w:val="18"/>
          <w:szCs w:val="18"/>
          <w:shd w:fill="FFFFFF" w:val="clear"/>
        </w:rPr>
        <w:t>,</w:t>
      </w:r>
      <w:r>
        <w:rPr>
          <w:rFonts w:cs="Arial" w:ascii="Arial" w:hAnsi="Arial"/>
          <w:sz w:val="18"/>
          <w:szCs w:val="18"/>
        </w:rPr>
        <w:t xml:space="preserve"> carnaval, semana santa).</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cs="Arial" w:ascii="Arial" w:hAnsi="Arial"/>
          <w:sz w:val="18"/>
          <w:szCs w:val="18"/>
        </w:rPr>
        <w:t>y están sujetos a cambios sin previo aviso.</w:t>
      </w:r>
    </w:p>
    <w:p>
      <w:pPr>
        <w:pStyle w:val="Normal"/>
        <w:widowControl w:val="false"/>
        <w:numPr>
          <w:ilvl w:val="0"/>
          <w:numId w:val="2"/>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Default"/>
        <w:numPr>
          <w:ilvl w:val="0"/>
          <w:numId w:val="2"/>
        </w:numPr>
        <w:rPr>
          <w:rFonts w:ascii="Arial" w:hAnsi="Arial" w:cs="Arial"/>
          <w:sz w:val="18"/>
          <w:szCs w:val="18"/>
        </w:rPr>
      </w:pPr>
      <w:r>
        <w:rPr>
          <w:rFonts w:cs="Arial" w:ascii="Arial" w:hAnsi="Arial"/>
          <w:sz w:val="18"/>
          <w:szCs w:val="18"/>
        </w:rPr>
        <w:t>Por regulaciones internas del Aeropuerto Internacional Juan Santamaría, los pasajeros deben de estar 3 horas antes de la salida del vuelo internacional.</w:t>
      </w:r>
    </w:p>
    <w:p>
      <w:pPr>
        <w:pStyle w:val="Default"/>
        <w:ind w:left="360" w:hanging="0"/>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pBdr/>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VIGENCIA DEL 07 DE ENERO AL </w:t>
      </w:r>
      <w:r>
        <w:rPr>
          <w:rFonts w:eastAsia="Arial" w:cs="Arial" w:ascii="Arial" w:hAnsi="Arial"/>
          <w:b/>
          <w:color w:val="E36C09"/>
          <w:sz w:val="18"/>
          <w:szCs w:val="18"/>
          <w:u w:val="single"/>
        </w:rPr>
        <w:t>15</w:t>
      </w:r>
      <w:r>
        <w:rPr>
          <w:rFonts w:eastAsia="Arial" w:cs="Arial" w:ascii="Arial" w:hAnsi="Arial"/>
          <w:b/>
          <w:color w:val="E36C09"/>
          <w:sz w:val="18"/>
          <w:szCs w:val="18"/>
          <w:u w:val="single"/>
        </w:rPr>
        <w:t xml:space="preserve"> DE </w:t>
      </w:r>
      <w:r>
        <w:rPr>
          <w:rFonts w:eastAsia="Arial" w:cs="Arial" w:ascii="Arial" w:hAnsi="Arial"/>
          <w:b/>
          <w:color w:val="E36C09"/>
          <w:sz w:val="18"/>
          <w:szCs w:val="18"/>
          <w:u w:val="single"/>
        </w:rPr>
        <w:t>DICIEMBRE</w:t>
      </w:r>
      <w:r>
        <w:rPr>
          <w:rFonts w:eastAsia="Arial" w:cs="Arial" w:ascii="Arial" w:hAnsi="Arial"/>
          <w:b/>
          <w:color w:val="E36C09"/>
          <w:sz w:val="18"/>
          <w:szCs w:val="18"/>
          <w:u w:val="single"/>
        </w:rPr>
        <w:t xml:space="preserve"> DE 202</w:t>
      </w:r>
      <w:r>
        <w:rPr>
          <w:rFonts w:eastAsia="Arial" w:cs="Arial" w:ascii="Arial" w:hAnsi="Arial"/>
          <w:b/>
          <w:color w:val="E36C09"/>
          <w:sz w:val="18"/>
          <w:szCs w:val="18"/>
          <w:u w:val="single"/>
        </w:rPr>
        <w:t>5</w:t>
      </w:r>
    </w:p>
    <w:p>
      <w:pPr>
        <w:pStyle w:val="Normal"/>
        <w:widowControl w:val="false"/>
        <w:pBdr/>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highlight w:val="cyan"/>
          <w:u w:val="single"/>
        </w:rPr>
        <w:t>SE REQUIERE DE PREPAGO</w:t>
      </w:r>
    </w:p>
    <w:tbl>
      <w:tblPr>
        <w:tblStyle w:val="a3"/>
        <w:tblW w:w="91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100"/>
      </w:tblGrid>
      <w:tr>
        <w:trPr>
          <w:trHeight w:val="334" w:hRule="atLeast"/>
          <w:cnfStyle w:val="100000000000" w:firstRow="1" w:lastRow="0" w:firstColumn="0" w:lastColumn="0" w:oddVBand="0" w:evenVBand="0" w:oddHBand="0" w:evenHBand="0" w:firstRowFirstColumn="0" w:firstRowLastColumn="0" w:lastRowFirstColumn="0" w:lastRowLastColumn="0"/>
        </w:trPr>
        <w:tc>
          <w:tcPr>
            <w:tcW w:w="9100"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pBdr/>
              <w:spacing w:before="0" w:after="200"/>
              <w:jc w:val="center"/>
              <w:rPr>
                <w:rFonts w:ascii="Arial" w:hAnsi="Arial" w:eastAsia="Arial" w:cs="Arial"/>
                <w:sz w:val="18"/>
                <w:szCs w:val="18"/>
                <w:u w:val="single"/>
              </w:rPr>
            </w:pPr>
            <w:r>
              <w:rPr>
                <w:rFonts w:eastAsia="Arial" w:cs="Arial" w:ascii="Arial" w:hAnsi="Arial"/>
                <w:color w:val="000000"/>
                <w:sz w:val="18"/>
                <w:szCs w:val="18"/>
                <w:u w:val="single"/>
              </w:rPr>
              <w:t>POLÍTICAS DE CANCELACIÓN</w:t>
            </w:r>
          </w:p>
        </w:tc>
      </w:tr>
      <w:tr>
        <w:trPr>
          <w:trHeight w:val="334" w:hRule="atLeast"/>
          <w:cnfStyle w:val="000000100000" w:firstRow="0" w:lastRow="0" w:firstColumn="0" w:lastColumn="0" w:oddVBand="0" w:evenVBand="0" w:oddHBand="1" w:evenHBand="0" w:firstRowFirstColumn="0" w:firstRowLastColumn="0" w:lastRowFirstColumn="0" w:lastRowLastColumn="0"/>
        </w:trPr>
        <w:tc>
          <w:tcPr>
            <w:tcW w:w="9100"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vAlign w:val="center"/>
          </w:tcPr>
          <w:p>
            <w:pPr>
              <w:pStyle w:val="Normal"/>
              <w:widowControl w:val="false"/>
              <w:numPr>
                <w:ilvl w:val="0"/>
                <w:numId w:val="1"/>
              </w:numPr>
              <w:pBdr/>
              <w:jc w:val="both"/>
              <w:rPr>
                <w:rFonts w:ascii="Arial" w:hAnsi="Arial" w:eastAsia="Arial" w:cs="Arial"/>
                <w:bCs/>
                <w:sz w:val="18"/>
                <w:szCs w:val="18"/>
              </w:rPr>
            </w:pPr>
            <w:r>
              <w:rPr>
                <w:rFonts w:eastAsia="Arial" w:cs="Arial" w:ascii="Arial" w:hAnsi="Arial"/>
                <w:bCs/>
                <w:sz w:val="18"/>
                <w:szCs w:val="18"/>
              </w:rPr>
              <w:t>30 días antes de la fecha de salida no aplican cargos.</w:t>
            </w:r>
          </w:p>
          <w:p>
            <w:pPr>
              <w:pStyle w:val="Normal"/>
              <w:widowControl w:val="false"/>
              <w:numPr>
                <w:ilvl w:val="0"/>
                <w:numId w:val="1"/>
              </w:numPr>
              <w:pBdr/>
              <w:jc w:val="both"/>
              <w:rPr>
                <w:rFonts w:ascii="Arial" w:hAnsi="Arial" w:eastAsia="Arial" w:cs="Arial"/>
                <w:bCs/>
                <w:sz w:val="18"/>
                <w:szCs w:val="18"/>
              </w:rPr>
            </w:pPr>
            <w:r>
              <w:rPr>
                <w:rFonts w:eastAsia="Arial" w:cs="Arial" w:ascii="Arial" w:hAnsi="Arial"/>
                <w:bCs/>
                <w:sz w:val="18"/>
                <w:szCs w:val="18"/>
              </w:rPr>
              <w:t xml:space="preserve">Entre 29 y 20 días antes de la fecha de llegada, </w:t>
            </w:r>
            <w:r>
              <w:rPr>
                <w:rFonts w:eastAsia="Arial" w:cs="Arial" w:ascii="Arial" w:hAnsi="Arial"/>
                <w:bCs/>
                <w:sz w:val="18"/>
                <w:szCs w:val="18"/>
                <w:u w:val="single"/>
              </w:rPr>
              <w:t xml:space="preserve">25% </w:t>
            </w:r>
            <w:r>
              <w:rPr>
                <w:rFonts w:eastAsia="Arial" w:cs="Arial" w:ascii="Arial" w:hAnsi="Arial"/>
                <w:bCs/>
                <w:sz w:val="18"/>
                <w:szCs w:val="18"/>
              </w:rPr>
              <w:t>del costo total de la reservación por pasajero.</w:t>
            </w:r>
          </w:p>
          <w:p>
            <w:pPr>
              <w:pStyle w:val="Normal"/>
              <w:widowControl w:val="false"/>
              <w:numPr>
                <w:ilvl w:val="0"/>
                <w:numId w:val="1"/>
              </w:numPr>
              <w:pBdr/>
              <w:jc w:val="both"/>
              <w:rPr>
                <w:rFonts w:ascii="Arial" w:hAnsi="Arial" w:eastAsia="Arial" w:cs="Arial"/>
                <w:bCs/>
                <w:sz w:val="18"/>
                <w:szCs w:val="18"/>
              </w:rPr>
            </w:pPr>
            <w:r>
              <w:rPr>
                <w:rFonts w:eastAsia="Arial" w:cs="Arial" w:ascii="Arial" w:hAnsi="Arial"/>
                <w:bCs/>
                <w:sz w:val="18"/>
                <w:szCs w:val="18"/>
              </w:rPr>
              <w:t xml:space="preserve">19 días antes de la fecha de llegada, </w:t>
            </w:r>
            <w:r>
              <w:rPr>
                <w:rFonts w:eastAsia="Arial" w:cs="Arial" w:ascii="Arial" w:hAnsi="Arial"/>
                <w:bCs/>
                <w:sz w:val="18"/>
                <w:szCs w:val="18"/>
                <w:u w:val="single"/>
              </w:rPr>
              <w:t>50%</w:t>
            </w:r>
            <w:r>
              <w:rPr>
                <w:rFonts w:eastAsia="Arial" w:cs="Arial" w:ascii="Arial" w:hAnsi="Arial"/>
                <w:bCs/>
                <w:sz w:val="18"/>
                <w:szCs w:val="18"/>
              </w:rPr>
              <w:t xml:space="preserve"> del costo total de la reservación por pasajero</w:t>
            </w:r>
          </w:p>
          <w:p>
            <w:pPr>
              <w:pStyle w:val="Normal"/>
              <w:widowControl w:val="false"/>
              <w:numPr>
                <w:ilvl w:val="0"/>
                <w:numId w:val="1"/>
              </w:numPr>
              <w:pBdr/>
              <w:jc w:val="both"/>
              <w:rPr>
                <w:rFonts w:ascii="Arial" w:hAnsi="Arial" w:eastAsia="Arial" w:cs="Arial"/>
                <w:bCs/>
                <w:sz w:val="18"/>
                <w:szCs w:val="18"/>
              </w:rPr>
            </w:pPr>
            <w:r>
              <w:rPr>
                <w:rFonts w:eastAsia="Arial" w:cs="Arial" w:ascii="Arial" w:hAnsi="Arial"/>
                <w:bCs/>
                <w:sz w:val="18"/>
                <w:szCs w:val="18"/>
              </w:rPr>
              <w:t>Entre 15 días y 1 día antes de la fecha de llegada 100% del costo total de la reservación por pasajero</w:t>
            </w:r>
          </w:p>
          <w:p>
            <w:pPr>
              <w:pStyle w:val="Normal"/>
              <w:widowControl w:val="false"/>
              <w:numPr>
                <w:ilvl w:val="0"/>
                <w:numId w:val="1"/>
              </w:numPr>
              <w:pBdr/>
              <w:jc w:val="both"/>
              <w:rPr>
                <w:rFonts w:ascii="Arial" w:hAnsi="Arial" w:eastAsia="Arial" w:cs="Arial"/>
                <w:bCs/>
                <w:sz w:val="18"/>
                <w:szCs w:val="18"/>
              </w:rPr>
            </w:pPr>
            <w:r>
              <w:rPr>
                <w:rFonts w:eastAsia="Arial" w:cs="Arial" w:ascii="Arial" w:hAnsi="Arial"/>
                <w:bCs/>
                <w:sz w:val="18"/>
                <w:szCs w:val="18"/>
              </w:rPr>
              <w:t xml:space="preserve">NO SHOW </w:t>
            </w:r>
            <w:r>
              <w:rPr>
                <w:rFonts w:eastAsia="Arial" w:cs="Arial" w:ascii="Arial" w:hAnsi="Arial"/>
                <w:bCs/>
                <w:sz w:val="18"/>
                <w:szCs w:val="18"/>
                <w:u w:val="single"/>
              </w:rPr>
              <w:t>100%</w:t>
            </w:r>
            <w:r>
              <w:rPr>
                <w:rFonts w:eastAsia="Arial" w:cs="Arial" w:ascii="Arial" w:hAnsi="Arial"/>
                <w:bCs/>
                <w:sz w:val="18"/>
                <w:szCs w:val="18"/>
              </w:rPr>
              <w:t xml:space="preserve"> del total de la reservación.</w:t>
            </w:r>
          </w:p>
          <w:p>
            <w:pPr>
              <w:pStyle w:val="Normal"/>
              <w:widowControl w:val="false"/>
              <w:numPr>
                <w:ilvl w:val="0"/>
                <w:numId w:val="1"/>
              </w:numPr>
              <w:pBdr/>
              <w:spacing w:before="0" w:after="200"/>
              <w:jc w:val="both"/>
              <w:rPr>
                <w:rFonts w:ascii="Arial" w:hAnsi="Arial" w:eastAsia="Arial" w:cs="Arial"/>
                <w:sz w:val="18"/>
                <w:szCs w:val="18"/>
              </w:rPr>
            </w:pPr>
            <w:r>
              <w:rPr>
                <w:rFonts w:eastAsia="Arial" w:cs="Arial" w:ascii="Arial" w:hAnsi="Arial"/>
                <w:bCs/>
                <w:sz w:val="18"/>
                <w:szCs w:val="18"/>
              </w:rPr>
              <w:t>Servicios parciales no utilizados no son reembolsables.</w:t>
            </w:r>
          </w:p>
        </w:tc>
      </w:tr>
    </w:tbl>
    <w:p>
      <w:pPr>
        <w:pStyle w:val="Normal"/>
        <w:widowControl w:val="false"/>
        <w:pBdr/>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Courier New">
    <w:charset w:val="01"/>
    <w:family w:val="modern"/>
    <w:pitch w:val="fixed"/>
  </w:font>
  <w:font w:name="Noto Sans Symbols">
    <w:charset w:val="01"/>
    <w:family w:val="swiss"/>
    <w:pitch w:val="default"/>
  </w:font>
  <w:font w:name="Lucida San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0" distB="19050" distL="0" distR="17145" simplePos="0" locked="0" layoutInCell="0" allowOverlap="1" relativeHeight="5" wp14:anchorId="51B83C89">
              <wp:simplePos x="0" y="0"/>
              <wp:positionH relativeFrom="page">
                <wp:align>right</wp:align>
              </wp:positionH>
              <wp:positionV relativeFrom="paragraph">
                <wp:posOffset>-450215</wp:posOffset>
              </wp:positionV>
              <wp:extent cx="8269605" cy="895350"/>
              <wp:effectExtent l="13335" t="12700" r="12065" b="12700"/>
              <wp:wrapNone/>
              <wp:docPr id="2" name="Rectángulo 1"/>
              <a:graphic xmlns:a="http://schemas.openxmlformats.org/drawingml/2006/main">
                <a:graphicData uri="http://schemas.microsoft.com/office/word/2010/wordprocessingShape">
                  <wps:wsp>
                    <wps:cNvSpPr/>
                    <wps:spPr>
                      <a:xfrm>
                        <a:off x="0" y="0"/>
                        <a:ext cx="8269560" cy="8953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7.25pt;margin-top:-35.45pt;width:651.1pt;height:70.45pt;mso-wrap-style:none;v-text-anchor:middle;mso-position-horizontal:right;mso-position-horizontal-relative:page" wp14:anchorId="51B83C89">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0">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5f3342"/>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e82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5f3342"/>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866a8"/>
    <w:pPr>
      <w:widowControl/>
      <w:bidi w:val="0"/>
      <w:spacing w:lineRule="auto" w:line="240" w:before="0" w:after="0"/>
      <w:jc w:val="left"/>
    </w:pPr>
    <w:rPr>
      <w:rFonts w:ascii="Century Gothic" w:hAnsi="Century Gothic" w:cs="Century Gothic" w:eastAsia="Calibri"/>
      <w:color w:val="000000"/>
      <w:kern w:val="0"/>
      <w:sz w:val="24"/>
      <w:szCs w:val="24"/>
      <w:lang w:val="es-CR" w:eastAsia="es-CR"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
    <w:name w:val="Medium Grid 2"/>
    <w:basedOn w:val="Tablanormal"/>
    <w:uiPriority w:val="68"/>
    <w:rsid w:val="00c316cb"/>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Relationship Id="rId14" Type="http://schemas.openxmlformats.org/officeDocument/2006/relationships/customXml" Target="../customXml/item5.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Props1.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916FD43B-C770-47BC-A01B-C1EF7733EE1D}"/>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312</TotalTime>
  <Application>LibreOffice/7.3.5.2$Windows_X86_64 LibreOffice_project/184fe81b8c8c30d8b5082578aee2fed2ea847c01</Application>
  <AppVersion>15.0000</AppVersion>
  <Pages>4</Pages>
  <Words>2095</Words>
  <Characters>10968</Characters>
  <CharactersWithSpaces>12977</CharactersWithSpaces>
  <Paragraphs>125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2023-11-27T19:05:00Z</dcterms:created>
  <dc:creator>Nancy Lara</dc:creator>
  <dc:description/>
  <dc:language>es-MX</dc:language>
  <cp:lastModifiedBy/>
  <cp:lastPrinted>2023-11-27T22:35:00Z</cp:lastPrinted>
  <dcterms:modified xsi:type="dcterms:W3CDTF">2024-11-13T17:46:44Z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