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4FFF3D55" w:rsidR="00A84DA9" w:rsidRPr="00526E9C" w:rsidRDefault="004858C9" w:rsidP="009246E5">
      <w:pPr>
        <w:spacing w:line="360" w:lineRule="auto"/>
        <w:ind w:left="284" w:hanging="284"/>
      </w:pPr>
      <w:r>
        <w:rPr>
          <w:noProof/>
          <w:lang w:val="es-CL" w:eastAsia="es-CL" w:bidi="ar-SA"/>
        </w:rPr>
        <w:drawing>
          <wp:anchor distT="0" distB="0" distL="114300" distR="114300" simplePos="0" relativeHeight="251668480" behindDoc="1" locked="0" layoutInCell="1" allowOverlap="1" wp14:anchorId="0DE0D7A0" wp14:editId="4636DC49">
            <wp:simplePos x="0" y="0"/>
            <wp:positionH relativeFrom="column">
              <wp:posOffset>-617855</wp:posOffset>
            </wp:positionH>
            <wp:positionV relativeFrom="paragraph">
              <wp:posOffset>124460</wp:posOffset>
            </wp:positionV>
            <wp:extent cx="7810500" cy="2302218"/>
            <wp:effectExtent l="0" t="0" r="0" b="3175"/>
            <wp:wrapNone/>
            <wp:docPr id="3" name="Imagen 3" descr="Resultado de imagen para miami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iami beach"/>
                    <pic:cNvPicPr>
                      <a:picLocks noChangeAspect="1" noChangeArrowheads="1"/>
                    </pic:cNvPicPr>
                  </pic:nvPicPr>
                  <pic:blipFill rotWithShape="1">
                    <a:blip r:embed="rId10">
                      <a:extLst>
                        <a:ext uri="{28A0092B-C50C-407E-A947-70E740481C1C}">
                          <a14:useLocalDpi xmlns:a14="http://schemas.microsoft.com/office/drawing/2010/main" val="0"/>
                        </a:ext>
                      </a:extLst>
                    </a:blip>
                    <a:srcRect t="12649"/>
                    <a:stretch/>
                  </pic:blipFill>
                  <pic:spPr bwMode="auto">
                    <a:xfrm>
                      <a:off x="0" y="0"/>
                      <a:ext cx="7810500" cy="230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350EECBF">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77A48267" w:rsidR="00526E9C" w:rsidRDefault="0054293A" w:rsidP="006C6CAA">
                            <w:pPr>
                              <w:jc w:val="center"/>
                              <w:rPr>
                                <w:b/>
                                <w:bCs/>
                                <w:color w:val="FFFFFF" w:themeColor="background1"/>
                                <w:sz w:val="48"/>
                                <w:szCs w:val="48"/>
                              </w:rPr>
                            </w:pPr>
                            <w:r w:rsidRPr="0054293A">
                              <w:rPr>
                                <w:b/>
                                <w:bCs/>
                                <w:color w:val="FFFFFF" w:themeColor="background1"/>
                                <w:sz w:val="48"/>
                                <w:szCs w:val="48"/>
                              </w:rPr>
                              <w:t xml:space="preserve">MIAMI </w:t>
                            </w:r>
                            <w:r w:rsidR="004858C9">
                              <w:rPr>
                                <w:b/>
                                <w:bCs/>
                                <w:color w:val="FFFFFF" w:themeColor="background1"/>
                                <w:sz w:val="48"/>
                                <w:szCs w:val="48"/>
                              </w:rPr>
                              <w:t>ESPLENDIDA</w:t>
                            </w:r>
                          </w:p>
                          <w:p w14:paraId="061452EA" w14:textId="147F609B"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D28C5">
                              <w:rPr>
                                <w:b/>
                                <w:bCs/>
                                <w:color w:val="FFFFFF" w:themeColor="background1"/>
                                <w:sz w:val="48"/>
                                <w:szCs w:val="48"/>
                              </w:rPr>
                              <w:t>1.879</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77A48267" w:rsidR="00526E9C" w:rsidRDefault="0054293A" w:rsidP="006C6CAA">
                      <w:pPr>
                        <w:jc w:val="center"/>
                        <w:rPr>
                          <w:b/>
                          <w:bCs/>
                          <w:color w:val="FFFFFF" w:themeColor="background1"/>
                          <w:sz w:val="48"/>
                          <w:szCs w:val="48"/>
                        </w:rPr>
                      </w:pPr>
                      <w:r w:rsidRPr="0054293A">
                        <w:rPr>
                          <w:b/>
                          <w:bCs/>
                          <w:color w:val="FFFFFF" w:themeColor="background1"/>
                          <w:sz w:val="48"/>
                          <w:szCs w:val="48"/>
                        </w:rPr>
                        <w:t xml:space="preserve">MIAMI </w:t>
                      </w:r>
                      <w:r w:rsidR="004858C9">
                        <w:rPr>
                          <w:b/>
                          <w:bCs/>
                          <w:color w:val="FFFFFF" w:themeColor="background1"/>
                          <w:sz w:val="48"/>
                          <w:szCs w:val="48"/>
                        </w:rPr>
                        <w:t>ESPLENDIDA</w:t>
                      </w:r>
                    </w:p>
                    <w:p w14:paraId="061452EA" w14:textId="147F609B" w:rsidR="006C6CAA" w:rsidRPr="006C6CAA" w:rsidRDefault="0054293A" w:rsidP="006C6CAA">
                      <w:pPr>
                        <w:jc w:val="center"/>
                        <w:rPr>
                          <w:b/>
                          <w:bCs/>
                          <w:color w:val="FFFFFF" w:themeColor="background1"/>
                          <w:sz w:val="48"/>
                          <w:szCs w:val="48"/>
                        </w:rPr>
                      </w:pPr>
                      <w:r>
                        <w:rPr>
                          <w:b/>
                          <w:bCs/>
                          <w:color w:val="FFFFFF" w:themeColor="background1"/>
                          <w:sz w:val="31"/>
                          <w:szCs w:val="31"/>
                        </w:rPr>
                        <w:t>5</w:t>
                      </w:r>
                      <w:r w:rsidR="006C6CAA" w:rsidRPr="00526E9C">
                        <w:rPr>
                          <w:b/>
                          <w:bCs/>
                          <w:color w:val="FFFFFF" w:themeColor="background1"/>
                          <w:sz w:val="31"/>
                          <w:szCs w:val="31"/>
                        </w:rPr>
                        <w:t xml:space="preserve"> DIAS | </w:t>
                      </w:r>
                      <w:r>
                        <w:rPr>
                          <w:b/>
                          <w:bCs/>
                          <w:color w:val="FFFFFF" w:themeColor="background1"/>
                          <w:sz w:val="31"/>
                          <w:szCs w:val="31"/>
                        </w:rPr>
                        <w:t>4</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D28C5">
                        <w:rPr>
                          <w:b/>
                          <w:bCs/>
                          <w:color w:val="FFFFFF" w:themeColor="background1"/>
                          <w:sz w:val="48"/>
                          <w:szCs w:val="48"/>
                        </w:rPr>
                        <w:t>1.879</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6D9DDBE"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6E2B3B08" w14:textId="6079671C"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1DB0D863" w:rsidR="00526E9C" w:rsidRPr="00EA72A5" w:rsidRDefault="00526E9C" w:rsidP="0049299F">
      <w:pPr>
        <w:spacing w:line="360" w:lineRule="auto"/>
        <w:rPr>
          <w:sz w:val="20"/>
          <w:szCs w:val="20"/>
        </w:rPr>
      </w:pPr>
      <w:r w:rsidRPr="00EA72A5">
        <w:rPr>
          <w:sz w:val="20"/>
          <w:szCs w:val="20"/>
        </w:rPr>
        <w:t>0</w:t>
      </w:r>
      <w:r w:rsidR="000F7E21">
        <w:rPr>
          <w:sz w:val="20"/>
          <w:szCs w:val="20"/>
        </w:rPr>
        <w:t>1</w:t>
      </w:r>
      <w:r w:rsidRPr="00EA72A5">
        <w:rPr>
          <w:sz w:val="20"/>
          <w:szCs w:val="20"/>
        </w:rPr>
        <w:t xml:space="preserve"> </w:t>
      </w:r>
      <w:r w:rsidR="004E0C0B">
        <w:rPr>
          <w:sz w:val="20"/>
          <w:szCs w:val="20"/>
        </w:rPr>
        <w:t>febrero</w:t>
      </w:r>
      <w:r w:rsidRPr="00EA72A5">
        <w:rPr>
          <w:sz w:val="20"/>
          <w:szCs w:val="20"/>
        </w:rPr>
        <w:t xml:space="preserve"> al </w:t>
      </w:r>
      <w:r w:rsidR="00C02902">
        <w:rPr>
          <w:sz w:val="20"/>
          <w:szCs w:val="20"/>
        </w:rPr>
        <w:t>23</w:t>
      </w:r>
      <w:r w:rsidR="00464598">
        <w:rPr>
          <w:sz w:val="20"/>
          <w:szCs w:val="20"/>
        </w:rPr>
        <w:t xml:space="preserve"> </w:t>
      </w:r>
      <w:r w:rsidR="00353267">
        <w:rPr>
          <w:sz w:val="20"/>
          <w:szCs w:val="20"/>
        </w:rPr>
        <w:t>diciembre</w:t>
      </w:r>
      <w:r w:rsidR="00BD133C">
        <w:rPr>
          <w:sz w:val="20"/>
          <w:szCs w:val="20"/>
        </w:rPr>
        <w:t xml:space="preserve"> de 202</w:t>
      </w:r>
      <w:r w:rsidR="00C02902">
        <w:rPr>
          <w:sz w:val="20"/>
          <w:szCs w:val="20"/>
        </w:rPr>
        <w:t>4.</w:t>
      </w:r>
    </w:p>
    <w:p w14:paraId="59A700E2" w14:textId="5E77EA07" w:rsidR="00526E9C" w:rsidRDefault="00526E9C" w:rsidP="0049299F">
      <w:pPr>
        <w:spacing w:line="360" w:lineRule="auto"/>
        <w:rPr>
          <w:sz w:val="19"/>
          <w:szCs w:val="19"/>
        </w:rPr>
      </w:pPr>
    </w:p>
    <w:p w14:paraId="1C5DC89A" w14:textId="718639B5"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2627C498" w14:textId="228DAA42" w:rsidR="005050A1" w:rsidRDefault="005050A1" w:rsidP="00BD133C">
      <w:pPr>
        <w:pStyle w:val="Prrafodelista"/>
        <w:numPr>
          <w:ilvl w:val="0"/>
          <w:numId w:val="1"/>
        </w:numPr>
        <w:spacing w:after="0" w:line="360" w:lineRule="auto"/>
        <w:ind w:left="284" w:hanging="284"/>
        <w:rPr>
          <w:rFonts w:ascii="Arial" w:hAnsi="Arial" w:cs="Arial"/>
          <w:sz w:val="20"/>
          <w:szCs w:val="20"/>
        </w:rPr>
      </w:pPr>
      <w:r w:rsidRPr="00BD133C">
        <w:rPr>
          <w:rFonts w:ascii="Arial" w:hAnsi="Arial" w:cs="Arial"/>
          <w:sz w:val="20"/>
          <w:szCs w:val="20"/>
        </w:rPr>
        <w:t>Traslado</w:t>
      </w:r>
      <w:r>
        <w:rPr>
          <w:rFonts w:ascii="Arial" w:hAnsi="Arial" w:cs="Arial"/>
          <w:sz w:val="20"/>
          <w:szCs w:val="20"/>
        </w:rPr>
        <w:t xml:space="preserve"> aeropuerto / hotel / aeropuerto.</w:t>
      </w:r>
    </w:p>
    <w:p w14:paraId="267880C8" w14:textId="6D7F797B" w:rsidR="00BD133C" w:rsidRPr="005050A1" w:rsidRDefault="00BD133C" w:rsidP="00971A13">
      <w:pPr>
        <w:pStyle w:val="Prrafodelista"/>
        <w:numPr>
          <w:ilvl w:val="0"/>
          <w:numId w:val="1"/>
        </w:numPr>
        <w:spacing w:after="0" w:line="360" w:lineRule="auto"/>
        <w:ind w:left="284" w:hanging="284"/>
        <w:rPr>
          <w:rFonts w:ascii="Arial" w:hAnsi="Arial" w:cs="Arial"/>
          <w:sz w:val="20"/>
          <w:szCs w:val="20"/>
        </w:rPr>
      </w:pPr>
      <w:r w:rsidRPr="005050A1">
        <w:rPr>
          <w:rFonts w:ascii="Arial" w:hAnsi="Arial" w:cs="Arial"/>
          <w:sz w:val="20"/>
          <w:szCs w:val="20"/>
        </w:rPr>
        <w:t>4 noches de hospedaje en hotel 3* estrellas</w:t>
      </w:r>
      <w:r w:rsidR="005050A1" w:rsidRPr="005050A1">
        <w:rPr>
          <w:rFonts w:ascii="Arial" w:hAnsi="Arial" w:cs="Arial"/>
          <w:sz w:val="20"/>
          <w:szCs w:val="20"/>
        </w:rPr>
        <w:t>.</w:t>
      </w:r>
    </w:p>
    <w:p w14:paraId="77F13EDC" w14:textId="7BDA52E6" w:rsidR="00BD133C" w:rsidRPr="00BD133C" w:rsidRDefault="00BD133C" w:rsidP="00BD133C">
      <w:pPr>
        <w:pStyle w:val="Prrafodelista"/>
        <w:numPr>
          <w:ilvl w:val="0"/>
          <w:numId w:val="1"/>
        </w:numPr>
        <w:spacing w:after="0" w:line="360" w:lineRule="auto"/>
        <w:ind w:left="284" w:hanging="284"/>
        <w:rPr>
          <w:rFonts w:ascii="Arial" w:hAnsi="Arial" w:cs="Arial"/>
          <w:sz w:val="20"/>
          <w:szCs w:val="20"/>
        </w:rPr>
      </w:pPr>
      <w:r w:rsidRPr="00BD133C">
        <w:rPr>
          <w:rFonts w:ascii="Arial" w:hAnsi="Arial" w:cs="Arial"/>
          <w:sz w:val="20"/>
          <w:szCs w:val="20"/>
        </w:rPr>
        <w:t>City tour en español</w:t>
      </w:r>
      <w:r w:rsidR="005050A1">
        <w:rPr>
          <w:rFonts w:ascii="Arial" w:hAnsi="Arial" w:cs="Arial"/>
          <w:sz w:val="20"/>
          <w:szCs w:val="20"/>
        </w:rPr>
        <w:t>.</w:t>
      </w:r>
    </w:p>
    <w:p w14:paraId="3F94FB39" w14:textId="014B00DB" w:rsidR="00A334D2" w:rsidRPr="00A334D2" w:rsidRDefault="00BD133C" w:rsidP="00BD133C">
      <w:pPr>
        <w:pStyle w:val="Prrafodelista"/>
        <w:numPr>
          <w:ilvl w:val="0"/>
          <w:numId w:val="1"/>
        </w:numPr>
        <w:spacing w:after="0" w:line="360" w:lineRule="auto"/>
        <w:ind w:left="284" w:hanging="284"/>
        <w:rPr>
          <w:rFonts w:ascii="Arial" w:hAnsi="Arial" w:cs="Arial"/>
          <w:sz w:val="20"/>
          <w:szCs w:val="20"/>
        </w:rPr>
      </w:pPr>
      <w:r w:rsidRPr="00BD133C">
        <w:rPr>
          <w:rFonts w:ascii="Arial" w:hAnsi="Arial" w:cs="Arial"/>
          <w:sz w:val="20"/>
          <w:szCs w:val="20"/>
        </w:rPr>
        <w:t>Tour de barco por la Bahía de Miami.</w:t>
      </w:r>
    </w:p>
    <w:p w14:paraId="5C022275" w14:textId="6C577B22" w:rsidR="00D83FEB" w:rsidRDefault="00D83FEB" w:rsidP="00D83FEB">
      <w:pPr>
        <w:spacing w:line="360" w:lineRule="auto"/>
        <w:rPr>
          <w:sz w:val="20"/>
          <w:szCs w:val="20"/>
        </w:rPr>
      </w:pPr>
    </w:p>
    <w:p w14:paraId="56EFA363" w14:textId="3C1872B2" w:rsidR="003E379B"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931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424"/>
        <w:gridCol w:w="1840"/>
        <w:gridCol w:w="856"/>
        <w:gridCol w:w="856"/>
        <w:gridCol w:w="856"/>
        <w:gridCol w:w="1243"/>
        <w:gridCol w:w="1243"/>
      </w:tblGrid>
      <w:tr w:rsidR="009D41D1" w:rsidRPr="00464598" w14:paraId="79ADF1FC" w14:textId="4E9DFD9F" w:rsidTr="00DE7593">
        <w:trPr>
          <w:trHeight w:val="397"/>
          <w:jc w:val="center"/>
        </w:trPr>
        <w:tc>
          <w:tcPr>
            <w:tcW w:w="2424"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2244D8E6"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Hotel</w:t>
            </w:r>
          </w:p>
        </w:tc>
        <w:tc>
          <w:tcPr>
            <w:tcW w:w="18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641A43B" w14:textId="4D61517F" w:rsidR="009D41D1" w:rsidRPr="00464598" w:rsidRDefault="009D41D1" w:rsidP="004F0D06">
            <w:pPr>
              <w:jc w:val="center"/>
              <w:rPr>
                <w:b/>
                <w:bCs/>
                <w:color w:val="FFFFFF"/>
                <w:sz w:val="20"/>
                <w:szCs w:val="20"/>
                <w:lang w:val="es-CL" w:eastAsia="es-CL"/>
              </w:rPr>
            </w:pPr>
            <w:r>
              <w:rPr>
                <w:b/>
                <w:bCs/>
                <w:color w:val="FFFFFF"/>
                <w:sz w:val="20"/>
                <w:szCs w:val="20"/>
                <w:lang w:val="es-CL" w:eastAsia="es-CL"/>
              </w:rPr>
              <w:t>Vigencia 202</w:t>
            </w:r>
            <w:r w:rsidR="00C02902">
              <w:rPr>
                <w:b/>
                <w:bCs/>
                <w:color w:val="FFFFFF"/>
                <w:sz w:val="20"/>
                <w:szCs w:val="20"/>
                <w:lang w:val="es-CL" w:eastAsia="es-CL"/>
              </w:rPr>
              <w:t>4</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F463982"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Single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4191468"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Doble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30ADFF"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Triple</w:t>
            </w:r>
          </w:p>
        </w:tc>
        <w:tc>
          <w:tcPr>
            <w:tcW w:w="124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901621" w14:textId="77777777" w:rsidR="009D41D1" w:rsidRPr="00464598" w:rsidRDefault="009D41D1" w:rsidP="004F0D06">
            <w:pPr>
              <w:jc w:val="center"/>
              <w:rPr>
                <w:b/>
                <w:bCs/>
                <w:color w:val="FFFFFF"/>
                <w:sz w:val="20"/>
                <w:szCs w:val="20"/>
                <w:lang w:val="es-CL" w:eastAsia="es-CL"/>
              </w:rPr>
            </w:pPr>
            <w:r w:rsidRPr="00464598">
              <w:rPr>
                <w:b/>
                <w:bCs/>
                <w:color w:val="FFFFFF"/>
                <w:sz w:val="20"/>
                <w:szCs w:val="20"/>
                <w:lang w:val="es-CL" w:eastAsia="es-CL"/>
              </w:rPr>
              <w:t>Cuádruple</w:t>
            </w:r>
          </w:p>
        </w:tc>
        <w:tc>
          <w:tcPr>
            <w:tcW w:w="1243" w:type="dxa"/>
            <w:tcBorders>
              <w:top w:val="single" w:sz="4" w:space="0" w:color="F05B52"/>
              <w:left w:val="single" w:sz="4" w:space="0" w:color="FFFFFF" w:themeColor="background1"/>
              <w:bottom w:val="single" w:sz="4" w:space="0" w:color="F05B52"/>
              <w:right w:val="single" w:sz="4" w:space="0" w:color="F05B52"/>
            </w:tcBorders>
            <w:shd w:val="clear" w:color="auto" w:fill="F05B52"/>
          </w:tcPr>
          <w:p w14:paraId="1E17AF08" w14:textId="41187099" w:rsidR="009D41D1" w:rsidRPr="00464598" w:rsidRDefault="009D41D1" w:rsidP="004F0D06">
            <w:pPr>
              <w:jc w:val="center"/>
              <w:rPr>
                <w:b/>
                <w:bCs/>
                <w:color w:val="FFFFFF"/>
                <w:sz w:val="20"/>
                <w:szCs w:val="20"/>
                <w:lang w:val="es-CL" w:eastAsia="es-CL"/>
              </w:rPr>
            </w:pPr>
            <w:r>
              <w:rPr>
                <w:b/>
                <w:bCs/>
                <w:color w:val="FFFFFF"/>
                <w:sz w:val="20"/>
                <w:szCs w:val="20"/>
                <w:lang w:val="es-CL" w:eastAsia="es-CL"/>
              </w:rPr>
              <w:t>Child 0-16 años</w:t>
            </w:r>
          </w:p>
        </w:tc>
      </w:tr>
      <w:tr w:rsidR="00DE7593" w:rsidRPr="004858C9" w14:paraId="40C739A4" w14:textId="0DA27976" w:rsidTr="00DE7593">
        <w:trPr>
          <w:trHeight w:val="454"/>
          <w:jc w:val="center"/>
        </w:trPr>
        <w:tc>
          <w:tcPr>
            <w:tcW w:w="2424" w:type="dxa"/>
            <w:vMerge w:val="restart"/>
            <w:tcBorders>
              <w:top w:val="single" w:sz="4" w:space="0" w:color="F05B52"/>
              <w:right w:val="single" w:sz="4" w:space="0" w:color="F05B52"/>
            </w:tcBorders>
            <w:vAlign w:val="center"/>
          </w:tcPr>
          <w:p w14:paraId="21295672" w14:textId="73FD0B69" w:rsidR="00DE7593" w:rsidRPr="004858C9" w:rsidRDefault="00DE7593" w:rsidP="00DE7593">
            <w:pPr>
              <w:jc w:val="center"/>
              <w:rPr>
                <w:sz w:val="20"/>
                <w:szCs w:val="20"/>
                <w:lang w:val="en-US"/>
              </w:rPr>
            </w:pPr>
            <w:r w:rsidRPr="00FF09C3">
              <w:rPr>
                <w:sz w:val="20"/>
                <w:szCs w:val="20"/>
                <w:lang w:val="en-US"/>
              </w:rPr>
              <w:t>Ocean Five Hotel Miami Beach</w:t>
            </w: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61DAB" w14:textId="43AC4D8D" w:rsidR="00DE7593" w:rsidRPr="00DE7593" w:rsidRDefault="00DE7593" w:rsidP="00DE7593">
            <w:pPr>
              <w:jc w:val="center"/>
              <w:rPr>
                <w:sz w:val="20"/>
                <w:szCs w:val="20"/>
              </w:rPr>
            </w:pPr>
            <w:r w:rsidRPr="00DE7593">
              <w:rPr>
                <w:sz w:val="18"/>
                <w:szCs w:val="18"/>
              </w:rPr>
              <w:t>01 Feb a 30 Abr</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0D0330" w14:textId="4B384214" w:rsidR="00DE7593" w:rsidRPr="00DE7593" w:rsidRDefault="00DE7593" w:rsidP="00DE7593">
            <w:pPr>
              <w:jc w:val="center"/>
              <w:rPr>
                <w:sz w:val="20"/>
                <w:szCs w:val="20"/>
              </w:rPr>
            </w:pPr>
            <w:r w:rsidRPr="00DE7593">
              <w:rPr>
                <w:sz w:val="18"/>
                <w:szCs w:val="18"/>
              </w:rPr>
              <w:t>2.922</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4008A7" w14:textId="229D8593" w:rsidR="00DE7593" w:rsidRPr="00DE7593" w:rsidRDefault="00DE7593" w:rsidP="00DE7593">
            <w:pPr>
              <w:jc w:val="center"/>
              <w:rPr>
                <w:sz w:val="20"/>
                <w:szCs w:val="20"/>
              </w:rPr>
            </w:pPr>
            <w:r w:rsidRPr="00DE7593">
              <w:rPr>
                <w:sz w:val="18"/>
                <w:szCs w:val="18"/>
              </w:rPr>
              <w:t>2.104</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98BBB2" w14:textId="54155396" w:rsidR="00DE7593" w:rsidRPr="00DE7593" w:rsidRDefault="00DE7593" w:rsidP="00DE7593">
            <w:pPr>
              <w:jc w:val="center"/>
              <w:rPr>
                <w:sz w:val="20"/>
                <w:szCs w:val="20"/>
              </w:rPr>
            </w:pPr>
            <w:r w:rsidRPr="00DE7593">
              <w:rPr>
                <w:sz w:val="18"/>
                <w:szCs w:val="18"/>
              </w:rPr>
              <w:t>1.818</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56B04" w14:textId="6968AFA3" w:rsidR="00DE7593" w:rsidRPr="00DE7593" w:rsidRDefault="00DE7593" w:rsidP="00DE7593">
            <w:pPr>
              <w:jc w:val="center"/>
              <w:rPr>
                <w:sz w:val="20"/>
                <w:szCs w:val="20"/>
              </w:rPr>
            </w:pPr>
            <w:r w:rsidRPr="00DE7593">
              <w:rPr>
                <w:sz w:val="18"/>
                <w:szCs w:val="18"/>
              </w:rPr>
              <w:t>1.727</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D1A5625" w14:textId="2270443F" w:rsidR="00DE7593" w:rsidRPr="00DE7593" w:rsidRDefault="00DE7593" w:rsidP="00DE7593">
            <w:pPr>
              <w:jc w:val="center"/>
              <w:rPr>
                <w:sz w:val="20"/>
                <w:szCs w:val="20"/>
              </w:rPr>
            </w:pPr>
            <w:r w:rsidRPr="00DE7593">
              <w:rPr>
                <w:sz w:val="18"/>
                <w:szCs w:val="18"/>
              </w:rPr>
              <w:t>1.206</w:t>
            </w:r>
          </w:p>
        </w:tc>
      </w:tr>
      <w:tr w:rsidR="00DE7593" w:rsidRPr="004858C9" w14:paraId="6123825C" w14:textId="77777777" w:rsidTr="00DE7593">
        <w:trPr>
          <w:trHeight w:val="454"/>
          <w:jc w:val="center"/>
        </w:trPr>
        <w:tc>
          <w:tcPr>
            <w:tcW w:w="2424" w:type="dxa"/>
            <w:vMerge/>
            <w:tcBorders>
              <w:right w:val="single" w:sz="4" w:space="0" w:color="F05B52"/>
            </w:tcBorders>
            <w:vAlign w:val="center"/>
          </w:tcPr>
          <w:p w14:paraId="3FBBF926" w14:textId="77777777" w:rsidR="00DE7593" w:rsidRPr="00FF09C3" w:rsidRDefault="00DE7593" w:rsidP="00DE7593">
            <w:pPr>
              <w:jc w:val="center"/>
              <w:rPr>
                <w:sz w:val="20"/>
                <w:szCs w:val="20"/>
                <w:lang w:val="en-US"/>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51EE37" w14:textId="47F6DA29" w:rsidR="00DE7593" w:rsidRPr="00DE7593" w:rsidRDefault="00DE7593" w:rsidP="00DE7593">
            <w:pPr>
              <w:jc w:val="center"/>
              <w:rPr>
                <w:sz w:val="18"/>
                <w:szCs w:val="18"/>
              </w:rPr>
            </w:pPr>
            <w:r w:rsidRPr="00DE7593">
              <w:rPr>
                <w:sz w:val="18"/>
                <w:szCs w:val="18"/>
              </w:rPr>
              <w:t>01 May a 23 Dic</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72C6B6D" w14:textId="641C365A" w:rsidR="00DE7593" w:rsidRPr="00DE7593" w:rsidRDefault="00DE7593" w:rsidP="00DE7593">
            <w:pPr>
              <w:jc w:val="center"/>
              <w:rPr>
                <w:sz w:val="18"/>
                <w:szCs w:val="18"/>
              </w:rPr>
            </w:pPr>
            <w:r w:rsidRPr="00DE7593">
              <w:rPr>
                <w:sz w:val="18"/>
                <w:szCs w:val="18"/>
              </w:rPr>
              <w:t>2.472</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E221E53" w14:textId="295E0445" w:rsidR="00DE7593" w:rsidRPr="00DE7593" w:rsidRDefault="00DE7593" w:rsidP="00DE7593">
            <w:pPr>
              <w:jc w:val="center"/>
              <w:rPr>
                <w:sz w:val="18"/>
                <w:szCs w:val="18"/>
              </w:rPr>
            </w:pPr>
            <w:r w:rsidRPr="00DE7593">
              <w:rPr>
                <w:sz w:val="18"/>
                <w:szCs w:val="18"/>
              </w:rPr>
              <w:t>1.879</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DF214F1" w14:textId="16D6A249" w:rsidR="00DE7593" w:rsidRPr="00DE7593" w:rsidRDefault="00DE7593" w:rsidP="00DE7593">
            <w:pPr>
              <w:jc w:val="center"/>
              <w:rPr>
                <w:sz w:val="18"/>
                <w:szCs w:val="18"/>
              </w:rPr>
            </w:pPr>
            <w:r w:rsidRPr="00DE7593">
              <w:rPr>
                <w:sz w:val="18"/>
                <w:szCs w:val="18"/>
              </w:rPr>
              <w:t>1.669</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1A43A1" w14:textId="431C8E7B" w:rsidR="00DE7593" w:rsidRPr="00DE7593" w:rsidRDefault="00DE7593" w:rsidP="00DE7593">
            <w:pPr>
              <w:jc w:val="center"/>
              <w:rPr>
                <w:sz w:val="18"/>
                <w:szCs w:val="18"/>
              </w:rPr>
            </w:pPr>
            <w:r w:rsidRPr="00DE7593">
              <w:rPr>
                <w:sz w:val="18"/>
                <w:szCs w:val="18"/>
              </w:rPr>
              <w:t>1.615</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9A16EC7" w14:textId="3992D4DC" w:rsidR="00DE7593" w:rsidRPr="00DE7593" w:rsidRDefault="00DE7593" w:rsidP="00DE7593">
            <w:pPr>
              <w:jc w:val="center"/>
              <w:rPr>
                <w:sz w:val="18"/>
                <w:szCs w:val="18"/>
              </w:rPr>
            </w:pPr>
            <w:r w:rsidRPr="00DE7593">
              <w:rPr>
                <w:sz w:val="18"/>
                <w:szCs w:val="18"/>
              </w:rPr>
              <w:t>1.206</w:t>
            </w:r>
          </w:p>
        </w:tc>
      </w:tr>
    </w:tbl>
    <w:p w14:paraId="06C593F4" w14:textId="431CB46A"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3F422D3C" w14:textId="7168716E" w:rsidR="00722F80" w:rsidRPr="005A3448" w:rsidRDefault="00273ACC" w:rsidP="00355718">
      <w:pPr>
        <w:jc w:val="center"/>
        <w:rPr>
          <w:rFonts w:asciiTheme="minorHAnsi" w:hAnsiTheme="minorHAnsi" w:cstheme="minorHAnsi"/>
          <w:b/>
          <w:i/>
          <w:sz w:val="20"/>
          <w:szCs w:val="20"/>
          <w:lang w:val="es-CL" w:bidi="th-TH"/>
        </w:rPr>
      </w:pPr>
      <w:r w:rsidRPr="005A3448">
        <w:rPr>
          <w:rFonts w:asciiTheme="minorHAnsi" w:hAnsiTheme="minorHAnsi" w:cstheme="minorHAnsi"/>
          <w:b/>
          <w:i/>
          <w:sz w:val="20"/>
          <w:szCs w:val="20"/>
          <w:lang w:val="es-CL" w:bidi="th-TH"/>
        </w:rPr>
        <w:t>Facility fee: $35.00 por noche y por habitación + tasas, debe ser pagado localmente por el pasajero</w:t>
      </w:r>
      <w:r w:rsidR="00722F80" w:rsidRPr="005A3448">
        <w:rPr>
          <w:rFonts w:asciiTheme="minorHAnsi" w:hAnsiTheme="minorHAnsi" w:cstheme="minorHAnsi"/>
          <w:b/>
          <w:i/>
          <w:sz w:val="20"/>
          <w:szCs w:val="20"/>
          <w:lang w:val="es-CL" w:bidi="th-TH"/>
        </w:rPr>
        <w:t>.</w:t>
      </w:r>
    </w:p>
    <w:p w14:paraId="4ED46CFD" w14:textId="6709D4C4" w:rsidR="002F0F5F" w:rsidRPr="005A3448" w:rsidRDefault="005A3448" w:rsidP="00355718">
      <w:pPr>
        <w:jc w:val="center"/>
        <w:rPr>
          <w:rFonts w:asciiTheme="minorHAnsi" w:hAnsiTheme="minorHAnsi" w:cstheme="minorHAnsi"/>
          <w:bCs/>
          <w:i/>
          <w:sz w:val="20"/>
          <w:szCs w:val="20"/>
          <w:lang w:val="es-CL" w:bidi="th-TH"/>
        </w:rPr>
      </w:pPr>
      <w:r w:rsidRPr="005A3448">
        <w:rPr>
          <w:rFonts w:asciiTheme="minorHAnsi" w:hAnsiTheme="minorHAnsi" w:cstheme="minorHAnsi"/>
          <w:b/>
          <w:i/>
          <w:sz w:val="20"/>
          <w:szCs w:val="20"/>
          <w:lang w:val="es-CL" w:bidi="th-TH"/>
        </w:rPr>
        <w:t xml:space="preserve">Fechas cerradas: </w:t>
      </w:r>
      <w:r w:rsidR="00CD28C5" w:rsidRPr="00CD28C5">
        <w:rPr>
          <w:rFonts w:asciiTheme="minorHAnsi" w:hAnsiTheme="minorHAnsi" w:cstheme="minorHAnsi"/>
          <w:bCs/>
          <w:i/>
          <w:sz w:val="20"/>
          <w:szCs w:val="20"/>
          <w:lang w:val="es-CL" w:bidi="th-TH"/>
        </w:rPr>
        <w:t>Año Nuevo (01 – 05 Enero), Miami Open (26-28 Febrero &amp; 1 – 23 Marzo), Ultra Music Festival (24 Marzo a 10 Abril), Viernes Santo (13-25 April), Memorial Day (21 - 29 Mayo), Independencia (01 – 08 Julio), Labor Day (29-31 Agosto &amp; 01 – 04 Septiembre), Thanksgiving (24 – 30 Noviembre), Navidad (01 - 03, 20 – 30 Diciembre) y Año Nuevo (31 Diciembre).</w:t>
      </w:r>
    </w:p>
    <w:p w14:paraId="12C79238" w14:textId="133A1C2A" w:rsidR="005D1514" w:rsidRPr="005A3448" w:rsidRDefault="005D1514" w:rsidP="00A04B2F">
      <w:pPr>
        <w:spacing w:line="360" w:lineRule="auto"/>
        <w:jc w:val="both"/>
        <w:rPr>
          <w:bCs/>
          <w:sz w:val="28"/>
          <w:szCs w:val="28"/>
        </w:rPr>
      </w:pPr>
    </w:p>
    <w:p w14:paraId="579CD09B" w14:textId="77777777" w:rsidR="005A3448" w:rsidRDefault="005A3448" w:rsidP="00A04B2F">
      <w:pPr>
        <w:spacing w:line="360" w:lineRule="auto"/>
        <w:jc w:val="both"/>
        <w:rPr>
          <w:b/>
          <w:bCs/>
          <w:color w:val="F05B52"/>
          <w:sz w:val="28"/>
          <w:szCs w:val="28"/>
        </w:rPr>
      </w:pPr>
    </w:p>
    <w:p w14:paraId="15AC2B40" w14:textId="77777777" w:rsidR="005A3448" w:rsidRDefault="005A3448" w:rsidP="00A04B2F">
      <w:pPr>
        <w:spacing w:line="360" w:lineRule="auto"/>
        <w:jc w:val="both"/>
        <w:rPr>
          <w:b/>
          <w:bCs/>
          <w:color w:val="F05B52"/>
          <w:sz w:val="28"/>
          <w:szCs w:val="28"/>
        </w:rPr>
      </w:pPr>
    </w:p>
    <w:p w14:paraId="37574269" w14:textId="65981D08" w:rsidR="00AA5643" w:rsidRDefault="00AA5643" w:rsidP="00A04B2F">
      <w:pPr>
        <w:spacing w:line="360" w:lineRule="auto"/>
        <w:jc w:val="both"/>
        <w:rPr>
          <w:b/>
          <w:bCs/>
          <w:color w:val="F05B52"/>
          <w:sz w:val="28"/>
          <w:szCs w:val="28"/>
        </w:rPr>
      </w:pPr>
      <w:r>
        <w:rPr>
          <w:b/>
          <w:bCs/>
          <w:color w:val="F05B52"/>
          <w:sz w:val="28"/>
          <w:szCs w:val="28"/>
        </w:rPr>
        <w:lastRenderedPageBreak/>
        <w:t>ITINERARIO</w:t>
      </w:r>
    </w:p>
    <w:p w14:paraId="1304A1F1" w14:textId="09B20186" w:rsidR="00722F80" w:rsidRDefault="00CD28C5" w:rsidP="00722F80">
      <w:pPr>
        <w:spacing w:line="360" w:lineRule="auto"/>
        <w:jc w:val="both"/>
        <w:rPr>
          <w:b/>
          <w:bCs/>
          <w:color w:val="F05B52"/>
          <w:sz w:val="20"/>
          <w:szCs w:val="20"/>
        </w:rPr>
      </w:pPr>
      <w:r w:rsidRPr="00722F80">
        <w:rPr>
          <w:b/>
          <w:bCs/>
          <w:color w:val="F05B52"/>
          <w:sz w:val="20"/>
          <w:szCs w:val="20"/>
        </w:rPr>
        <w:t>DÍA</w:t>
      </w:r>
      <w:r>
        <w:rPr>
          <w:b/>
          <w:bCs/>
          <w:color w:val="F05B52"/>
          <w:sz w:val="20"/>
          <w:szCs w:val="20"/>
        </w:rPr>
        <w:t xml:space="preserve"> 1</w:t>
      </w:r>
      <w:r w:rsidRPr="00722F80">
        <w:rPr>
          <w:b/>
          <w:bCs/>
          <w:color w:val="F05B52"/>
          <w:sz w:val="20"/>
          <w:szCs w:val="20"/>
        </w:rPr>
        <w:t xml:space="preserve"> LLEGADA </w:t>
      </w:r>
      <w:r>
        <w:rPr>
          <w:b/>
          <w:bCs/>
          <w:color w:val="F05B52"/>
          <w:sz w:val="20"/>
          <w:szCs w:val="20"/>
        </w:rPr>
        <w:t>A</w:t>
      </w:r>
      <w:r w:rsidRPr="00722F80">
        <w:rPr>
          <w:b/>
          <w:bCs/>
          <w:color w:val="F05B52"/>
          <w:sz w:val="20"/>
          <w:szCs w:val="20"/>
        </w:rPr>
        <w:t xml:space="preserve"> </w:t>
      </w:r>
      <w:r>
        <w:rPr>
          <w:b/>
          <w:bCs/>
          <w:color w:val="F05B52"/>
          <w:sz w:val="20"/>
          <w:szCs w:val="20"/>
        </w:rPr>
        <w:t>MIAMI</w:t>
      </w:r>
      <w:r>
        <w:rPr>
          <w:b/>
          <w:bCs/>
          <w:color w:val="F05B52"/>
          <w:sz w:val="20"/>
          <w:szCs w:val="20"/>
        </w:rPr>
        <w:tab/>
      </w:r>
    </w:p>
    <w:p w14:paraId="77005E5A" w14:textId="50B98D0A" w:rsidR="00FC1399" w:rsidRPr="00FC1399" w:rsidRDefault="00721A3D" w:rsidP="00FC1399">
      <w:pPr>
        <w:spacing w:line="360" w:lineRule="auto"/>
        <w:ind w:left="284"/>
        <w:jc w:val="both"/>
        <w:rPr>
          <w:iCs/>
          <w:sz w:val="20"/>
          <w:szCs w:val="18"/>
          <w:lang w:val="es-ES_tradnl" w:bidi="th-TH"/>
        </w:rPr>
      </w:pPr>
      <w:r w:rsidRPr="00721A3D">
        <w:rPr>
          <w:iCs/>
          <w:sz w:val="20"/>
          <w:szCs w:val="18"/>
          <w:lang w:val="es-ES_tradnl" w:bidi="th-TH"/>
        </w:rPr>
        <w:t>Bienvenido a la ciudad de Miami! Traslado al hotel. Tiempo libre para explorar la ciudad. Check-in empieza a las 16:00 horas. En caso de llegar más temprano, es posible guardar su equipaje en el hotel y aprovechar la ciudad hasta que su habitación esté lista</w:t>
      </w:r>
      <w:r w:rsidR="00FC1399" w:rsidRPr="00FC1399">
        <w:rPr>
          <w:iCs/>
          <w:sz w:val="20"/>
          <w:szCs w:val="18"/>
          <w:lang w:val="es-ES_tradnl" w:bidi="th-TH"/>
        </w:rPr>
        <w:t>.</w:t>
      </w:r>
    </w:p>
    <w:p w14:paraId="18F5EBFF" w14:textId="77777777" w:rsidR="00CD28C5" w:rsidRDefault="00CD28C5" w:rsidP="00AA5643">
      <w:pPr>
        <w:spacing w:line="360" w:lineRule="auto"/>
        <w:jc w:val="both"/>
        <w:rPr>
          <w:b/>
          <w:bCs/>
          <w:color w:val="F05B52"/>
          <w:sz w:val="20"/>
          <w:szCs w:val="20"/>
        </w:rPr>
      </w:pPr>
    </w:p>
    <w:p w14:paraId="05106A4D" w14:textId="577E0796" w:rsidR="00AA5643" w:rsidRPr="00A7170F" w:rsidRDefault="00CD28C5" w:rsidP="00AA5643">
      <w:pPr>
        <w:spacing w:line="360" w:lineRule="auto"/>
        <w:jc w:val="both"/>
        <w:rPr>
          <w:b/>
          <w:bCs/>
          <w:color w:val="F05B52"/>
          <w:sz w:val="20"/>
          <w:szCs w:val="20"/>
        </w:rPr>
      </w:pPr>
      <w:r w:rsidRPr="00AA5643">
        <w:rPr>
          <w:b/>
          <w:bCs/>
          <w:color w:val="F05B52"/>
          <w:sz w:val="20"/>
          <w:szCs w:val="20"/>
        </w:rPr>
        <w:t xml:space="preserve">DÍA 2 </w:t>
      </w:r>
      <w:r>
        <w:rPr>
          <w:b/>
          <w:bCs/>
          <w:color w:val="F05B52"/>
          <w:sz w:val="20"/>
          <w:szCs w:val="20"/>
        </w:rPr>
        <w:t>V</w:t>
      </w:r>
      <w:r w:rsidRPr="00540F3E">
        <w:rPr>
          <w:b/>
          <w:bCs/>
          <w:color w:val="F05B52"/>
          <w:sz w:val="20"/>
          <w:szCs w:val="20"/>
        </w:rPr>
        <w:t xml:space="preserve">ISITA A LA CIUDAD + TOUR DE BARCO POR LA BAHÍA DE </w:t>
      </w:r>
      <w:r>
        <w:rPr>
          <w:b/>
          <w:bCs/>
          <w:color w:val="F05B52"/>
          <w:sz w:val="20"/>
          <w:szCs w:val="20"/>
        </w:rPr>
        <w:t>M</w:t>
      </w:r>
      <w:r w:rsidRPr="00540F3E">
        <w:rPr>
          <w:b/>
          <w:bCs/>
          <w:color w:val="F05B52"/>
          <w:sz w:val="20"/>
          <w:szCs w:val="20"/>
        </w:rPr>
        <w:t>IAMI</w:t>
      </w:r>
    </w:p>
    <w:p w14:paraId="22063689" w14:textId="77777777" w:rsidR="00721A3D" w:rsidRDefault="00721A3D" w:rsidP="006B0DFE">
      <w:pPr>
        <w:spacing w:line="360" w:lineRule="auto"/>
        <w:ind w:left="284"/>
        <w:jc w:val="both"/>
        <w:rPr>
          <w:iCs/>
          <w:sz w:val="20"/>
          <w:szCs w:val="18"/>
          <w:lang w:val="es-ES_tradnl" w:bidi="th-TH"/>
        </w:rPr>
      </w:pPr>
      <w:r w:rsidRPr="00721A3D">
        <w:rPr>
          <w:iCs/>
          <w:sz w:val="20"/>
          <w:szCs w:val="18"/>
          <w:lang w:val="es-ES_tradnl" w:bidi="th-TH"/>
        </w:rPr>
        <w:t>Descubrirá los lugares más emblemáticos de Miami. Desde Miami Beach a la Pequeña Habana, un majestuoso paisaje urbano y tropical de esta ciudad única. Ocean Drive 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Coral Gables, con enormes mansiones rodeadas por jardines cuidados al milímetro, es una de las zonas más bonitas para ver en Miami. Coconut Grove, es uno de los barrios más animados de Miami. En sus calles encontrará restaurantes, tiendas, terrazas y galerías de arte. Después del city tour, embarcará en un tour de barco por la bahía de Miami, con vistas espectaculares de Miami Downtown, Fisher Island, Puerto de Miami y el Millionaire’s Row, ¡conocido por las casas de los ricos y famosos! Regreso al hotel. ¡Tarde y noche libre!</w:t>
      </w:r>
    </w:p>
    <w:p w14:paraId="792AF9B8" w14:textId="55CFDAB5" w:rsidR="002F4D16" w:rsidRDefault="006B0DFE" w:rsidP="006B0DFE">
      <w:pPr>
        <w:spacing w:line="360" w:lineRule="auto"/>
        <w:ind w:left="284"/>
        <w:jc w:val="both"/>
        <w:rPr>
          <w:iCs/>
          <w:sz w:val="20"/>
          <w:szCs w:val="18"/>
          <w:lang w:val="es-ES_tradnl" w:bidi="th-TH"/>
        </w:rPr>
      </w:pPr>
      <w:r w:rsidRPr="006B0DFE">
        <w:rPr>
          <w:b/>
          <w:bCs/>
          <w:iCs/>
          <w:sz w:val="20"/>
          <w:szCs w:val="18"/>
          <w:lang w:val="es-ES_tradnl" w:bidi="th-TH"/>
        </w:rPr>
        <w:t>Duración:</w:t>
      </w:r>
      <w:r w:rsidRPr="006B0DFE">
        <w:rPr>
          <w:iCs/>
          <w:sz w:val="20"/>
          <w:szCs w:val="18"/>
          <w:lang w:val="es-ES_tradnl" w:bidi="th-TH"/>
        </w:rPr>
        <w:t xml:space="preserve"> Aproximadamente 5 horas</w:t>
      </w:r>
      <w:r w:rsidR="00353267" w:rsidRPr="00353267">
        <w:rPr>
          <w:iCs/>
          <w:sz w:val="20"/>
          <w:szCs w:val="18"/>
          <w:lang w:val="es-ES_tradnl" w:bidi="th-TH"/>
        </w:rPr>
        <w:t>.</w:t>
      </w:r>
    </w:p>
    <w:p w14:paraId="34B7A604" w14:textId="77777777" w:rsidR="00722F80" w:rsidRPr="002F4D16" w:rsidRDefault="00722F80" w:rsidP="002F4D16">
      <w:pPr>
        <w:spacing w:line="360" w:lineRule="auto"/>
        <w:ind w:left="284"/>
        <w:jc w:val="both"/>
        <w:rPr>
          <w:iCs/>
          <w:sz w:val="20"/>
          <w:szCs w:val="18"/>
          <w:lang w:val="es-ES_tradnl" w:bidi="th-TH"/>
        </w:rPr>
      </w:pPr>
    </w:p>
    <w:p w14:paraId="1F8FE45F" w14:textId="6526C1A6" w:rsidR="002F4D16" w:rsidRPr="002F4D16" w:rsidRDefault="00CD28C5" w:rsidP="002F4D16">
      <w:pPr>
        <w:spacing w:line="360" w:lineRule="auto"/>
        <w:jc w:val="both"/>
        <w:rPr>
          <w:b/>
          <w:bCs/>
          <w:color w:val="F05B52"/>
          <w:sz w:val="20"/>
          <w:szCs w:val="20"/>
        </w:rPr>
      </w:pPr>
      <w:r w:rsidRPr="002F4D16">
        <w:rPr>
          <w:b/>
          <w:bCs/>
          <w:color w:val="F05B52"/>
          <w:sz w:val="20"/>
          <w:szCs w:val="20"/>
        </w:rPr>
        <w:t xml:space="preserve">DÍA 3 </w:t>
      </w:r>
      <w:r>
        <w:rPr>
          <w:b/>
          <w:bCs/>
          <w:color w:val="F05B52"/>
          <w:sz w:val="20"/>
          <w:szCs w:val="20"/>
        </w:rPr>
        <w:t>DIA LIBRE.</w:t>
      </w:r>
    </w:p>
    <w:p w14:paraId="3FD34E54" w14:textId="0747A86D" w:rsidR="006B0DFE" w:rsidRDefault="006B0DFE" w:rsidP="006B0DFE">
      <w:pPr>
        <w:spacing w:line="360" w:lineRule="auto"/>
        <w:ind w:left="284"/>
        <w:jc w:val="both"/>
        <w:rPr>
          <w:iCs/>
          <w:sz w:val="20"/>
          <w:szCs w:val="18"/>
          <w:lang w:val="es-ES_tradnl" w:bidi="th-TH"/>
        </w:rPr>
      </w:pPr>
      <w:r w:rsidRPr="006B0DFE">
        <w:rPr>
          <w:iCs/>
          <w:sz w:val="20"/>
          <w:szCs w:val="18"/>
          <w:lang w:val="es-ES_tradnl" w:bidi="th-TH"/>
        </w:rPr>
        <w:t>Día libre para disfrutar de esta espléndida ciudad.</w:t>
      </w:r>
    </w:p>
    <w:p w14:paraId="63150203" w14:textId="77777777" w:rsidR="006B0DFE" w:rsidRPr="006B0DFE" w:rsidRDefault="006B0DFE" w:rsidP="006B0DFE">
      <w:pPr>
        <w:spacing w:line="360" w:lineRule="auto"/>
        <w:ind w:left="284"/>
        <w:jc w:val="both"/>
        <w:rPr>
          <w:iCs/>
          <w:sz w:val="20"/>
          <w:szCs w:val="18"/>
          <w:lang w:val="es-ES_tradnl" w:bidi="th-TH"/>
        </w:rPr>
      </w:pPr>
    </w:p>
    <w:p w14:paraId="35EFF81A" w14:textId="1C6090E9" w:rsidR="00540F3E" w:rsidRPr="002F4D16" w:rsidRDefault="00CD28C5" w:rsidP="00540F3E">
      <w:pPr>
        <w:spacing w:line="360" w:lineRule="auto"/>
        <w:jc w:val="both"/>
        <w:rPr>
          <w:b/>
          <w:bCs/>
          <w:color w:val="F05B52"/>
          <w:sz w:val="20"/>
          <w:szCs w:val="20"/>
        </w:rPr>
      </w:pPr>
      <w:r w:rsidRPr="002F4D16">
        <w:rPr>
          <w:b/>
          <w:bCs/>
          <w:color w:val="F05B52"/>
          <w:sz w:val="20"/>
          <w:szCs w:val="20"/>
        </w:rPr>
        <w:t xml:space="preserve">DÍA </w:t>
      </w:r>
      <w:r>
        <w:rPr>
          <w:b/>
          <w:bCs/>
          <w:color w:val="F05B52"/>
          <w:sz w:val="20"/>
          <w:szCs w:val="20"/>
        </w:rPr>
        <w:t>4</w:t>
      </w:r>
      <w:r w:rsidRPr="002F4D16">
        <w:rPr>
          <w:b/>
          <w:bCs/>
          <w:color w:val="F05B52"/>
          <w:sz w:val="20"/>
          <w:szCs w:val="20"/>
        </w:rPr>
        <w:t xml:space="preserve"> </w:t>
      </w:r>
      <w:r>
        <w:rPr>
          <w:b/>
          <w:bCs/>
          <w:color w:val="F05B52"/>
          <w:sz w:val="20"/>
          <w:szCs w:val="20"/>
        </w:rPr>
        <w:t xml:space="preserve">DIA LIBRE. </w:t>
      </w:r>
    </w:p>
    <w:p w14:paraId="76B2CC94" w14:textId="67A70A6A" w:rsidR="00540F3E" w:rsidRDefault="00540F3E" w:rsidP="00540F3E">
      <w:pPr>
        <w:spacing w:line="360" w:lineRule="auto"/>
        <w:ind w:left="284"/>
        <w:jc w:val="both"/>
        <w:rPr>
          <w:iCs/>
          <w:sz w:val="20"/>
          <w:szCs w:val="18"/>
          <w:lang w:val="es-ES_tradnl" w:bidi="th-TH"/>
        </w:rPr>
      </w:pPr>
      <w:r w:rsidRPr="00540F3E">
        <w:rPr>
          <w:iCs/>
          <w:sz w:val="20"/>
          <w:szCs w:val="18"/>
          <w:lang w:val="es-ES_tradnl" w:bidi="th-TH"/>
        </w:rPr>
        <w:t>¿Qué tal aprovechar el día para conocer las playas de Miami?</w:t>
      </w:r>
    </w:p>
    <w:p w14:paraId="3DFCCB0B" w14:textId="77777777" w:rsidR="006B0DFE" w:rsidRDefault="006B0DFE" w:rsidP="00540F3E">
      <w:pPr>
        <w:spacing w:line="360" w:lineRule="auto"/>
        <w:ind w:left="284"/>
        <w:jc w:val="both"/>
        <w:rPr>
          <w:iCs/>
          <w:sz w:val="20"/>
          <w:szCs w:val="18"/>
          <w:lang w:val="es-ES_tradnl" w:bidi="th-TH"/>
        </w:rPr>
      </w:pPr>
    </w:p>
    <w:p w14:paraId="16C3649E" w14:textId="03E8B7E5" w:rsidR="002F4D16" w:rsidRPr="002F4D16" w:rsidRDefault="00CD28C5" w:rsidP="002F4D16">
      <w:pPr>
        <w:spacing w:line="360" w:lineRule="auto"/>
        <w:jc w:val="both"/>
        <w:rPr>
          <w:b/>
          <w:bCs/>
          <w:color w:val="F05B52"/>
          <w:sz w:val="20"/>
          <w:szCs w:val="20"/>
        </w:rPr>
      </w:pPr>
      <w:r w:rsidRPr="002F4D16">
        <w:rPr>
          <w:b/>
          <w:bCs/>
          <w:color w:val="F05B52"/>
          <w:sz w:val="20"/>
          <w:szCs w:val="20"/>
        </w:rPr>
        <w:t xml:space="preserve">DÍA </w:t>
      </w:r>
      <w:r>
        <w:rPr>
          <w:b/>
          <w:bCs/>
          <w:color w:val="F05B52"/>
          <w:sz w:val="20"/>
          <w:szCs w:val="20"/>
        </w:rPr>
        <w:t>5</w:t>
      </w:r>
      <w:r w:rsidRPr="002F4D16">
        <w:rPr>
          <w:b/>
          <w:bCs/>
          <w:color w:val="F05B52"/>
          <w:sz w:val="20"/>
          <w:szCs w:val="20"/>
        </w:rPr>
        <w:t xml:space="preserve"> </w:t>
      </w:r>
      <w:r>
        <w:rPr>
          <w:b/>
          <w:bCs/>
          <w:color w:val="F05B52"/>
          <w:sz w:val="20"/>
          <w:szCs w:val="20"/>
        </w:rPr>
        <w:t>C</w:t>
      </w:r>
      <w:r w:rsidRPr="00722F80">
        <w:rPr>
          <w:b/>
          <w:bCs/>
          <w:color w:val="F05B52"/>
          <w:sz w:val="20"/>
          <w:szCs w:val="20"/>
        </w:rPr>
        <w:t>HECK OUT Y TRASLADO DE SALIDA</w:t>
      </w:r>
    </w:p>
    <w:p w14:paraId="60F7B566" w14:textId="4E7779AD" w:rsidR="002F4D16" w:rsidRPr="00811E1E" w:rsidRDefault="00540F3E" w:rsidP="00540F3E">
      <w:pPr>
        <w:spacing w:line="360" w:lineRule="auto"/>
        <w:ind w:left="284"/>
        <w:jc w:val="both"/>
        <w:rPr>
          <w:iCs/>
          <w:sz w:val="20"/>
          <w:szCs w:val="18"/>
          <w:lang w:val="es-CL" w:bidi="th-TH"/>
        </w:rPr>
      </w:pPr>
      <w:r w:rsidRPr="00540F3E">
        <w:rPr>
          <w:iCs/>
          <w:sz w:val="20"/>
          <w:szCs w:val="18"/>
          <w:lang w:val="es-ES_tradnl" w:bidi="th-TH"/>
        </w:rPr>
        <w:t>Aproveche un desayuno más en el hotel. Llega el fin de nuestro paseo. Traslado al aeropuerto de acuerdo a la hora de su vuelo. ¡Buen Viaje!</w:t>
      </w:r>
      <w:r w:rsidR="00DA235A">
        <w:rPr>
          <w:iCs/>
          <w:sz w:val="20"/>
          <w:szCs w:val="18"/>
          <w:lang w:val="es-ES_tradnl" w:bidi="th-TH"/>
        </w:rPr>
        <w:t xml:space="preserve"> </w:t>
      </w:r>
      <w:r w:rsidRPr="00540F3E">
        <w:rPr>
          <w:b/>
          <w:bCs/>
          <w:iCs/>
          <w:sz w:val="20"/>
          <w:szCs w:val="18"/>
          <w:lang w:val="es-ES_tradnl" w:bidi="th-TH"/>
        </w:rPr>
        <w:t>Check-out a las 11:00 horas</w:t>
      </w:r>
      <w:r w:rsidR="00353267" w:rsidRPr="00811E1E">
        <w:rPr>
          <w:iCs/>
          <w:sz w:val="20"/>
          <w:szCs w:val="18"/>
          <w:lang w:val="es-CL" w:bidi="th-TH"/>
        </w:rPr>
        <w:t>.</w:t>
      </w:r>
    </w:p>
    <w:p w14:paraId="635F8E31" w14:textId="77777777" w:rsidR="00D71103" w:rsidRDefault="00D71103" w:rsidP="00D71103">
      <w:pPr>
        <w:spacing w:line="360" w:lineRule="auto"/>
        <w:jc w:val="both"/>
        <w:rPr>
          <w:b/>
          <w:bCs/>
          <w:color w:val="F05B52"/>
          <w:sz w:val="28"/>
          <w:szCs w:val="28"/>
        </w:rPr>
      </w:pPr>
    </w:p>
    <w:p w14:paraId="039BD018" w14:textId="045C48C0" w:rsidR="00D71103" w:rsidRPr="00D71103" w:rsidRDefault="00D71103" w:rsidP="00D71103">
      <w:pPr>
        <w:spacing w:line="360" w:lineRule="auto"/>
        <w:jc w:val="both"/>
        <w:rPr>
          <w:b/>
          <w:bCs/>
          <w:color w:val="F05B52"/>
          <w:sz w:val="28"/>
          <w:szCs w:val="28"/>
        </w:rPr>
      </w:pPr>
      <w:r w:rsidRPr="00D71103">
        <w:rPr>
          <w:b/>
          <w:bCs/>
          <w:color w:val="F05B52"/>
          <w:sz w:val="28"/>
          <w:szCs w:val="28"/>
        </w:rPr>
        <w:t>NO INCLUYE</w:t>
      </w:r>
    </w:p>
    <w:p w14:paraId="0B8ADEF8" w14:textId="5136D3DB"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Asistencia en viaje.</w:t>
      </w:r>
    </w:p>
    <w:p w14:paraId="6998970C" w14:textId="70B39004"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Pasajes aéreos</w:t>
      </w:r>
    </w:p>
    <w:p w14:paraId="1DE7A817" w14:textId="6EE568B5"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Guía acompañante</w:t>
      </w:r>
    </w:p>
    <w:p w14:paraId="5B283014" w14:textId="75149605"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Desayuno, almuerzo o cena en cualquiera de los días</w:t>
      </w:r>
    </w:p>
    <w:p w14:paraId="2FC9522C" w14:textId="047C8BAB" w:rsidR="00D71103"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t>Admisiones a museos, edificios y monumentos que no están especificados con la palabra ‘’incluido’’ al lado</w:t>
      </w:r>
    </w:p>
    <w:p w14:paraId="0D2B7DB2" w14:textId="5770963E" w:rsidR="00FC1399" w:rsidRPr="00D71103" w:rsidRDefault="00D71103" w:rsidP="00D71103">
      <w:pPr>
        <w:pStyle w:val="Prrafodelista"/>
        <w:numPr>
          <w:ilvl w:val="0"/>
          <w:numId w:val="1"/>
        </w:numPr>
        <w:spacing w:after="0" w:line="360" w:lineRule="auto"/>
        <w:ind w:left="284" w:hanging="284"/>
        <w:jc w:val="both"/>
        <w:rPr>
          <w:rFonts w:ascii="Arial" w:hAnsi="Arial" w:cs="Arial"/>
          <w:sz w:val="20"/>
          <w:szCs w:val="20"/>
        </w:rPr>
      </w:pPr>
      <w:r w:rsidRPr="00D71103">
        <w:rPr>
          <w:rFonts w:ascii="Arial" w:hAnsi="Arial" w:cs="Arial"/>
          <w:sz w:val="20"/>
          <w:szCs w:val="20"/>
        </w:rPr>
        <w:lastRenderedPageBreak/>
        <w:t>Servicio de maleteros.</w:t>
      </w:r>
    </w:p>
    <w:p w14:paraId="785AE52E" w14:textId="77777777" w:rsidR="00D71103" w:rsidRDefault="00D71103" w:rsidP="00A04B2F">
      <w:pPr>
        <w:spacing w:line="360" w:lineRule="auto"/>
        <w:jc w:val="both"/>
        <w:rPr>
          <w:b/>
          <w:bCs/>
          <w:color w:val="F05B52"/>
          <w:sz w:val="28"/>
          <w:szCs w:val="28"/>
        </w:rPr>
      </w:pPr>
    </w:p>
    <w:p w14:paraId="50C5068D" w14:textId="1A180E12" w:rsidR="00A04B2F" w:rsidRPr="00A04B2F" w:rsidRDefault="00A04B2F" w:rsidP="00A04B2F">
      <w:pPr>
        <w:spacing w:line="360" w:lineRule="auto"/>
        <w:jc w:val="both"/>
        <w:rPr>
          <w:b/>
          <w:bCs/>
          <w:color w:val="F05B52"/>
          <w:sz w:val="28"/>
          <w:szCs w:val="28"/>
        </w:rPr>
      </w:pPr>
      <w:r w:rsidRPr="00A04B2F">
        <w:rPr>
          <w:b/>
          <w:bCs/>
          <w:color w:val="F05B52"/>
          <w:sz w:val="28"/>
          <w:szCs w:val="28"/>
        </w:rPr>
        <w:t>INFORMACIÓN ADICIONAL</w:t>
      </w:r>
    </w:p>
    <w:p w14:paraId="2AA0242B" w14:textId="064B7D1B" w:rsidR="00722F80" w:rsidRPr="00722F80" w:rsidRDefault="00722F80" w:rsidP="00A04B2F">
      <w:pPr>
        <w:spacing w:before="240" w:line="360" w:lineRule="auto"/>
        <w:jc w:val="both"/>
        <w:rPr>
          <w:b/>
          <w:bCs/>
          <w:color w:val="333333"/>
          <w:sz w:val="19"/>
          <w:szCs w:val="19"/>
          <w:lang w:val="es-CL"/>
        </w:rPr>
      </w:pPr>
      <w:r w:rsidRPr="00722F80">
        <w:rPr>
          <w:b/>
          <w:bCs/>
          <w:color w:val="333333"/>
          <w:sz w:val="19"/>
          <w:szCs w:val="19"/>
          <w:lang w:val="es-CL"/>
        </w:rPr>
        <w:t>Es obligatorio tener visa para los Estados Unidos.</w:t>
      </w:r>
      <w:r w:rsidR="00617D16">
        <w:rPr>
          <w:b/>
          <w:bCs/>
          <w:color w:val="333333"/>
          <w:sz w:val="19"/>
          <w:szCs w:val="19"/>
          <w:lang w:val="es-CL"/>
        </w:rPr>
        <w:t xml:space="preserve"> Pasajeros Chilenos requieren de visa waiver.</w:t>
      </w:r>
    </w:p>
    <w:p w14:paraId="565983DF" w14:textId="0A5EF166" w:rsidR="00C37FC9" w:rsidRPr="00C37FC9" w:rsidRDefault="00C37FC9" w:rsidP="00C37FC9">
      <w:pPr>
        <w:spacing w:before="240" w:line="360" w:lineRule="auto"/>
        <w:jc w:val="both"/>
        <w:rPr>
          <w:color w:val="333333"/>
          <w:sz w:val="19"/>
          <w:szCs w:val="19"/>
        </w:rPr>
      </w:pPr>
      <w:r w:rsidRPr="00C37FC9">
        <w:rPr>
          <w:color w:val="333333"/>
          <w:sz w:val="19"/>
          <w:szCs w:val="19"/>
        </w:rPr>
        <w:t>Suplemento adicional de $</w:t>
      </w:r>
      <w:r>
        <w:rPr>
          <w:color w:val="333333"/>
          <w:sz w:val="19"/>
          <w:szCs w:val="19"/>
        </w:rPr>
        <w:t xml:space="preserve">66 </w:t>
      </w:r>
      <w:r w:rsidRPr="00C37FC9">
        <w:rPr>
          <w:color w:val="333333"/>
          <w:sz w:val="19"/>
          <w:szCs w:val="19"/>
        </w:rPr>
        <w:t>por persona será aplicado para traslados nocturnos con vuelos llegando o saliendo entre las 22:00 horas y 06:00 horas;</w:t>
      </w:r>
    </w:p>
    <w:p w14:paraId="4324DE19"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La hora de inicio de los paseos puede cambiar. En caso de algún cambio, la información será comunicada al pasajero con el nuevo horario.</w:t>
      </w:r>
    </w:p>
    <w:p w14:paraId="786947FC"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En caso de que sea necesario (eventos, cierre de venta, disponibilidad), se utilizará un hotel de categoría similar.</w:t>
      </w:r>
    </w:p>
    <w:p w14:paraId="79FB85C1"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En caso de fuerza mayor se podrá usar un hotel de la misma categoría.</w:t>
      </w:r>
    </w:p>
    <w:p w14:paraId="41473D04"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Valores para pasajeros individuales. Traslados señalados desde aeropuerto en servicio regular.</w:t>
      </w:r>
    </w:p>
    <w:p w14:paraId="64FC9EB0"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Sujetos a disponibilidad al momento de reservar y a cambios sin previo aviso</w:t>
      </w:r>
    </w:p>
    <w:p w14:paraId="4A60B6C7"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Tarifa de programas solo válido para fechas indicadas, no aplica para festividades locales, navidad, año nuevo y otras indicadas por el operador.</w:t>
      </w:r>
    </w:p>
    <w:p w14:paraId="7B50DF42" w14:textId="77777777" w:rsidR="00C37FC9" w:rsidRPr="00C37FC9" w:rsidRDefault="00C37FC9" w:rsidP="00C37FC9">
      <w:pPr>
        <w:spacing w:before="240" w:line="360" w:lineRule="auto"/>
        <w:jc w:val="both"/>
        <w:rPr>
          <w:color w:val="333333"/>
          <w:sz w:val="19"/>
          <w:szCs w:val="19"/>
        </w:rPr>
      </w:pPr>
      <w:r w:rsidRPr="00C37FC9">
        <w:rPr>
          <w:color w:val="333333"/>
          <w:sz w:val="19"/>
          <w:szCs w:val="19"/>
        </w:rPr>
        <w:t>El programa está cotizado en la categoría habitación más económica del hotel, para categorías superiores cotizar.</w:t>
      </w:r>
    </w:p>
    <w:p w14:paraId="77E6B1E6" w14:textId="17E05198" w:rsidR="00A04B2F" w:rsidRDefault="00C37FC9" w:rsidP="00C37FC9">
      <w:pPr>
        <w:spacing w:before="240" w:line="360" w:lineRule="auto"/>
        <w:jc w:val="both"/>
        <w:rPr>
          <w:color w:val="333333"/>
          <w:sz w:val="19"/>
          <w:szCs w:val="19"/>
        </w:rPr>
      </w:pPr>
      <w:r w:rsidRPr="00C37FC9">
        <w:rPr>
          <w:color w:val="333333"/>
          <w:sz w:val="19"/>
          <w:szCs w:val="19"/>
        </w:rPr>
        <w:t>Posibilidad de reservar excursiones, entradas y ampliar las coberturas del seguro incluido. Consulta condiciones.</w:t>
      </w:r>
    </w:p>
    <w:p w14:paraId="3779D4BD" w14:textId="77777777" w:rsidR="00FA0AAE" w:rsidRDefault="00FA0AAE" w:rsidP="00A04B2F">
      <w:pPr>
        <w:spacing w:line="360" w:lineRule="auto"/>
        <w:jc w:val="both"/>
        <w:rPr>
          <w:b/>
          <w:bCs/>
          <w:color w:val="F05B52"/>
          <w:sz w:val="28"/>
          <w:szCs w:val="28"/>
        </w:rPr>
      </w:pPr>
    </w:p>
    <w:p w14:paraId="0B44B3C7" w14:textId="77777777"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943593">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CCEC" w14:textId="77777777" w:rsidR="00943593" w:rsidRDefault="00943593" w:rsidP="00FA7F18">
      <w:r>
        <w:separator/>
      </w:r>
    </w:p>
  </w:endnote>
  <w:endnote w:type="continuationSeparator" w:id="0">
    <w:p w14:paraId="437185B5" w14:textId="77777777" w:rsidR="00943593" w:rsidRDefault="00943593"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5FD5A272" w14:textId="4AB17D13" w:rsidR="00FA7F18" w:rsidRPr="00DF5C4A" w:rsidRDefault="00CD28C5" w:rsidP="00FA7F18">
                          <w:pPr>
                            <w:spacing w:before="17"/>
                            <w:ind w:left="20"/>
                            <w:rPr>
                              <w:sz w:val="15"/>
                              <w:lang w:val="es-CL"/>
                            </w:rPr>
                          </w:pPr>
                          <w:r>
                            <w:rPr>
                              <w:spacing w:val="2"/>
                              <w:sz w:val="15"/>
                              <w:lang w:val="es-CL"/>
                            </w:rPr>
                            <w:t>19Feb25</w:t>
                          </w:r>
                          <w:r w:rsidR="00FA7F18">
                            <w:rPr>
                              <w:spacing w:val="2"/>
                              <w:sz w:val="15"/>
                              <w:lang w:val="es-CL"/>
                            </w:rPr>
                            <w:t>/NH</w:t>
                          </w:r>
                        </w:p>
                        <w:p w14:paraId="180FBC8D"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5FD5A272" w14:textId="4AB17D13" w:rsidR="00FA7F18" w:rsidRPr="00DF5C4A" w:rsidRDefault="00CD28C5" w:rsidP="00FA7F18">
                    <w:pPr>
                      <w:spacing w:before="17"/>
                      <w:ind w:left="20"/>
                      <w:rPr>
                        <w:sz w:val="15"/>
                        <w:lang w:val="es-CL"/>
                      </w:rPr>
                    </w:pPr>
                    <w:r>
                      <w:rPr>
                        <w:spacing w:val="2"/>
                        <w:sz w:val="15"/>
                        <w:lang w:val="es-CL"/>
                      </w:rPr>
                      <w:t>19Feb25</w:t>
                    </w:r>
                    <w:r w:rsidR="00FA7F18">
                      <w:rPr>
                        <w:spacing w:val="2"/>
                        <w:sz w:val="15"/>
                        <w:lang w:val="es-CL"/>
                      </w:rPr>
                      <w:t>/NH</w:t>
                    </w:r>
                  </w:p>
                  <w:p w14:paraId="180FBC8D"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912A" w14:textId="77777777" w:rsidR="00943593" w:rsidRDefault="00943593" w:rsidP="00FA7F18">
      <w:r>
        <w:separator/>
      </w:r>
    </w:p>
  </w:footnote>
  <w:footnote w:type="continuationSeparator" w:id="0">
    <w:p w14:paraId="5AA32EDB" w14:textId="77777777" w:rsidR="00943593" w:rsidRDefault="00943593"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A524C4"/>
    <w:multiLevelType w:val="hybridMultilevel"/>
    <w:tmpl w:val="4A261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2902531">
    <w:abstractNumId w:val="2"/>
  </w:num>
  <w:num w:numId="2" w16cid:durableId="824052132">
    <w:abstractNumId w:val="6"/>
  </w:num>
  <w:num w:numId="3" w16cid:durableId="1011226349">
    <w:abstractNumId w:val="5"/>
  </w:num>
  <w:num w:numId="4" w16cid:durableId="1789011568">
    <w:abstractNumId w:val="7"/>
  </w:num>
  <w:num w:numId="5" w16cid:durableId="2039625440">
    <w:abstractNumId w:val="1"/>
  </w:num>
  <w:num w:numId="6" w16cid:durableId="1755128818">
    <w:abstractNumId w:val="0"/>
  </w:num>
  <w:num w:numId="7" w16cid:durableId="707266575">
    <w:abstractNumId w:val="4"/>
  </w:num>
  <w:num w:numId="8" w16cid:durableId="1026830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6C93"/>
    <w:rsid w:val="00035FF8"/>
    <w:rsid w:val="000807E9"/>
    <w:rsid w:val="00081806"/>
    <w:rsid w:val="000F451D"/>
    <w:rsid w:val="000F7E21"/>
    <w:rsid w:val="00120292"/>
    <w:rsid w:val="00156006"/>
    <w:rsid w:val="00170675"/>
    <w:rsid w:val="00195C83"/>
    <w:rsid w:val="001A0C21"/>
    <w:rsid w:val="001F35ED"/>
    <w:rsid w:val="00223236"/>
    <w:rsid w:val="00254B4B"/>
    <w:rsid w:val="00263532"/>
    <w:rsid w:val="00273ACC"/>
    <w:rsid w:val="002A42C9"/>
    <w:rsid w:val="002B21B1"/>
    <w:rsid w:val="002C336B"/>
    <w:rsid w:val="002F0F5F"/>
    <w:rsid w:val="002F4D16"/>
    <w:rsid w:val="00303C2B"/>
    <w:rsid w:val="00315A6A"/>
    <w:rsid w:val="00353267"/>
    <w:rsid w:val="00354A84"/>
    <w:rsid w:val="00355718"/>
    <w:rsid w:val="00383577"/>
    <w:rsid w:val="003E379B"/>
    <w:rsid w:val="004022EB"/>
    <w:rsid w:val="00407E17"/>
    <w:rsid w:val="00447415"/>
    <w:rsid w:val="00464598"/>
    <w:rsid w:val="004858C9"/>
    <w:rsid w:val="0049299F"/>
    <w:rsid w:val="004E0C0B"/>
    <w:rsid w:val="004E2CA6"/>
    <w:rsid w:val="005050A1"/>
    <w:rsid w:val="00526E9C"/>
    <w:rsid w:val="00540F3E"/>
    <w:rsid w:val="0054293A"/>
    <w:rsid w:val="005672B6"/>
    <w:rsid w:val="0058640E"/>
    <w:rsid w:val="005A3448"/>
    <w:rsid w:val="005B286D"/>
    <w:rsid w:val="005D1514"/>
    <w:rsid w:val="00617D16"/>
    <w:rsid w:val="00637660"/>
    <w:rsid w:val="00651F83"/>
    <w:rsid w:val="006779EE"/>
    <w:rsid w:val="006A748D"/>
    <w:rsid w:val="006B0DFE"/>
    <w:rsid w:val="006C6CAA"/>
    <w:rsid w:val="006D1468"/>
    <w:rsid w:val="00721A3D"/>
    <w:rsid w:val="00722F80"/>
    <w:rsid w:val="007C03B5"/>
    <w:rsid w:val="007C6724"/>
    <w:rsid w:val="007F0A47"/>
    <w:rsid w:val="00811E1E"/>
    <w:rsid w:val="0085060C"/>
    <w:rsid w:val="00876867"/>
    <w:rsid w:val="00877A46"/>
    <w:rsid w:val="008C1B52"/>
    <w:rsid w:val="00922928"/>
    <w:rsid w:val="009246E5"/>
    <w:rsid w:val="00943593"/>
    <w:rsid w:val="00982AF6"/>
    <w:rsid w:val="009D41D1"/>
    <w:rsid w:val="009F360F"/>
    <w:rsid w:val="00A04B2F"/>
    <w:rsid w:val="00A17A49"/>
    <w:rsid w:val="00A334D2"/>
    <w:rsid w:val="00A84DA9"/>
    <w:rsid w:val="00A861A0"/>
    <w:rsid w:val="00AA5643"/>
    <w:rsid w:val="00AA7FF2"/>
    <w:rsid w:val="00AF4641"/>
    <w:rsid w:val="00BD108B"/>
    <w:rsid w:val="00BD133C"/>
    <w:rsid w:val="00BD40D8"/>
    <w:rsid w:val="00BE0882"/>
    <w:rsid w:val="00BE72D8"/>
    <w:rsid w:val="00C02902"/>
    <w:rsid w:val="00C37FC9"/>
    <w:rsid w:val="00C54570"/>
    <w:rsid w:val="00CB630D"/>
    <w:rsid w:val="00CD28C5"/>
    <w:rsid w:val="00D41E0C"/>
    <w:rsid w:val="00D71103"/>
    <w:rsid w:val="00D83FEB"/>
    <w:rsid w:val="00DA235A"/>
    <w:rsid w:val="00DB1043"/>
    <w:rsid w:val="00DB32F8"/>
    <w:rsid w:val="00DD3710"/>
    <w:rsid w:val="00DE7593"/>
    <w:rsid w:val="00E04D5E"/>
    <w:rsid w:val="00E52300"/>
    <w:rsid w:val="00E53A6D"/>
    <w:rsid w:val="00EA72A5"/>
    <w:rsid w:val="00F14152"/>
    <w:rsid w:val="00F31AB2"/>
    <w:rsid w:val="00F3633A"/>
    <w:rsid w:val="00F775FA"/>
    <w:rsid w:val="00FA0AAE"/>
    <w:rsid w:val="00FA7F18"/>
    <w:rsid w:val="00FC1399"/>
    <w:rsid w:val="00FC76B5"/>
    <w:rsid w:val="00FF09C3"/>
    <w:rsid w:val="00FF5E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257F"/>
  <w15:docId w15:val="{646A4030-C56C-4FA4-90C7-850BE53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unhideWhenUsed/>
    <w:rsid w:val="00FA0AAE"/>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2BE5D0-17C2-4410-9AA8-67C76F44BD31}">
  <ds:schemaRefs>
    <ds:schemaRef ds:uri="http://schemas.microsoft.com/sharepoint/v3/contenttype/forms"/>
  </ds:schemaRefs>
</ds:datastoreItem>
</file>

<file path=customXml/itemProps2.xml><?xml version="1.0" encoding="utf-8"?>
<ds:datastoreItem xmlns:ds="http://schemas.openxmlformats.org/officeDocument/2006/customXml" ds:itemID="{CE9492DD-8772-4C88-A8E6-13026340D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51FCA-CCB9-460A-AAB4-A161030CF8CD}">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13</cp:revision>
  <cp:lastPrinted>2022-02-17T14:19:00Z</cp:lastPrinted>
  <dcterms:created xsi:type="dcterms:W3CDTF">2022-12-27T16:35:00Z</dcterms:created>
  <dcterms:modified xsi:type="dcterms:W3CDTF">2025-02-20T00:15:00Z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1235000</vt:r8>
  </property>
  <property fmtid="{D5CDD505-2E9C-101B-9397-08002B2CF9AE}" pid="4" name="MediaServiceImageTags">
    <vt:lpwstr/>
  </property>
</Properties>
</file>