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45375A1" w:rsidP="0F0143C7" w:rsidRDefault="645375A1" w14:paraId="156DC793" w14:textId="41F9AB26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BF4E14" w:themeColor="accent2" w:themeTint="FF" w:themeShade="BF"/>
          <w:sz w:val="32"/>
          <w:szCs w:val="32"/>
          <w:lang w:val="es-ES"/>
        </w:rPr>
      </w:pPr>
      <w:r w:rsidRPr="0F0143C7" w:rsidR="645375A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BF4E14" w:themeColor="accent2" w:themeTint="FF" w:themeShade="BF"/>
          <w:sz w:val="32"/>
          <w:szCs w:val="32"/>
          <w:lang w:val="es-ES"/>
        </w:rPr>
        <w:t>París y la costa de Normandia</w:t>
      </w:r>
    </w:p>
    <w:p w:rsidR="51E64A59" w:rsidP="66CB0B45" w:rsidRDefault="51E64A59" w14:paraId="2BDA3ED3" w14:textId="601F2252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BF4E14" w:themeColor="accent2" w:themeTint="FF" w:themeShade="BF"/>
          <w:sz w:val="32"/>
          <w:szCs w:val="32"/>
        </w:rPr>
      </w:pPr>
      <w:r w:rsidRPr="66CB0B45" w:rsidR="51E64A5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BF4E14" w:themeColor="accent2" w:themeTint="FF" w:themeShade="BF"/>
          <w:sz w:val="32"/>
          <w:szCs w:val="32"/>
        </w:rPr>
        <w:t>(puerto/puerto)</w:t>
      </w:r>
    </w:p>
    <w:p w:rsidR="4000E309" w:rsidP="4BB2B92E" w:rsidRDefault="4000E309" w14:paraId="7394CA86" w14:textId="1DDB83DA">
      <w:pPr>
        <w:spacing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</w:rPr>
      </w:pPr>
      <w:r w:rsidRPr="0F0143C7" w:rsidR="2E9EB979">
        <w:rPr>
          <w:rFonts w:ascii="Calibri" w:hAnsi="Calibri" w:eastAsia="Calibri" w:cs="Calibri" w:asciiTheme="minorAscii" w:hAnsiTheme="minorAscii" w:eastAsiaTheme="minorAscii" w:cstheme="minorAscii"/>
        </w:rPr>
        <w:t>0</w:t>
      </w:r>
      <w:r w:rsidRPr="0F0143C7" w:rsidR="7CB6EBF4">
        <w:rPr>
          <w:rFonts w:ascii="Calibri" w:hAnsi="Calibri" w:eastAsia="Calibri" w:cs="Calibri" w:asciiTheme="minorAscii" w:hAnsiTheme="minorAscii" w:eastAsiaTheme="minorAscii" w:cstheme="minorAscii"/>
        </w:rPr>
        <w:t>5</w:t>
      </w:r>
      <w:r w:rsidRPr="0F0143C7" w:rsidR="2E9EB979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0F0143C7" w:rsidR="2A87994D">
        <w:rPr>
          <w:rFonts w:ascii="Calibri" w:hAnsi="Calibri" w:eastAsia="Calibri" w:cs="Calibri" w:asciiTheme="minorAscii" w:hAnsiTheme="minorAscii" w:eastAsiaTheme="minorAscii" w:cstheme="minorAscii"/>
        </w:rPr>
        <w:t xml:space="preserve">días / </w:t>
      </w:r>
      <w:r w:rsidRPr="0F0143C7" w:rsidR="626DBBFD">
        <w:rPr>
          <w:rFonts w:ascii="Calibri" w:hAnsi="Calibri" w:eastAsia="Calibri" w:cs="Calibri" w:asciiTheme="minorAscii" w:hAnsiTheme="minorAscii" w:eastAsiaTheme="minorAscii" w:cstheme="minorAscii"/>
        </w:rPr>
        <w:t>0</w:t>
      </w:r>
      <w:r w:rsidRPr="0F0143C7" w:rsidR="4FCF211A">
        <w:rPr>
          <w:rFonts w:ascii="Calibri" w:hAnsi="Calibri" w:eastAsia="Calibri" w:cs="Calibri" w:asciiTheme="minorAscii" w:hAnsiTheme="minorAscii" w:eastAsiaTheme="minorAscii" w:cstheme="minorAscii"/>
        </w:rPr>
        <w:t>4</w:t>
      </w:r>
      <w:r w:rsidRPr="0F0143C7" w:rsidR="2A87994D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0F0143C7" w:rsidR="2A0B3472">
        <w:rPr>
          <w:rFonts w:ascii="Calibri" w:hAnsi="Calibri" w:eastAsia="Calibri" w:cs="Calibri" w:asciiTheme="minorAscii" w:hAnsiTheme="minorAscii" w:eastAsiaTheme="minorAscii" w:cstheme="minorAscii"/>
        </w:rPr>
        <w:t>noches</w:t>
      </w:r>
    </w:p>
    <w:p w:rsidR="4BB2B92E" w:rsidP="4BB2B92E" w:rsidRDefault="4BB2B92E" w14:paraId="4A2F6B05" w14:textId="3FEF1E59">
      <w:pPr>
        <w:pStyle w:val="Normal"/>
        <w:spacing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p w:rsidR="4000E309" w:rsidP="00B31C7D" w:rsidRDefault="4000E309" w14:paraId="65C01435" w14:textId="02313517">
      <w:pPr>
        <w:pStyle w:val="Normal"/>
        <w:spacing w:after="0" w:afterAutospacing="off"/>
        <w:jc w:val="center"/>
      </w:pPr>
      <w:r w:rsidRPr="66CB0B45" w:rsidR="6E0D5A6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Itinerario</w:t>
      </w:r>
    </w:p>
    <w:p w:rsidR="38D93C95" w:rsidP="0F0143C7" w:rsidRDefault="38D93C95" w14:paraId="660CDC58" w14:textId="61F382CD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Día 01: PARÍS</w:t>
      </w:r>
    </w:p>
    <w:p w:rsidR="38D93C95" w:rsidP="66CB0B45" w:rsidRDefault="38D93C95" w14:paraId="78DE5B72" w14:textId="057D26C6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Embarque a las 18.00h.</w:t>
      </w:r>
    </w:p>
    <w:p w:rsidR="38D93C95" w:rsidP="66CB0B45" w:rsidRDefault="38D93C95" w14:paraId="1E646AC0" w14:textId="2017EE91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Presentación de la tripulación y cóctel de bienvenida.</w:t>
      </w:r>
    </w:p>
    <w:p w:rsidR="38D93C95" w:rsidP="66CB0B45" w:rsidRDefault="38D93C95" w14:paraId="36816AE1" w14:textId="02034D90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Crucero (1) por el Sena (en función del nivel del agua), para ver "París iluminada”.</w:t>
      </w:r>
    </w:p>
    <w:p w:rsidR="38D93C95" w:rsidP="0F0143C7" w:rsidRDefault="38D93C95" w14:paraId="45BF7B24" w14:textId="730FC0AF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</w:pPr>
    </w:p>
    <w:p w:rsidR="38D93C95" w:rsidP="0F0143C7" w:rsidRDefault="38D93C95" w14:paraId="78BB0C96" w14:textId="559E1644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Día 02: POISSY - MANTES-LA-JOLIE</w:t>
      </w:r>
    </w:p>
    <w:p w:rsidR="38D93C95" w:rsidP="66CB0B45" w:rsidRDefault="38D93C95" w14:paraId="688E5D98" w14:textId="14FCC853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A primera hora de la mañana, llegada a Poissy.</w:t>
      </w:r>
    </w:p>
    <w:p w:rsidR="38D93C95" w:rsidP="66CB0B45" w:rsidRDefault="38D93C95" w14:paraId="63538F7D" w14:textId="64403C4B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Excursión opcional "clásica": visita del Palacio de Versalles (1) (sólo con reserva previa antes de la salida) uno de los monumentos más famosos y prestigiosos del arte francés del siglo XVII.</w:t>
      </w:r>
    </w:p>
    <w:p w:rsidR="38D93C95" w:rsidP="66CB0B45" w:rsidRDefault="38D93C95" w14:paraId="25B9A3BB" w14:textId="23FE1546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 xml:space="preserve">Excursión opcional "activa": los jardines de Versailles (1), un paseo por las huellas de Le 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Nôtre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 xml:space="preserve">. Regreso al barco y navegación hacia a 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Honfleur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.</w:t>
      </w:r>
    </w:p>
    <w:p w:rsidR="38D93C95" w:rsidP="0F0143C7" w:rsidRDefault="38D93C95" w14:paraId="6B37C11F" w14:textId="79DACD7C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</w:pPr>
    </w:p>
    <w:p w:rsidR="38D93C95" w:rsidP="0F0143C7" w:rsidRDefault="38D93C95" w14:paraId="485C62FD" w14:textId="6274F081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Día 03: HONFLEUR</w:t>
      </w:r>
    </w:p>
    <w:p w:rsidR="38D93C95" w:rsidP="66CB0B45" w:rsidRDefault="38D93C95" w14:paraId="0BF38389" w14:textId="49540A65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 xml:space="preserve">Excursión opcional de 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Honfleur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.</w:t>
      </w:r>
    </w:p>
    <w:p w:rsidR="38D93C95" w:rsidP="66CB0B45" w:rsidRDefault="38D93C95" w14:paraId="692C268A" w14:textId="4A6027CC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 xml:space="preserve">Por la tarde, </w:t>
      </w:r>
      <w:r w:rsidRPr="0F0143C7" w:rsidR="1D32110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e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xcursión opcional "activa" (</w:t>
      </w:r>
      <w:r w:rsidRPr="0F0143C7" w:rsidR="4BEDF84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pre-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reserva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 xml:space="preserve"> obligatoria, no se puede contratar a bordo): paseo por los acantilados de 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Étretat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. Se descubrirán magníficos paisajes formados por el tiempo y la erosión, los acantilados ofrecen los fenómenos de erosión más espectaculares de la Costa de Alabastro.</w:t>
      </w:r>
    </w:p>
    <w:p w:rsidR="38D93C95" w:rsidP="66CB0B45" w:rsidRDefault="38D93C95" w14:paraId="7D6910F3" w14:textId="2C4A4318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 xml:space="preserve">Excursión opcional "clásica": visita de la Costa de 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Alabrastro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 xml:space="preserve">. Regreso a bordo en 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Honfleur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.</w:t>
      </w:r>
    </w:p>
    <w:p w:rsidR="38D93C95" w:rsidP="66CB0B45" w:rsidRDefault="38D93C95" w14:paraId="5CA1C9FE" w14:textId="4D8E2421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 xml:space="preserve">Noche de gala. Navegación nocturna hacia Rouen. </w:t>
      </w:r>
    </w:p>
    <w:p w:rsidR="38D93C95" w:rsidP="0F0143C7" w:rsidRDefault="38D93C95" w14:paraId="7B976605" w14:textId="1B16C08B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</w:pPr>
    </w:p>
    <w:p w:rsidR="38D93C95" w:rsidP="66CB0B45" w:rsidRDefault="38D93C95" w14:paraId="4DD36757" w14:textId="0F6F74B9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 xml:space="preserve">Día </w:t>
      </w:r>
      <w:r w:rsidRPr="0F0143C7" w:rsidR="2EFFA7A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0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4: HONFLEUR</w:t>
      </w:r>
      <w:r w:rsidRPr="0F0143C7" w:rsidR="3A60EA6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 xml:space="preserve"> – 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ROUEN</w:t>
      </w:r>
    </w:p>
    <w:p w:rsidR="38D93C95" w:rsidP="66CB0B45" w:rsidRDefault="38D93C95" w14:paraId="55634020" w14:textId="38A6C8F2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Excursión opcional guiada a pie del casco antiguo de Rouen. Tarde de navegación. Animación a bordo. Noche de gala.</w:t>
      </w:r>
    </w:p>
    <w:p w:rsidR="38D93C95" w:rsidP="0F0143C7" w:rsidRDefault="38D93C95" w14:paraId="21E7D796" w14:textId="7470F68D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</w:pPr>
    </w:p>
    <w:p w:rsidR="38D93C95" w:rsidP="0F0143C7" w:rsidRDefault="38D93C95" w14:paraId="5DCB8225" w14:textId="11983861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 xml:space="preserve">Día </w:t>
      </w:r>
      <w:r w:rsidRPr="0F0143C7" w:rsidR="457AE2A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0</w:t>
      </w: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5: PARÍS</w:t>
      </w:r>
    </w:p>
    <w:p w:rsidR="38D93C95" w:rsidP="66CB0B45" w:rsidRDefault="38D93C95" w14:paraId="389EF0C1" w14:textId="46DEDFFB">
      <w:pPr>
        <w:pStyle w:val="Normal"/>
        <w:spacing w:before="0" w:beforeAutospacing="off" w:after="0" w:afterAutospacing="off"/>
        <w:jc w:val="both"/>
      </w:pPr>
      <w:r w:rsidRPr="0F0143C7" w:rsidR="2CC713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Desayuno a bordo. Desembarque a las 9.00h</w:t>
      </w:r>
      <w:r w:rsidRPr="0F0143C7" w:rsidR="09BF4D5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.</w:t>
      </w:r>
    </w:p>
    <w:p w:rsidR="38D93C95" w:rsidP="66CB0B45" w:rsidRDefault="38D93C95" w14:paraId="6944E24F" w14:textId="2FF391B3">
      <w:pPr>
        <w:pStyle w:val="Normal"/>
        <w:spacing w:before="0" w:beforeAutospacing="off" w:after="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</w:pPr>
    </w:p>
    <w:p w:rsidR="38D93C95" w:rsidP="66CB0B45" w:rsidRDefault="38D93C95" w14:paraId="04310798" w14:textId="0F321A49">
      <w:pPr>
        <w:pStyle w:val="Normal"/>
        <w:spacing w:before="0" w:beforeAutospacing="off" w:after="0" w:afterAutospacing="off"/>
        <w:jc w:val="center"/>
      </w:pPr>
      <w:r w:rsidRPr="66CB0B45" w:rsidR="0F3BD3C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  <w:t>Fin de nuestros servicios.</w:t>
      </w:r>
    </w:p>
    <w:p w:rsidR="38D93C95" w:rsidP="66CB0B45" w:rsidRDefault="38D93C95" w14:paraId="095679F1" w14:textId="6C3B3C39">
      <w:pPr>
        <w:pStyle w:val="Normal"/>
        <w:spacing w:before="0" w:beforeAutospacing="off"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</w:pPr>
    </w:p>
    <w:p w:rsidR="38D93C95" w:rsidP="66CB0B45" w:rsidRDefault="38D93C95" w14:paraId="6F8DA11E" w14:textId="7B7A4269">
      <w:pPr>
        <w:pStyle w:val="Normal"/>
        <w:spacing w:before="0" w:beforeAutospacing="off"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</w:pPr>
      <w:r w:rsidRPr="66CB0B45" w:rsidR="42B6DB4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</w:rPr>
        <w:t>VALOR POR PERSONA EN USD</w:t>
      </w:r>
    </w:p>
    <w:p w:rsidR="38D93C95" w:rsidP="66CB0B45" w:rsidRDefault="38D93C95" w14:paraId="769ACEBA" w14:textId="10A06D45">
      <w:pPr>
        <w:pStyle w:val="Normal"/>
        <w:spacing w:before="0" w:beforeAutospacing="off"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</w:rPr>
      </w:pPr>
    </w:p>
    <w:tbl>
      <w:tblPr>
        <w:tblStyle w:val="GridTable4-Accent2"/>
        <w:tblW w:w="0" w:type="auto"/>
        <w:jc w:val="center"/>
        <w:tblLook w:val="06A0" w:firstRow="1" w:lastRow="0" w:firstColumn="1" w:lastColumn="0" w:noHBand="1" w:noVBand="1"/>
      </w:tblPr>
      <w:tblGrid>
        <w:gridCol w:w="1080"/>
        <w:gridCol w:w="2085"/>
        <w:gridCol w:w="915"/>
        <w:gridCol w:w="930"/>
        <w:gridCol w:w="855"/>
        <w:gridCol w:w="810"/>
        <w:gridCol w:w="960"/>
        <w:gridCol w:w="982"/>
      </w:tblGrid>
      <w:tr w:rsidR="66CB0B45" w:rsidTr="0F0143C7" w14:paraId="4C16D9E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 w:val="restart"/>
            <w:tcMar/>
            <w:vAlign w:val="center"/>
          </w:tcPr>
          <w:p w:rsidR="42B6DB4C" w:rsidP="66CB0B45" w:rsidRDefault="42B6DB4C" w14:paraId="0877456F" w14:textId="5068205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66CB0B45" w:rsidR="42B6DB4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Tem</w:t>
            </w:r>
            <w:r w:rsidRPr="66CB0B45" w:rsidR="099C998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p.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vMerge w:val="restart"/>
            <w:tcMar/>
            <w:vAlign w:val="center"/>
          </w:tcPr>
          <w:p w:rsidR="42B6DB4C" w:rsidP="66CB0B45" w:rsidRDefault="42B6DB4C" w14:paraId="2E8BE20C" w14:textId="702009B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0F0143C7" w:rsidR="0931BFF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Fecha</w:t>
            </w:r>
            <w:r w:rsidRPr="0F0143C7" w:rsidR="149604A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 </w:t>
            </w:r>
            <w:r w:rsidRPr="0F0143C7" w:rsidR="22DC6F6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2026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52" w:type="dxa"/>
            <w:gridSpan w:val="6"/>
            <w:tcMar/>
            <w:vAlign w:val="center"/>
          </w:tcPr>
          <w:p w:rsidR="42B6DB4C" w:rsidP="66CB0B45" w:rsidRDefault="42B6DB4C" w14:paraId="662BCDDD" w14:textId="06C079E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66CB0B45" w:rsidR="42B6DB4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Barco 04 anclas</w:t>
            </w:r>
          </w:p>
        </w:tc>
      </w:tr>
      <w:tr w:rsidR="66CB0B45" w:rsidTr="0F0143C7" w14:paraId="62D6AE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tcMar/>
          </w:tcPr>
          <w:p w14:paraId="18B3061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vMerge/>
            <w:tcMar/>
          </w:tcPr>
          <w:p w14:paraId="51146FE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00" w:type="dxa"/>
            <w:gridSpan w:val="3"/>
            <w:tcMar/>
            <w:vAlign w:val="center"/>
          </w:tcPr>
          <w:p w:rsidR="42B6DB4C" w:rsidP="66CB0B45" w:rsidRDefault="42B6DB4C" w14:paraId="40050C8E" w14:textId="18E0A8A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42B6DB4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Camarote doble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2" w:type="dxa"/>
            <w:gridSpan w:val="3"/>
            <w:tcMar/>
            <w:vAlign w:val="center"/>
          </w:tcPr>
          <w:p w:rsidR="42B6DB4C" w:rsidP="66CB0B45" w:rsidRDefault="42B6DB4C" w14:paraId="366C09D8" w14:textId="7941475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42B6DB4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Camarote doble</w:t>
            </w:r>
          </w:p>
          <w:p w:rsidR="42B6DB4C" w:rsidP="66CB0B45" w:rsidRDefault="42B6DB4C" w14:paraId="0FA98950" w14:textId="46130D0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42B6DB4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de uso individua</w:t>
            </w:r>
            <w:r w:rsidRPr="66CB0B45" w:rsidR="62BA235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l</w:t>
            </w:r>
          </w:p>
        </w:tc>
      </w:tr>
      <w:tr w:rsidR="66CB0B45" w:rsidTr="0F0143C7" w14:paraId="0B47A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Merge/>
            <w:tcMar/>
          </w:tcPr>
          <w:p w14:paraId="0ADD07CF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vMerge/>
            <w:tcMar/>
          </w:tcPr>
          <w:p w14:paraId="49897DEF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5" w:type="dxa"/>
            <w:tcMar/>
            <w:vAlign w:val="center"/>
          </w:tcPr>
          <w:p w:rsidR="4DE6FA9C" w:rsidP="66CB0B45" w:rsidRDefault="4DE6FA9C" w14:paraId="1639ACF2" w14:textId="1393309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4DE6FA9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0" w:type="dxa"/>
            <w:tcMar/>
            <w:vAlign w:val="center"/>
          </w:tcPr>
          <w:p w:rsidR="4DE6FA9C" w:rsidP="66CB0B45" w:rsidRDefault="4DE6FA9C" w14:paraId="25A27AB8" w14:textId="19F1C00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4DE6FA9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/>
            <w:vAlign w:val="center"/>
          </w:tcPr>
          <w:p w:rsidR="4DE6FA9C" w:rsidP="66CB0B45" w:rsidRDefault="4DE6FA9C" w14:paraId="1E38DFF6" w14:textId="159D23B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4DE6FA9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0" w:type="dxa"/>
            <w:tcMar/>
            <w:vAlign w:val="center"/>
          </w:tcPr>
          <w:p w:rsidR="66CB0B45" w:rsidP="66CB0B45" w:rsidRDefault="66CB0B45" w14:paraId="14F7F97D" w14:textId="1393309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66CB0B4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66CB0B45" w:rsidP="66CB0B45" w:rsidRDefault="66CB0B45" w14:paraId="2E06A317" w14:textId="19F1C00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66CB0B4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2" w:type="dxa"/>
            <w:tcMar/>
            <w:vAlign w:val="center"/>
          </w:tcPr>
          <w:p w:rsidR="66CB0B45" w:rsidP="66CB0B45" w:rsidRDefault="66CB0B45" w14:paraId="5AA285D0" w14:textId="159D23B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66CB0B4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A</w:t>
            </w:r>
          </w:p>
        </w:tc>
      </w:tr>
      <w:tr w:rsidR="66CB0B45" w:rsidTr="0F0143C7" w14:paraId="392B87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Mar/>
            <w:vAlign w:val="center"/>
          </w:tcPr>
          <w:p w:rsidR="5651568A" w:rsidP="0F0143C7" w:rsidRDefault="5651568A" w14:paraId="7372AB65" w14:textId="1499AE0F">
            <w:pPr>
              <w:pStyle w:val="Normal"/>
              <w:jc w:val="center"/>
            </w:pPr>
            <w:r w:rsidRPr="0F0143C7" w:rsidR="5651568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5" w:type="dxa"/>
            <w:tcMar/>
          </w:tcPr>
          <w:p w:rsidR="0F91BF5B" w:rsidP="66CB0B45" w:rsidRDefault="0F91BF5B" w14:paraId="1FFF0800" w14:textId="31A90F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66CB0B45" w:rsidR="0F91BF5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Octubre:</w:t>
            </w:r>
          </w:p>
          <w:p w:rsidR="0F91BF5B" w:rsidP="66CB0B45" w:rsidRDefault="0F91BF5B" w14:paraId="1CB7E3B3" w14:textId="51BF125A">
            <w:pPr>
              <w:pStyle w:val="Normal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5" w:type="dxa"/>
            <w:tcMar/>
            <w:vAlign w:val="center"/>
          </w:tcPr>
          <w:p w:rsidR="0BC8201C" w:rsidP="0F0143C7" w:rsidRDefault="0BC8201C" w14:paraId="1446ADF9" w14:textId="2E18E08B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1.082</w:t>
            </w:r>
          </w:p>
          <w:p w:rsidR="0BC8201C" w:rsidP="0F0143C7" w:rsidRDefault="0BC8201C" w14:paraId="56EEE0E9" w14:textId="1D85CAAA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USD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0" w:type="dxa"/>
            <w:tcMar/>
            <w:vAlign w:val="center"/>
          </w:tcPr>
          <w:p w:rsidR="0BC8201C" w:rsidP="0F0143C7" w:rsidRDefault="0BC8201C" w14:paraId="2F17F597" w14:textId="48019149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1.180</w:t>
            </w:r>
          </w:p>
          <w:p w:rsidR="0BC8201C" w:rsidP="0F0143C7" w:rsidRDefault="0BC8201C" w14:paraId="1F6F121D" w14:textId="1155B72C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USD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5" w:type="dxa"/>
            <w:tcMar/>
            <w:vAlign w:val="center"/>
          </w:tcPr>
          <w:p w:rsidR="0BC8201C" w:rsidP="0F0143C7" w:rsidRDefault="0BC8201C" w14:paraId="4F4B0284" w14:textId="7A8A7E19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1.175 USD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0" w:type="dxa"/>
            <w:tcMar/>
            <w:vAlign w:val="center"/>
          </w:tcPr>
          <w:p w:rsidR="0BC8201C" w:rsidP="0F0143C7" w:rsidRDefault="0BC8201C" w14:paraId="45F9170D" w14:textId="5BEA4C8C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1.593</w:t>
            </w:r>
          </w:p>
          <w:p w:rsidR="0BC8201C" w:rsidP="0F0143C7" w:rsidRDefault="0BC8201C" w14:paraId="3B8DEB4B" w14:textId="2358E84A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USD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0BC8201C" w:rsidP="0F0143C7" w:rsidRDefault="0BC8201C" w14:paraId="3070718E" w14:textId="4600B5CD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1.629</w:t>
            </w:r>
          </w:p>
          <w:p w:rsidR="0BC8201C" w:rsidP="0F0143C7" w:rsidRDefault="0BC8201C" w14:paraId="2D3D1F25" w14:textId="345C185B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USD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2" w:type="dxa"/>
            <w:tcMar/>
            <w:vAlign w:val="center"/>
          </w:tcPr>
          <w:p w:rsidR="0BC8201C" w:rsidP="0F0143C7" w:rsidRDefault="0BC8201C" w14:paraId="68CFE89A" w14:textId="4AA29897">
            <w:pPr>
              <w:pStyle w:val="Normal"/>
              <w:jc w:val="center"/>
            </w:pPr>
            <w:r w:rsidRPr="0F0143C7" w:rsidR="0BC8201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</w:rPr>
              <w:t>1685 USD</w:t>
            </w:r>
          </w:p>
        </w:tc>
      </w:tr>
    </w:tbl>
    <w:p w:rsidR="38D93C95" w:rsidP="0F0143C7" w:rsidRDefault="38D93C95" w14:paraId="38D1749B" w14:textId="075D650B">
      <w:pPr>
        <w:pStyle w:val="Normal"/>
        <w:spacing w:before="0" w:beforeAutospacing="off"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  <w:lang w:eastAsia="en-US" w:bidi="ar-SA"/>
        </w:rPr>
      </w:pPr>
    </w:p>
    <w:p w:rsidR="38D93C95" w:rsidP="66CB0B45" w:rsidRDefault="38D93C95" w14:paraId="0963E915" w14:textId="1F91CF86">
      <w:pPr>
        <w:pStyle w:val="Normal"/>
        <w:spacing w:before="0" w:beforeAutospacing="off" w:after="0" w:afterAutospacing="off"/>
        <w:jc w:val="center"/>
      </w:pPr>
      <w:r w:rsidRPr="66CB0B45" w:rsidR="0CAB62C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US" w:bidi="ar-SA"/>
        </w:rPr>
        <w:t>Opcional cubierta: valor por persona en USD</w:t>
      </w:r>
    </w:p>
    <w:p w:rsidR="38D93C95" w:rsidP="66CB0B45" w:rsidRDefault="38D93C95" w14:paraId="33BCDB1A" w14:textId="32D5E06D">
      <w:pPr>
        <w:pStyle w:val="Normal"/>
        <w:spacing w:before="0" w:beforeAutospacing="off"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US" w:bidi="ar-SA"/>
        </w:rPr>
      </w:pPr>
    </w:p>
    <w:tbl>
      <w:tblPr>
        <w:tblStyle w:val="GridTable4-Accent2"/>
        <w:tblW w:w="4698" w:type="dxa"/>
        <w:jc w:val="center"/>
        <w:tblLook w:val="06A0" w:firstRow="1" w:lastRow="0" w:firstColumn="1" w:lastColumn="0" w:noHBand="1" w:noVBand="1"/>
      </w:tblPr>
      <w:tblGrid>
        <w:gridCol w:w="1803"/>
        <w:gridCol w:w="2895"/>
      </w:tblGrid>
      <w:tr w:rsidR="66CB0B45" w:rsidTr="0F0143C7" w14:paraId="545293A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Mar/>
            <w:vAlign w:val="center"/>
          </w:tcPr>
          <w:p w:rsidR="0CAB62CF" w:rsidP="66CB0B45" w:rsidRDefault="0CAB62CF" w14:paraId="634B356A" w14:textId="1B5DEDB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en-US" w:bidi="ar-SA"/>
              </w:rPr>
            </w:pPr>
            <w:r w:rsidRPr="66CB0B45" w:rsidR="0CAB62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en-US" w:bidi="ar-SA"/>
              </w:rPr>
              <w:t>Cubierta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95" w:type="dxa"/>
            <w:tcMar/>
            <w:vAlign w:val="center"/>
          </w:tcPr>
          <w:p w:rsidR="0CAB62CF" w:rsidP="66CB0B45" w:rsidRDefault="0CAB62CF" w14:paraId="578F01EF" w14:textId="212FCE8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en-US" w:bidi="ar-SA"/>
              </w:rPr>
            </w:pPr>
            <w:r w:rsidRPr="66CB0B45" w:rsidR="0CAB62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en-US" w:bidi="ar-SA"/>
              </w:rPr>
              <w:t>Barco 04 anclas</w:t>
            </w:r>
          </w:p>
        </w:tc>
      </w:tr>
      <w:tr w:rsidR="66CB0B45" w:rsidTr="0F0143C7" w14:paraId="35E54D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Mar/>
          </w:tcPr>
          <w:p w:rsidR="0CAB62CF" w:rsidP="0F0143C7" w:rsidRDefault="0CAB62CF" w14:paraId="74124613" w14:textId="718B633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F0143C7" w:rsidR="4FF2774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Parte superior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95" w:type="dxa"/>
            <w:vMerge w:val="restart"/>
            <w:tcMar/>
            <w:vAlign w:val="center"/>
          </w:tcPr>
          <w:p w:rsidR="17BF5BF9" w:rsidP="66CB0B45" w:rsidRDefault="17BF5BF9" w14:paraId="46267BF0" w14:textId="6C3EAB0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</w:pPr>
            <w:r w:rsidRPr="0F0143C7" w:rsidR="21B4493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 xml:space="preserve">173 </w:t>
            </w:r>
            <w:r w:rsidRPr="0F0143C7" w:rsidR="45BF185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>USD</w:t>
            </w:r>
          </w:p>
        </w:tc>
      </w:tr>
      <w:tr w:rsidR="66CB0B45" w:rsidTr="0F0143C7" w14:paraId="6859C0A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Mar/>
          </w:tcPr>
          <w:p w:rsidR="0CAB62CF" w:rsidP="66CB0B45" w:rsidRDefault="0CAB62CF" w14:paraId="658AD131" w14:textId="4C313277">
            <w:pPr>
              <w:pStyle w:val="Normal"/>
            </w:pPr>
            <w:r w:rsidRPr="0F0143C7" w:rsidR="2B4CA43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  <w:lang w:eastAsia="en-US" w:bidi="ar-SA"/>
              </w:rPr>
              <w:t>Suite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95" w:type="dxa"/>
            <w:vMerge/>
            <w:tcMar/>
            <w:vAlign w:val="center"/>
          </w:tcPr>
          <w:p w:rsidR="1CF64324" w:rsidP="66CB0B45" w:rsidRDefault="1CF64324" w14:paraId="01BDEA4F" w14:textId="0A60478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</w:pPr>
            <w:r w:rsidRPr="66CB0B45" w:rsidR="1CF6432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>232 USD</w:t>
            </w:r>
          </w:p>
        </w:tc>
      </w:tr>
    </w:tbl>
    <w:p w:rsidR="38D93C95" w:rsidP="0F0143C7" w:rsidRDefault="38D93C95" w14:paraId="49379D48" w14:textId="2BF64A2E">
      <w:pPr>
        <w:pStyle w:val="Normal"/>
        <w:spacing w:before="0" w:beforeAutospacing="off" w:after="0" w:afterAutospacing="off"/>
      </w:pPr>
    </w:p>
    <w:p w:rsidR="38D93C95" w:rsidP="66CB0B45" w:rsidRDefault="38D93C95" w14:paraId="1E6A3721" w14:textId="30C2E8E7">
      <w:pPr>
        <w:pStyle w:val="Normal"/>
        <w:spacing w:before="0" w:beforeAutospacing="off"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  <w:highlight w:val="yellow"/>
        </w:rPr>
      </w:pPr>
      <w:r w:rsidRPr="66CB0B45" w:rsidR="511D510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  <w:highlight w:val="yellow"/>
          <w:lang w:eastAsia="en-US" w:bidi="ar-SA"/>
        </w:rPr>
        <w:t>Nota:</w:t>
      </w:r>
      <w:r w:rsidRPr="66CB0B45" w:rsidR="511D510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8"/>
          <w:szCs w:val="28"/>
          <w:highlight w:val="yellow"/>
          <w:lang w:eastAsia="en-US" w:bidi="ar-SA"/>
        </w:rPr>
        <w:t xml:space="preserve"> valores según cambio del día euro-dólar. Se deben reconfirmar.</w:t>
      </w:r>
    </w:p>
    <w:p w:rsidR="38D93C95" w:rsidP="66CB0B45" w:rsidRDefault="38D93C95" w14:paraId="2B9454D3" w14:textId="23E08E16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D9D9D9" w:themeColor="background1" w:themeTint="FF" w:themeShade="D9"/>
          <w:sz w:val="28"/>
          <w:szCs w:val="28"/>
        </w:rPr>
      </w:pPr>
    </w:p>
    <w:p w:rsidR="38D93C95" w:rsidP="66CB0B45" w:rsidRDefault="38D93C95" w14:paraId="7DA80F56" w14:textId="7A3482D3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66CB0B45" w:rsidR="1329B9F7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color w:val="auto"/>
          <w:sz w:val="28"/>
          <w:szCs w:val="28"/>
          <w:lang w:eastAsia="en-US" w:bidi="ar-SA"/>
        </w:rPr>
        <w:t>Incluye:</w:t>
      </w:r>
    </w:p>
    <w:p w:rsidR="38D93C95" w:rsidP="66CB0B45" w:rsidRDefault="38D93C95" w14:paraId="66E10CCD" w14:textId="2B9EECB8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5574A110">
        <w:rPr>
          <w:rFonts w:ascii="Calibri" w:hAnsi="Calibri" w:eastAsia="Calibri" w:cs="Calibri"/>
          <w:noProof w:val="0"/>
          <w:sz w:val="28"/>
          <w:szCs w:val="28"/>
          <w:lang w:val="es-ES"/>
        </w:rPr>
        <w:t>C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rucero con todas las comidas desde la cena del primer día al desayuno del último</w:t>
      </w:r>
      <w:r w:rsidRPr="66CB0B45" w:rsidR="1B1DFB37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558B04F4" w14:textId="7E839362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1B1DFB37">
        <w:rPr>
          <w:rFonts w:ascii="Calibri" w:hAnsi="Calibri" w:eastAsia="Calibri" w:cs="Calibri"/>
          <w:noProof w:val="0"/>
          <w:sz w:val="28"/>
          <w:szCs w:val="28"/>
          <w:lang w:val="es-ES"/>
        </w:rPr>
        <w:t>L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as bebidas incluidas a bordo (excepto las cartas especiales)</w:t>
      </w:r>
      <w:r w:rsidRPr="66CB0B45" w:rsidR="3E470A2A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097DB370" w14:textId="1C3FDBD9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6BF0C87A">
        <w:rPr>
          <w:rFonts w:ascii="Calibri" w:hAnsi="Calibri" w:eastAsia="Calibri" w:cs="Calibri"/>
          <w:noProof w:val="0"/>
          <w:sz w:val="28"/>
          <w:szCs w:val="28"/>
          <w:lang w:val="es-ES"/>
        </w:rPr>
        <w:t>A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lojamiento en camarote doble exterior con baño completo</w:t>
      </w:r>
      <w:r w:rsidRPr="66CB0B45" w:rsidR="3E470A2A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3C23724E" w14:textId="69C01992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26223E95">
        <w:rPr>
          <w:rFonts w:ascii="Calibri" w:hAnsi="Calibri" w:eastAsia="Calibri" w:cs="Calibri"/>
          <w:noProof w:val="0"/>
          <w:sz w:val="28"/>
          <w:szCs w:val="28"/>
          <w:lang w:val="es-ES"/>
        </w:rPr>
        <w:t>A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nimación</w:t>
      </w:r>
      <w:r w:rsidRPr="66CB0B45" w:rsidR="590A1EF5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12B5B08C" w14:textId="6BF4B131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3218A9DB">
        <w:rPr>
          <w:rFonts w:ascii="Calibri" w:hAnsi="Calibri" w:eastAsia="Calibri" w:cs="Calibri"/>
          <w:noProof w:val="0"/>
          <w:sz w:val="28"/>
          <w:szCs w:val="28"/>
          <w:lang w:val="es-ES"/>
        </w:rPr>
        <w:t>A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sistencia a bordo</w:t>
      </w:r>
      <w:r w:rsidRPr="66CB0B45" w:rsidR="590A1EF5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64C7F33B" w14:textId="331B5F14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4AEEB08E">
        <w:rPr>
          <w:rFonts w:ascii="Calibri" w:hAnsi="Calibri" w:eastAsia="Calibri" w:cs="Calibri"/>
          <w:noProof w:val="0"/>
          <w:sz w:val="28"/>
          <w:szCs w:val="28"/>
          <w:lang w:val="es-ES"/>
        </w:rPr>
        <w:t>C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óctel de bienvenida</w:t>
      </w:r>
      <w:r w:rsidRPr="66CB0B45" w:rsidR="590A1EF5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7986D876" w14:textId="0DA409E0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4B3526E3">
        <w:rPr>
          <w:rFonts w:ascii="Calibri" w:hAnsi="Calibri" w:eastAsia="Calibri" w:cs="Calibri"/>
          <w:noProof w:val="0"/>
          <w:sz w:val="28"/>
          <w:szCs w:val="28"/>
          <w:lang w:val="es-ES"/>
        </w:rPr>
        <w:t>N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oche de gala</w:t>
      </w:r>
      <w:r w:rsidRPr="66CB0B45" w:rsidR="64F99F19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5F0DB2EE" w14:textId="322D718C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2CE95107">
        <w:rPr>
          <w:rFonts w:ascii="Calibri" w:hAnsi="Calibri" w:eastAsia="Calibri" w:cs="Calibri"/>
          <w:noProof w:val="0"/>
          <w:sz w:val="28"/>
          <w:szCs w:val="28"/>
          <w:lang w:val="es-ES"/>
        </w:rPr>
        <w:t>S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eguro de asistencia / repatriación</w:t>
      </w:r>
      <w:r w:rsidRPr="66CB0B45" w:rsidR="64F99F19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3FB54980" w14:textId="109ED1C9">
      <w:pPr>
        <w:pStyle w:val="ListParagraph"/>
        <w:numPr>
          <w:ilvl w:val="0"/>
          <w:numId w:val="13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1A0DEF00">
        <w:rPr>
          <w:rFonts w:ascii="Calibri" w:hAnsi="Calibri" w:eastAsia="Calibri" w:cs="Calibri"/>
          <w:noProof w:val="0"/>
          <w:sz w:val="28"/>
          <w:szCs w:val="28"/>
          <w:lang w:val="es-ES"/>
        </w:rPr>
        <w:t>T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asas portuarias.</w:t>
      </w:r>
    </w:p>
    <w:p w:rsidR="38D93C95" w:rsidP="66CB0B45" w:rsidRDefault="38D93C95" w14:paraId="61695E57" w14:textId="29C1C0D5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</w:p>
    <w:p w:rsidR="0F0143C7" w:rsidP="0F0143C7" w:rsidRDefault="0F0143C7" w14:paraId="261DAB8D" w14:textId="5EF399CA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</w:pPr>
    </w:p>
    <w:p w:rsidR="0F0143C7" w:rsidP="0F0143C7" w:rsidRDefault="0F0143C7" w14:paraId="6E79FBB9" w14:textId="61D57368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</w:pPr>
    </w:p>
    <w:p w:rsidR="38D93C95" w:rsidP="66CB0B45" w:rsidRDefault="38D93C95" w14:paraId="3563C4D0" w14:textId="4F26E55E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</w:pPr>
      <w:r w:rsidRPr="66CB0B45" w:rsidR="3260F9E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 xml:space="preserve">No </w:t>
      </w:r>
      <w:r w:rsidRPr="66CB0B45" w:rsidR="1329B9F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incluye</w:t>
      </w:r>
      <w:r w:rsidRPr="66CB0B45" w:rsidR="5349BBC0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:</w:t>
      </w:r>
    </w:p>
    <w:p w:rsidR="38D93C95" w:rsidP="66CB0B45" w:rsidRDefault="38D93C95" w14:paraId="2E331E2B" w14:textId="4C4C2CFF">
      <w:pPr>
        <w:pStyle w:val="ListParagraph"/>
        <w:numPr>
          <w:ilvl w:val="0"/>
          <w:numId w:val="12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5349BBC0">
        <w:rPr>
          <w:rFonts w:ascii="Calibri" w:hAnsi="Calibri" w:eastAsia="Calibri" w:cs="Calibri"/>
          <w:noProof w:val="0"/>
          <w:sz w:val="28"/>
          <w:szCs w:val="28"/>
          <w:lang w:val="es-ES"/>
        </w:rPr>
        <w:t>L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as bebidas que figuran en las cartas especiales, las bebidas durante las excursiones o los traslados</w:t>
      </w:r>
      <w:r w:rsidRPr="66CB0B45" w:rsidR="2B23B5FC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024BC8E5" w14:textId="4649DA60">
      <w:pPr>
        <w:pStyle w:val="ListParagraph"/>
        <w:numPr>
          <w:ilvl w:val="0"/>
          <w:numId w:val="12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68EF65D8">
        <w:rPr>
          <w:rFonts w:ascii="Calibri" w:hAnsi="Calibri" w:eastAsia="Calibri" w:cs="Calibri"/>
          <w:noProof w:val="0"/>
          <w:sz w:val="28"/>
          <w:szCs w:val="28"/>
          <w:lang w:val="es-ES"/>
        </w:rPr>
        <w:t>S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eguro de anulación / equipajes</w:t>
      </w:r>
      <w:r w:rsidRPr="66CB0B45" w:rsidR="2B23B5FC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66DB7635" w14:textId="6DC8318D">
      <w:pPr>
        <w:pStyle w:val="ListParagraph"/>
        <w:numPr>
          <w:ilvl w:val="0"/>
          <w:numId w:val="12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42EF7902">
        <w:rPr>
          <w:rFonts w:ascii="Calibri" w:hAnsi="Calibri" w:eastAsia="Calibri" w:cs="Calibri"/>
          <w:noProof w:val="0"/>
          <w:sz w:val="28"/>
          <w:szCs w:val="28"/>
          <w:lang w:val="es-ES"/>
        </w:rPr>
        <w:t>E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xcursiones opcionales</w:t>
      </w:r>
      <w:r w:rsidRPr="66CB0B45" w:rsidR="1D894E40">
        <w:rPr>
          <w:rFonts w:ascii="Calibri" w:hAnsi="Calibri" w:eastAsia="Calibri" w:cs="Calibri"/>
          <w:noProof w:val="0"/>
          <w:sz w:val="28"/>
          <w:szCs w:val="28"/>
          <w:lang w:val="es-ES"/>
        </w:rPr>
        <w:t>.</w:t>
      </w:r>
    </w:p>
    <w:p w:rsidR="38D93C95" w:rsidP="66CB0B45" w:rsidRDefault="38D93C95" w14:paraId="25A43F38" w14:textId="422843F4">
      <w:pPr>
        <w:pStyle w:val="ListParagraph"/>
        <w:numPr>
          <w:ilvl w:val="0"/>
          <w:numId w:val="12"/>
        </w:numPr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45BDEEB6">
        <w:rPr>
          <w:rFonts w:ascii="Calibri" w:hAnsi="Calibri" w:eastAsia="Calibri" w:cs="Calibri"/>
          <w:noProof w:val="0"/>
          <w:sz w:val="28"/>
          <w:szCs w:val="28"/>
          <w:lang w:val="es-ES"/>
        </w:rPr>
        <w:t>T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raslados.</w:t>
      </w:r>
    </w:p>
    <w:p w:rsidR="38D93C95" w:rsidP="66CB0B45" w:rsidRDefault="38D93C95" w14:paraId="54588815" w14:textId="146063CE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noProof w:val="0"/>
          <w:sz w:val="28"/>
          <w:szCs w:val="28"/>
          <w:lang w:val="es-ES"/>
        </w:rPr>
      </w:pPr>
    </w:p>
    <w:p w:rsidR="38D93C95" w:rsidP="0F0143C7" w:rsidRDefault="38D93C95" w14:paraId="13076D8E" w14:textId="0AFDB883">
      <w:pPr>
        <w:pStyle w:val="Normal"/>
        <w:spacing w:before="0" w:beforeAutospacing="off" w:after="0" w:afterAutospacing="off"/>
        <w:jc w:val="left"/>
        <w:rPr>
          <w:rFonts w:ascii="Calibri" w:hAnsi="Calibri" w:eastAsia="Calibri" w:cs="Calibri"/>
          <w:b w:val="1"/>
          <w:bCs w:val="1"/>
          <w:noProof w:val="0"/>
          <w:color w:val="auto"/>
          <w:sz w:val="28"/>
          <w:szCs w:val="28"/>
          <w:lang w:val="es-ES"/>
        </w:rPr>
      </w:pPr>
      <w:r w:rsidRPr="0F0143C7" w:rsidR="39550B44">
        <w:rPr>
          <w:rFonts w:ascii="Calibri" w:hAnsi="Calibri" w:eastAsia="Calibri" w:cs="Calibri"/>
          <w:b w:val="1"/>
          <w:bCs w:val="1"/>
          <w:noProof w:val="0"/>
          <w:color w:val="auto"/>
          <w:sz w:val="28"/>
          <w:szCs w:val="28"/>
          <w:lang w:val="es-ES"/>
        </w:rPr>
        <w:t>Nota:</w:t>
      </w:r>
    </w:p>
    <w:p w:rsidR="38D93C95" w:rsidP="0F0143C7" w:rsidRDefault="38D93C95" w14:paraId="438903B5" w14:textId="726EDE43">
      <w:pPr>
        <w:pStyle w:val="ListParagraph"/>
        <w:numPr>
          <w:ilvl w:val="0"/>
          <w:numId w:val="11"/>
        </w:numPr>
        <w:spacing w:before="0" w:beforeAutospacing="off" w:after="0" w:afterAutospacing="off"/>
        <w:jc w:val="left"/>
        <w:rPr>
          <w:rFonts w:ascii="Calibri" w:hAnsi="Calibri" w:eastAsia="Calibri" w:cs="Calibri"/>
          <w:b w:val="0"/>
          <w:bCs w:val="0"/>
          <w:noProof w:val="0"/>
          <w:color w:val="auto"/>
          <w:sz w:val="28"/>
          <w:szCs w:val="28"/>
          <w:lang w:val="es-ES"/>
        </w:rPr>
      </w:pPr>
      <w:r w:rsidRPr="0F0143C7" w:rsidR="3ECAD11D">
        <w:rPr>
          <w:rFonts w:ascii="Calibri" w:hAnsi="Calibri" w:eastAsia="Calibri" w:cs="Calibri"/>
          <w:b w:val="0"/>
          <w:bCs w:val="0"/>
          <w:noProof w:val="0"/>
          <w:color w:val="auto"/>
          <w:sz w:val="28"/>
          <w:szCs w:val="28"/>
          <w:lang w:val="es-ES"/>
        </w:rPr>
        <w:t>Consultar por valores de excursiones opcionales.</w:t>
      </w:r>
    </w:p>
    <w:p w:rsidR="38D93C95" w:rsidP="0F0143C7" w:rsidRDefault="38D93C95" w14:paraId="144E83F7" w14:textId="1018C8DC">
      <w:pPr>
        <w:pStyle w:val="ListParagraph"/>
        <w:numPr>
          <w:ilvl w:val="0"/>
          <w:numId w:val="11"/>
        </w:numPr>
        <w:spacing w:before="0" w:beforeAutospacing="off" w:after="0" w:afterAutospacing="off"/>
        <w:jc w:val="both"/>
        <w:rPr>
          <w:rFonts w:ascii="Calibri" w:hAnsi="Calibri" w:eastAsia="Calibri" w:cs="Calibri"/>
          <w:noProof w:val="0"/>
          <w:color w:val="auto"/>
          <w:sz w:val="28"/>
          <w:szCs w:val="28"/>
          <w:lang w:val="es-ES"/>
        </w:rPr>
      </w:pPr>
      <w:r w:rsidRPr="0F0143C7" w:rsidR="2D3D4286">
        <w:rPr>
          <w:rFonts w:ascii="Calibri" w:hAnsi="Calibri" w:eastAsia="Calibri" w:cs="Calibri"/>
          <w:b w:val="0"/>
          <w:bCs w:val="0"/>
          <w:noProof w:val="0"/>
          <w:color w:val="auto"/>
          <w:sz w:val="28"/>
          <w:szCs w:val="28"/>
          <w:lang w:val="es-ES"/>
        </w:rPr>
        <w:t>Todas las salidas están garantizadas en español, tan</w:t>
      </w:r>
      <w:r w:rsidRPr="0F0143C7" w:rsidR="2D3D4286">
        <w:rPr>
          <w:rFonts w:ascii="Calibri" w:hAnsi="Calibri" w:eastAsia="Calibri" w:cs="Calibri"/>
          <w:noProof w:val="0"/>
          <w:color w:val="auto"/>
          <w:sz w:val="28"/>
          <w:szCs w:val="28"/>
          <w:lang w:val="es-ES"/>
        </w:rPr>
        <w:t>to la asistencia a bordo como las excursiones opcionales clásicas (para las excursiones activas se requerirá la formación de un mínimo de grupo para que puedan ser en español).</w:t>
      </w:r>
    </w:p>
    <w:p w:rsidR="38D93C95" w:rsidP="66CB0B45" w:rsidRDefault="38D93C95" w14:paraId="6AC140A0" w14:textId="71FA070A">
      <w:pPr>
        <w:pStyle w:val="ListParagraph"/>
        <w:numPr>
          <w:ilvl w:val="0"/>
          <w:numId w:val="11"/>
        </w:numPr>
        <w:spacing w:before="0" w:beforeAutospacing="off" w:after="0" w:afterAutospacing="off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Transporte</w:t>
      </w:r>
      <w:r w:rsidRPr="66CB0B45" w:rsidR="10742E03">
        <w:rPr>
          <w:rFonts w:ascii="Calibri" w:hAnsi="Calibri" w:eastAsia="Calibri" w:cs="Calibri"/>
          <w:noProof w:val="0"/>
          <w:sz w:val="28"/>
          <w:szCs w:val="28"/>
          <w:lang w:val="es-ES"/>
        </w:rPr>
        <w:t xml:space="preserve">: </w:t>
      </w:r>
      <w:r w:rsidRPr="66CB0B45" w:rsidR="4A8E5B07">
        <w:rPr>
          <w:rFonts w:ascii="Calibri" w:hAnsi="Calibri" w:eastAsia="Calibri" w:cs="Calibri"/>
          <w:noProof w:val="0"/>
          <w:sz w:val="28"/>
          <w:szCs w:val="28"/>
          <w:lang w:val="es-ES"/>
        </w:rPr>
        <w:t>p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osibilidad de traslados privados a la demanda.</w:t>
      </w:r>
    </w:p>
    <w:p w:rsidR="38D93C95" w:rsidP="66CB0B45" w:rsidRDefault="38D93C95" w14:paraId="7C2C0B27" w14:textId="6FEFA45E">
      <w:pPr>
        <w:pStyle w:val="ListParagraph"/>
        <w:numPr>
          <w:ilvl w:val="0"/>
          <w:numId w:val="11"/>
        </w:numPr>
        <w:spacing w:before="0" w:beforeAutospacing="off" w:after="0" w:afterAutospacing="off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66CB0B45" w:rsidR="71442B4F">
        <w:rPr>
          <w:rFonts w:ascii="Calibri" w:hAnsi="Calibri" w:eastAsia="Calibri" w:cs="Calibri"/>
          <w:noProof w:val="0"/>
          <w:sz w:val="28"/>
          <w:szCs w:val="28"/>
          <w:lang w:val="es-ES"/>
        </w:rPr>
        <w:t>Trámites: D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 xml:space="preserve">ocumento </w:t>
      </w:r>
      <w:r w:rsidRPr="66CB0B45" w:rsidR="1EBD1DA0">
        <w:rPr>
          <w:rFonts w:ascii="Calibri" w:hAnsi="Calibri" w:eastAsia="Calibri" w:cs="Calibri"/>
          <w:noProof w:val="0"/>
          <w:sz w:val="28"/>
          <w:szCs w:val="28"/>
          <w:lang w:val="es-ES"/>
        </w:rPr>
        <w:t>N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 xml:space="preserve">acional de </w:t>
      </w:r>
      <w:r w:rsidRPr="66CB0B45" w:rsidR="29ED0974">
        <w:rPr>
          <w:rFonts w:ascii="Calibri" w:hAnsi="Calibri" w:eastAsia="Calibri" w:cs="Calibri"/>
          <w:noProof w:val="0"/>
          <w:sz w:val="28"/>
          <w:szCs w:val="28"/>
          <w:lang w:val="es-ES"/>
        </w:rPr>
        <w:t>I</w:t>
      </w:r>
      <w:r w:rsidRPr="66CB0B45" w:rsidR="1329B9F7">
        <w:rPr>
          <w:rFonts w:ascii="Calibri" w:hAnsi="Calibri" w:eastAsia="Calibri" w:cs="Calibri"/>
          <w:noProof w:val="0"/>
          <w:sz w:val="28"/>
          <w:szCs w:val="28"/>
          <w:lang w:val="es-ES"/>
        </w:rPr>
        <w:t>dentidad o pasaporte en vigor obligatorio. Los residentes fuera de la UE han de consultar con su embajada o consulado.</w:t>
      </w:r>
    </w:p>
    <w:p w:rsidR="38D93C95" w:rsidP="66CB0B45" w:rsidRDefault="38D93C95" w14:paraId="1840297A" w14:textId="0245CEA1">
      <w:pPr>
        <w:pStyle w:val="Normal"/>
        <w:spacing w:before="0" w:beforeAutospacing="off" w:after="0" w:afterAutospacing="off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D9D9D9" w:themeColor="background1" w:themeTint="FF" w:themeShade="D9"/>
          <w:sz w:val="28"/>
          <w:szCs w:val="28"/>
        </w:rPr>
      </w:pPr>
    </w:p>
    <w:p w:rsidR="38D93C95" w:rsidP="66CB0B45" w:rsidRDefault="38D93C95" w14:paraId="0BB0CCC8" w14:textId="432BD47F">
      <w:pPr>
        <w:pStyle w:val="Normal"/>
        <w:spacing w:before="0" w:beforeAutospacing="off" w:after="0" w:afterAutospacing="off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D9D9D9" w:themeColor="background1" w:themeTint="FF" w:themeShade="D9"/>
          <w:sz w:val="28"/>
          <w:szCs w:val="28"/>
        </w:rPr>
      </w:pPr>
    </w:p>
    <w:p w:rsidR="38D93C95" w:rsidP="66CB0B45" w:rsidRDefault="38D93C95" w14:paraId="3B3AE73C" w14:textId="0B418D00">
      <w:pPr>
        <w:pStyle w:val="Normal"/>
        <w:spacing w:before="0" w:beforeAutospacing="off" w:after="0" w:afterAutospacing="off"/>
        <w:jc w:val="center"/>
      </w:pPr>
      <w:r w:rsidRPr="66CB0B45" w:rsidR="1950915B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color w:val="auto"/>
          <w:sz w:val="28"/>
          <w:szCs w:val="28"/>
          <w:lang w:eastAsia="en-US" w:bidi="ar-SA"/>
        </w:rPr>
        <w:t>CONDICONES</w:t>
      </w:r>
    </w:p>
    <w:p w:rsidR="38D93C95" w:rsidP="66CB0B45" w:rsidRDefault="38D93C95" w14:paraId="15305163" w14:textId="3F16759F">
      <w:pPr>
        <w:pStyle w:val="Normal"/>
        <w:spacing w:before="0" w:beforeAutospacing="off" w:after="0" w:afterAutospacing="off"/>
        <w:jc w:val="center"/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color w:val="auto"/>
          <w:sz w:val="28"/>
          <w:szCs w:val="28"/>
          <w:lang w:eastAsia="en-US" w:bidi="ar-SA"/>
        </w:rPr>
      </w:pPr>
    </w:p>
    <w:p w:rsidR="38D93C95" w:rsidP="66CB0B45" w:rsidRDefault="38D93C95" w14:paraId="7FD2F3C2" w14:textId="4141C1E9">
      <w:pPr>
        <w:pStyle w:val="ListParagraph"/>
        <w:numPr>
          <w:ilvl w:val="0"/>
          <w:numId w:val="10"/>
        </w:numPr>
        <w:spacing w:before="0" w:beforeAutospacing="off" w:after="0" w:afterAutospacing="off" w:line="240" w:lineRule="auto"/>
        <w:jc w:val="both"/>
        <w:rPr>
          <w:rFonts w:ascii="Calibri" w:hAnsi="Calibri" w:eastAsia="Calibri" w:cs="Calibri" w:asciiTheme="minorAscii" w:hAnsiTheme="minorAscii" w:eastAsiaTheme="minorAscii" w:cstheme="minorBidi"/>
          <w:b w:val="0"/>
          <w:bCs w:val="0"/>
          <w:color w:val="auto"/>
          <w:sz w:val="28"/>
          <w:szCs w:val="28"/>
          <w:lang w:eastAsia="en-US" w:bidi="ar-SA"/>
        </w:rPr>
      </w:pPr>
      <w:r w:rsidRPr="66CB0B45" w:rsidR="1950915B">
        <w:rPr>
          <w:rFonts w:ascii="Calibri" w:hAnsi="Calibri" w:eastAsia="Calibri" w:cs="Calibri" w:asciiTheme="minorAscii" w:hAnsiTheme="minorAscii" w:eastAsiaTheme="minorAscii" w:cstheme="minorBidi"/>
          <w:b w:val="0"/>
          <w:bCs w:val="0"/>
          <w:color w:val="auto"/>
          <w:sz w:val="28"/>
          <w:szCs w:val="28"/>
          <w:lang w:eastAsia="en-US" w:bidi="ar-SA"/>
        </w:rPr>
        <w:t>Consulte condiciones de cancelación</w:t>
      </w:r>
      <w:r w:rsidRPr="66CB0B45" w:rsidR="6A7E9938">
        <w:rPr>
          <w:rFonts w:ascii="Calibri" w:hAnsi="Calibri" w:eastAsia="Calibri" w:cs="Calibri" w:asciiTheme="minorAscii" w:hAnsiTheme="minorAscii" w:eastAsiaTheme="minorAscii" w:cstheme="minorBidi"/>
          <w:b w:val="0"/>
          <w:bCs w:val="0"/>
          <w:color w:val="auto"/>
          <w:sz w:val="28"/>
          <w:szCs w:val="28"/>
          <w:lang w:eastAsia="en-US" w:bidi="ar-SA"/>
        </w:rPr>
        <w:t>.</w:t>
      </w:r>
    </w:p>
    <w:p w:rsidR="38D93C95" w:rsidP="0F0143C7" w:rsidRDefault="38D93C95" w14:paraId="3F4AF3B0" w14:textId="121A2777">
      <w:pPr>
        <w:pStyle w:val="ListParagraph"/>
        <w:numPr>
          <w:ilvl w:val="0"/>
          <w:numId w:val="10"/>
        </w:numPr>
        <w:spacing w:before="0" w:beforeAutospacing="off" w:after="0" w:afterAutospacing="off" w:line="240" w:lineRule="auto"/>
        <w:jc w:val="both"/>
        <w:rPr>
          <w:rFonts w:ascii="Calibri" w:hAnsi="Calibri" w:eastAsia="Calibri" w:cs="" w:asciiTheme="minorAscii" w:hAnsiTheme="minorAscii" w:eastAsiaTheme="minorAscii" w:cstheme="minorBidi"/>
          <w:b w:val="0"/>
          <w:bCs w:val="0"/>
          <w:color w:val="auto" w:themeColor="background1" w:themeTint="FF" w:themeShade="D9"/>
          <w:sz w:val="28"/>
          <w:szCs w:val="28"/>
          <w:lang w:eastAsia="en-US" w:bidi="ar-SA"/>
        </w:rPr>
      </w:pPr>
      <w:r w:rsidRPr="0F0143C7" w:rsidR="044659A0">
        <w:rPr>
          <w:rFonts w:ascii="Calibri" w:hAnsi="Calibri" w:eastAsia="Calibri" w:cs="" w:asciiTheme="minorAscii" w:hAnsiTheme="minorAscii" w:eastAsiaTheme="minorAscii" w:cstheme="minorBidi"/>
          <w:b w:val="0"/>
          <w:bCs w:val="0"/>
          <w:color w:val="auto"/>
          <w:sz w:val="28"/>
          <w:szCs w:val="28"/>
          <w:lang w:eastAsia="en-US" w:bidi="ar-SA"/>
        </w:rPr>
        <w:t>En caso de crecidas o decrecidas del río o cualquier otro evento de fuerza mayor, el comandante puede verse obligado a modificar el programa por motivos de seguridad sin que esto pueda tomarse como motivo de reclamación. Los horarios de navegación son orientativos y pueden sufrir variaciones sin que esto pueda tomarse como motivo de reclamación.</w:t>
      </w:r>
    </w:p>
    <w:p w:rsidR="2E8BC5AA" w:rsidP="0F0143C7" w:rsidRDefault="2E8BC5AA" w14:paraId="141BAD95" w14:textId="42CC209C">
      <w:pPr>
        <w:pStyle w:val="ListParagraph"/>
        <w:numPr>
          <w:ilvl w:val="0"/>
          <w:numId w:val="10"/>
        </w:numPr>
        <w:spacing w:before="0" w:beforeAutospacing="off" w:after="0" w:afterAutospacing="off" w:line="240" w:lineRule="auto"/>
        <w:jc w:val="both"/>
        <w:rPr>
          <w:rFonts w:ascii="Calibri" w:hAnsi="Calibri" w:eastAsia="Calibri" w:cs="" w:asciiTheme="minorAscii" w:hAnsiTheme="minorAscii" w:eastAsiaTheme="minorAscii" w:cstheme="minorBidi"/>
          <w:b w:val="0"/>
          <w:bCs w:val="0"/>
          <w:color w:val="auto"/>
          <w:sz w:val="28"/>
          <w:szCs w:val="28"/>
          <w:lang w:eastAsia="en-US" w:bidi="ar-SA"/>
        </w:rPr>
      </w:pPr>
      <w:r w:rsidRPr="0F0143C7" w:rsidR="2E8BC5AA">
        <w:rPr>
          <w:rFonts w:ascii="Calibri" w:hAnsi="Calibri" w:eastAsia="Calibri" w:cs="" w:asciiTheme="minorAscii" w:hAnsiTheme="minorAscii" w:eastAsiaTheme="minorAscii" w:cstheme="minorBidi"/>
          <w:b w:val="0"/>
          <w:bCs w:val="0"/>
          <w:color w:val="auto"/>
          <w:sz w:val="28"/>
          <w:szCs w:val="28"/>
          <w:lang w:eastAsia="en-US" w:bidi="ar-SA"/>
        </w:rPr>
        <w:t>(1) Válido para un mínimo de 25 participantes. En caso de no llegar a este mínimo (o el lunes) se sustituirá por la visita del Castillo de Malmaison.</w:t>
      </w:r>
    </w:p>
    <w:p w:rsidR="38D93C95" w:rsidP="65F3A09B" w:rsidRDefault="38D93C95" w14:paraId="24A9B954" w14:textId="32F31AA1">
      <w:pPr>
        <w:pStyle w:val="Normal"/>
        <w:spacing w:before="0" w:beforeAutospacing="off" w:after="0" w:afterAutospacing="off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D9D9D9" w:themeColor="background1" w:themeTint="FF" w:themeShade="D9"/>
          <w:sz w:val="28"/>
          <w:szCs w:val="28"/>
        </w:rPr>
      </w:pPr>
      <w:r w:rsidRPr="66CB0B45" w:rsidR="4EFDEA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D9D9D9" w:themeColor="background1" w:themeTint="FF" w:themeShade="D9"/>
          <w:sz w:val="28"/>
          <w:szCs w:val="28"/>
        </w:rPr>
        <w:t>SRL-FMCG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668320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20a62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e6f72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fa1dc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d2cb5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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9c3f8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acca1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567e7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e2a97e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ca5c1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db348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94b3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ae62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962038"/>
    <w:rsid w:val="002D38BE"/>
    <w:rsid w:val="0088C04E"/>
    <w:rsid w:val="00AE163F"/>
    <w:rsid w:val="00B31C7D"/>
    <w:rsid w:val="00E97E6E"/>
    <w:rsid w:val="01B5FA8F"/>
    <w:rsid w:val="01C99D82"/>
    <w:rsid w:val="01DB8061"/>
    <w:rsid w:val="01F25769"/>
    <w:rsid w:val="0247328B"/>
    <w:rsid w:val="024EC514"/>
    <w:rsid w:val="0296DCB3"/>
    <w:rsid w:val="02F07B85"/>
    <w:rsid w:val="02F19ADB"/>
    <w:rsid w:val="03840769"/>
    <w:rsid w:val="039A0984"/>
    <w:rsid w:val="044659A0"/>
    <w:rsid w:val="0471BB4F"/>
    <w:rsid w:val="04751FDA"/>
    <w:rsid w:val="049517B2"/>
    <w:rsid w:val="04B7A91D"/>
    <w:rsid w:val="04E037A1"/>
    <w:rsid w:val="050F3FA0"/>
    <w:rsid w:val="05698CFF"/>
    <w:rsid w:val="05CED9CE"/>
    <w:rsid w:val="05D54062"/>
    <w:rsid w:val="05DC6F56"/>
    <w:rsid w:val="06BD7C2D"/>
    <w:rsid w:val="070DBAA7"/>
    <w:rsid w:val="0771E200"/>
    <w:rsid w:val="07B63B5A"/>
    <w:rsid w:val="07CDCB76"/>
    <w:rsid w:val="0822C741"/>
    <w:rsid w:val="08445940"/>
    <w:rsid w:val="08551539"/>
    <w:rsid w:val="08DA3656"/>
    <w:rsid w:val="091A8F24"/>
    <w:rsid w:val="0931BFFB"/>
    <w:rsid w:val="0959E452"/>
    <w:rsid w:val="096691B1"/>
    <w:rsid w:val="099C9981"/>
    <w:rsid w:val="09BF4D53"/>
    <w:rsid w:val="09E3D520"/>
    <w:rsid w:val="0A7A77C8"/>
    <w:rsid w:val="0A89BB09"/>
    <w:rsid w:val="0AE9C8E6"/>
    <w:rsid w:val="0AE9C8E6"/>
    <w:rsid w:val="0B0106ED"/>
    <w:rsid w:val="0B073DB3"/>
    <w:rsid w:val="0BB5600E"/>
    <w:rsid w:val="0BC8201C"/>
    <w:rsid w:val="0BDBE4E7"/>
    <w:rsid w:val="0BE92F09"/>
    <w:rsid w:val="0C560B1F"/>
    <w:rsid w:val="0C6742DB"/>
    <w:rsid w:val="0C74023B"/>
    <w:rsid w:val="0CAB62CF"/>
    <w:rsid w:val="0CCB99EF"/>
    <w:rsid w:val="0DC72D6F"/>
    <w:rsid w:val="0E607D52"/>
    <w:rsid w:val="0F0143C7"/>
    <w:rsid w:val="0F3BD3C8"/>
    <w:rsid w:val="0F78AE91"/>
    <w:rsid w:val="0F91BF5B"/>
    <w:rsid w:val="0F962038"/>
    <w:rsid w:val="0FE65B88"/>
    <w:rsid w:val="0FFD71D2"/>
    <w:rsid w:val="104E19FC"/>
    <w:rsid w:val="10742E03"/>
    <w:rsid w:val="111B4E45"/>
    <w:rsid w:val="11D4A890"/>
    <w:rsid w:val="12FFEE1C"/>
    <w:rsid w:val="1329B9F7"/>
    <w:rsid w:val="13620080"/>
    <w:rsid w:val="149604A2"/>
    <w:rsid w:val="14E11690"/>
    <w:rsid w:val="150BB7A1"/>
    <w:rsid w:val="1586AB5F"/>
    <w:rsid w:val="15CB690C"/>
    <w:rsid w:val="15DDD711"/>
    <w:rsid w:val="161B7427"/>
    <w:rsid w:val="16CE3D79"/>
    <w:rsid w:val="16F677D8"/>
    <w:rsid w:val="17057F57"/>
    <w:rsid w:val="172ADD97"/>
    <w:rsid w:val="17A225AA"/>
    <w:rsid w:val="17BF5BF9"/>
    <w:rsid w:val="17C39502"/>
    <w:rsid w:val="17C93FDA"/>
    <w:rsid w:val="190C1FB1"/>
    <w:rsid w:val="192FCFBD"/>
    <w:rsid w:val="192FCFBD"/>
    <w:rsid w:val="1950915B"/>
    <w:rsid w:val="198AD448"/>
    <w:rsid w:val="19F2EAE0"/>
    <w:rsid w:val="1A0DEF00"/>
    <w:rsid w:val="1B1DFB37"/>
    <w:rsid w:val="1B38FC71"/>
    <w:rsid w:val="1B99894C"/>
    <w:rsid w:val="1C62F144"/>
    <w:rsid w:val="1CF64324"/>
    <w:rsid w:val="1D1BC9AE"/>
    <w:rsid w:val="1D32110F"/>
    <w:rsid w:val="1D894E40"/>
    <w:rsid w:val="1DAD5E7B"/>
    <w:rsid w:val="1DB931C9"/>
    <w:rsid w:val="1DE61324"/>
    <w:rsid w:val="1EBD1DA0"/>
    <w:rsid w:val="1EED5514"/>
    <w:rsid w:val="1EF9D123"/>
    <w:rsid w:val="1EFCEEF6"/>
    <w:rsid w:val="1EFD1A91"/>
    <w:rsid w:val="1F1749E1"/>
    <w:rsid w:val="1F4688EA"/>
    <w:rsid w:val="1F4C2EE5"/>
    <w:rsid w:val="1F5009F4"/>
    <w:rsid w:val="1FBDA437"/>
    <w:rsid w:val="21876828"/>
    <w:rsid w:val="21B136B1"/>
    <w:rsid w:val="21B44936"/>
    <w:rsid w:val="21DF619D"/>
    <w:rsid w:val="222314F8"/>
    <w:rsid w:val="22DC6F68"/>
    <w:rsid w:val="2340EAE3"/>
    <w:rsid w:val="235DC2D3"/>
    <w:rsid w:val="23E57DDF"/>
    <w:rsid w:val="24100D99"/>
    <w:rsid w:val="244930AB"/>
    <w:rsid w:val="245C0252"/>
    <w:rsid w:val="24C1A915"/>
    <w:rsid w:val="24CADE53"/>
    <w:rsid w:val="25633E87"/>
    <w:rsid w:val="258D4635"/>
    <w:rsid w:val="2601A18B"/>
    <w:rsid w:val="260208FF"/>
    <w:rsid w:val="26223E95"/>
    <w:rsid w:val="263465CD"/>
    <w:rsid w:val="267850A4"/>
    <w:rsid w:val="26C1488D"/>
    <w:rsid w:val="270BA557"/>
    <w:rsid w:val="2713DF55"/>
    <w:rsid w:val="27181EC3"/>
    <w:rsid w:val="2723BBE5"/>
    <w:rsid w:val="277088D1"/>
    <w:rsid w:val="27D7DC5D"/>
    <w:rsid w:val="296F31CA"/>
    <w:rsid w:val="29ED0974"/>
    <w:rsid w:val="2A0B3472"/>
    <w:rsid w:val="2A20DB5E"/>
    <w:rsid w:val="2A541B88"/>
    <w:rsid w:val="2A6C1424"/>
    <w:rsid w:val="2A866B96"/>
    <w:rsid w:val="2A87994D"/>
    <w:rsid w:val="2AB8FCC5"/>
    <w:rsid w:val="2B23B5FC"/>
    <w:rsid w:val="2B4CA43A"/>
    <w:rsid w:val="2C633216"/>
    <w:rsid w:val="2C63A1DF"/>
    <w:rsid w:val="2CC71356"/>
    <w:rsid w:val="2CE95107"/>
    <w:rsid w:val="2CF467D7"/>
    <w:rsid w:val="2D3D4286"/>
    <w:rsid w:val="2D883440"/>
    <w:rsid w:val="2D9D05B3"/>
    <w:rsid w:val="2DCF5890"/>
    <w:rsid w:val="2DE52262"/>
    <w:rsid w:val="2E8BC5AA"/>
    <w:rsid w:val="2E9EB979"/>
    <w:rsid w:val="2EAAD984"/>
    <w:rsid w:val="2EFFA7AB"/>
    <w:rsid w:val="2F091B58"/>
    <w:rsid w:val="2F1FE0A7"/>
    <w:rsid w:val="2F4EEA16"/>
    <w:rsid w:val="2FDC173D"/>
    <w:rsid w:val="30D968A9"/>
    <w:rsid w:val="30DC55B0"/>
    <w:rsid w:val="31177AB1"/>
    <w:rsid w:val="31177AB1"/>
    <w:rsid w:val="31689691"/>
    <w:rsid w:val="31B7AD09"/>
    <w:rsid w:val="3218A9DB"/>
    <w:rsid w:val="3231C8AF"/>
    <w:rsid w:val="3260F9EF"/>
    <w:rsid w:val="3296645C"/>
    <w:rsid w:val="32DDE748"/>
    <w:rsid w:val="33415126"/>
    <w:rsid w:val="33638FE8"/>
    <w:rsid w:val="34029CF4"/>
    <w:rsid w:val="34029CF4"/>
    <w:rsid w:val="34064823"/>
    <w:rsid w:val="3425DA98"/>
    <w:rsid w:val="34C4D024"/>
    <w:rsid w:val="350E07F5"/>
    <w:rsid w:val="3564FA0A"/>
    <w:rsid w:val="35C2DC3D"/>
    <w:rsid w:val="3661C7DA"/>
    <w:rsid w:val="3678B3C1"/>
    <w:rsid w:val="37293A34"/>
    <w:rsid w:val="3788E5C5"/>
    <w:rsid w:val="38055A7D"/>
    <w:rsid w:val="38249805"/>
    <w:rsid w:val="38B9B41A"/>
    <w:rsid w:val="38D12D95"/>
    <w:rsid w:val="38D93C95"/>
    <w:rsid w:val="38F0B7D2"/>
    <w:rsid w:val="393017B2"/>
    <w:rsid w:val="3949A60B"/>
    <w:rsid w:val="39550B44"/>
    <w:rsid w:val="397C8F42"/>
    <w:rsid w:val="39C667CD"/>
    <w:rsid w:val="3A558435"/>
    <w:rsid w:val="3A60EA6C"/>
    <w:rsid w:val="3BB05D1E"/>
    <w:rsid w:val="3BB7DE9F"/>
    <w:rsid w:val="3C29E7BD"/>
    <w:rsid w:val="3C401951"/>
    <w:rsid w:val="3C45604F"/>
    <w:rsid w:val="3D3894A6"/>
    <w:rsid w:val="3DDA7173"/>
    <w:rsid w:val="3E1D2A6C"/>
    <w:rsid w:val="3E2CC4B3"/>
    <w:rsid w:val="3E470A2A"/>
    <w:rsid w:val="3E9F791E"/>
    <w:rsid w:val="3EC1F868"/>
    <w:rsid w:val="3ECAD11D"/>
    <w:rsid w:val="3F529BBB"/>
    <w:rsid w:val="3F6EE138"/>
    <w:rsid w:val="4000E309"/>
    <w:rsid w:val="400D4C1F"/>
    <w:rsid w:val="4020C875"/>
    <w:rsid w:val="4106C51D"/>
    <w:rsid w:val="41C97B26"/>
    <w:rsid w:val="41E40746"/>
    <w:rsid w:val="42265BC3"/>
    <w:rsid w:val="4236FAB5"/>
    <w:rsid w:val="42A408B0"/>
    <w:rsid w:val="42B6DB4C"/>
    <w:rsid w:val="42EF7902"/>
    <w:rsid w:val="439F96AA"/>
    <w:rsid w:val="4508E8B8"/>
    <w:rsid w:val="4510AF18"/>
    <w:rsid w:val="457AE2A4"/>
    <w:rsid w:val="45BDEEB6"/>
    <w:rsid w:val="45BF185A"/>
    <w:rsid w:val="45EF76C1"/>
    <w:rsid w:val="46424A72"/>
    <w:rsid w:val="46B675B0"/>
    <w:rsid w:val="4704425F"/>
    <w:rsid w:val="4716CE61"/>
    <w:rsid w:val="473A702C"/>
    <w:rsid w:val="47401D07"/>
    <w:rsid w:val="475C21B9"/>
    <w:rsid w:val="478E9137"/>
    <w:rsid w:val="47AFC0CF"/>
    <w:rsid w:val="4800413A"/>
    <w:rsid w:val="4800413A"/>
    <w:rsid w:val="4806074F"/>
    <w:rsid w:val="486D39C0"/>
    <w:rsid w:val="48832364"/>
    <w:rsid w:val="48889661"/>
    <w:rsid w:val="4912DBD0"/>
    <w:rsid w:val="49AF8CD4"/>
    <w:rsid w:val="4A266B47"/>
    <w:rsid w:val="4A44D979"/>
    <w:rsid w:val="4A55681C"/>
    <w:rsid w:val="4A691788"/>
    <w:rsid w:val="4A8E5B07"/>
    <w:rsid w:val="4AEEB08E"/>
    <w:rsid w:val="4B2C63CD"/>
    <w:rsid w:val="4B3526E3"/>
    <w:rsid w:val="4B3BABA4"/>
    <w:rsid w:val="4B7BA92F"/>
    <w:rsid w:val="4BB2B92E"/>
    <w:rsid w:val="4BD774C6"/>
    <w:rsid w:val="4BEDF842"/>
    <w:rsid w:val="4DAD8049"/>
    <w:rsid w:val="4DD6A9DF"/>
    <w:rsid w:val="4DE6FA9C"/>
    <w:rsid w:val="4E5063B8"/>
    <w:rsid w:val="4E849240"/>
    <w:rsid w:val="4E84ABB2"/>
    <w:rsid w:val="4E9B95DD"/>
    <w:rsid w:val="4ECE2999"/>
    <w:rsid w:val="4EFDEA92"/>
    <w:rsid w:val="4F48348E"/>
    <w:rsid w:val="4F6D2C85"/>
    <w:rsid w:val="4F756455"/>
    <w:rsid w:val="4F80A891"/>
    <w:rsid w:val="4F903926"/>
    <w:rsid w:val="4FA5C656"/>
    <w:rsid w:val="4FB1B002"/>
    <w:rsid w:val="4FB9EDA4"/>
    <w:rsid w:val="4FCF211A"/>
    <w:rsid w:val="4FF27742"/>
    <w:rsid w:val="50347A09"/>
    <w:rsid w:val="511D07CA"/>
    <w:rsid w:val="511D5105"/>
    <w:rsid w:val="5128F2D5"/>
    <w:rsid w:val="51E64A59"/>
    <w:rsid w:val="51F7A045"/>
    <w:rsid w:val="52731907"/>
    <w:rsid w:val="52839B4E"/>
    <w:rsid w:val="52DDBE96"/>
    <w:rsid w:val="52F277B0"/>
    <w:rsid w:val="5347578B"/>
    <w:rsid w:val="5349BBC0"/>
    <w:rsid w:val="53A3A990"/>
    <w:rsid w:val="53CF5F43"/>
    <w:rsid w:val="53D85C8E"/>
    <w:rsid w:val="54300BAC"/>
    <w:rsid w:val="5444C1C1"/>
    <w:rsid w:val="549ADD82"/>
    <w:rsid w:val="54A1F731"/>
    <w:rsid w:val="54A21000"/>
    <w:rsid w:val="54B9D488"/>
    <w:rsid w:val="55392144"/>
    <w:rsid w:val="553B01A4"/>
    <w:rsid w:val="5574A110"/>
    <w:rsid w:val="557A95BA"/>
    <w:rsid w:val="55943542"/>
    <w:rsid w:val="559F375B"/>
    <w:rsid w:val="55A06BAF"/>
    <w:rsid w:val="55AA3D46"/>
    <w:rsid w:val="5651568A"/>
    <w:rsid w:val="56555DC5"/>
    <w:rsid w:val="56578843"/>
    <w:rsid w:val="569708F8"/>
    <w:rsid w:val="578264C4"/>
    <w:rsid w:val="5877F783"/>
    <w:rsid w:val="58C45C0B"/>
    <w:rsid w:val="58E1EE79"/>
    <w:rsid w:val="590A1EF5"/>
    <w:rsid w:val="591F9727"/>
    <w:rsid w:val="59A87C0B"/>
    <w:rsid w:val="59DE6885"/>
    <w:rsid w:val="5A112BAF"/>
    <w:rsid w:val="5B138FE5"/>
    <w:rsid w:val="5B23C787"/>
    <w:rsid w:val="5B558A6C"/>
    <w:rsid w:val="5BCDFF4E"/>
    <w:rsid w:val="5C05EFEA"/>
    <w:rsid w:val="5C36592F"/>
    <w:rsid w:val="5C8DA00D"/>
    <w:rsid w:val="5DAC209E"/>
    <w:rsid w:val="5DBB64A2"/>
    <w:rsid w:val="5F0C6B84"/>
    <w:rsid w:val="5F0F84F9"/>
    <w:rsid w:val="5FF0330C"/>
    <w:rsid w:val="607994BC"/>
    <w:rsid w:val="60AB4F65"/>
    <w:rsid w:val="60D7C0F7"/>
    <w:rsid w:val="60E926C6"/>
    <w:rsid w:val="60ED3172"/>
    <w:rsid w:val="617BA9B5"/>
    <w:rsid w:val="6199F87D"/>
    <w:rsid w:val="61D5E0EF"/>
    <w:rsid w:val="621BC58A"/>
    <w:rsid w:val="624A5C1B"/>
    <w:rsid w:val="624A5C1B"/>
    <w:rsid w:val="626DBBFD"/>
    <w:rsid w:val="628B986F"/>
    <w:rsid w:val="62BA2354"/>
    <w:rsid w:val="62F5109D"/>
    <w:rsid w:val="63407280"/>
    <w:rsid w:val="634AACF7"/>
    <w:rsid w:val="63778568"/>
    <w:rsid w:val="63790D60"/>
    <w:rsid w:val="638A7AA1"/>
    <w:rsid w:val="63C16786"/>
    <w:rsid w:val="63CC769C"/>
    <w:rsid w:val="63D3BF7F"/>
    <w:rsid w:val="64009EA4"/>
    <w:rsid w:val="64047193"/>
    <w:rsid w:val="64047193"/>
    <w:rsid w:val="645375A1"/>
    <w:rsid w:val="64F651A5"/>
    <w:rsid w:val="64F99F19"/>
    <w:rsid w:val="659B2B15"/>
    <w:rsid w:val="65B34F5F"/>
    <w:rsid w:val="65F3A09B"/>
    <w:rsid w:val="65FD2EF9"/>
    <w:rsid w:val="66CB0B45"/>
    <w:rsid w:val="66FB1225"/>
    <w:rsid w:val="66FB1225"/>
    <w:rsid w:val="66FE745B"/>
    <w:rsid w:val="688B3382"/>
    <w:rsid w:val="68EF65D8"/>
    <w:rsid w:val="68FCB680"/>
    <w:rsid w:val="6943F243"/>
    <w:rsid w:val="69724616"/>
    <w:rsid w:val="69A02E2B"/>
    <w:rsid w:val="69AC5185"/>
    <w:rsid w:val="6A551653"/>
    <w:rsid w:val="6A726A85"/>
    <w:rsid w:val="6A7E9938"/>
    <w:rsid w:val="6ABEBC9D"/>
    <w:rsid w:val="6AD4B7AF"/>
    <w:rsid w:val="6AEEA7F2"/>
    <w:rsid w:val="6B65C7D7"/>
    <w:rsid w:val="6BDCBE0A"/>
    <w:rsid w:val="6BF0C87A"/>
    <w:rsid w:val="6D187CDF"/>
    <w:rsid w:val="6D359079"/>
    <w:rsid w:val="6E0D5A6D"/>
    <w:rsid w:val="6EA4FDDC"/>
    <w:rsid w:val="6F3653A8"/>
    <w:rsid w:val="6F3653A8"/>
    <w:rsid w:val="6F78E459"/>
    <w:rsid w:val="6FA81AC7"/>
    <w:rsid w:val="6FEC44D8"/>
    <w:rsid w:val="70682D44"/>
    <w:rsid w:val="70BD76BF"/>
    <w:rsid w:val="70D07809"/>
    <w:rsid w:val="70E475D7"/>
    <w:rsid w:val="70FCB908"/>
    <w:rsid w:val="710204DE"/>
    <w:rsid w:val="71442B4F"/>
    <w:rsid w:val="71BFAD02"/>
    <w:rsid w:val="734D3967"/>
    <w:rsid w:val="73D5A657"/>
    <w:rsid w:val="73F78E70"/>
    <w:rsid w:val="7430F6CE"/>
    <w:rsid w:val="74CC0F9E"/>
    <w:rsid w:val="74F290F6"/>
    <w:rsid w:val="74FA6D31"/>
    <w:rsid w:val="75332702"/>
    <w:rsid w:val="753808C7"/>
    <w:rsid w:val="7574C89E"/>
    <w:rsid w:val="761445CC"/>
    <w:rsid w:val="76224E67"/>
    <w:rsid w:val="7628D29A"/>
    <w:rsid w:val="767CADB7"/>
    <w:rsid w:val="76858DB7"/>
    <w:rsid w:val="77B2531E"/>
    <w:rsid w:val="77BD4118"/>
    <w:rsid w:val="77F00A9B"/>
    <w:rsid w:val="78AABDA7"/>
    <w:rsid w:val="78B3F2E6"/>
    <w:rsid w:val="79330B4F"/>
    <w:rsid w:val="7941CEAE"/>
    <w:rsid w:val="794B66B8"/>
    <w:rsid w:val="79723B24"/>
    <w:rsid w:val="79B3451C"/>
    <w:rsid w:val="7A1B2411"/>
    <w:rsid w:val="7A5E154B"/>
    <w:rsid w:val="7AEC5A0E"/>
    <w:rsid w:val="7B4AEA6C"/>
    <w:rsid w:val="7B869A3C"/>
    <w:rsid w:val="7BD3C6D9"/>
    <w:rsid w:val="7CB6EBF4"/>
    <w:rsid w:val="7D19A809"/>
    <w:rsid w:val="7D221C6E"/>
    <w:rsid w:val="7DC1952C"/>
    <w:rsid w:val="7E3BDCFD"/>
    <w:rsid w:val="7E4CE2ED"/>
    <w:rsid w:val="7EBE9C0B"/>
    <w:rsid w:val="7F0E91AC"/>
    <w:rsid w:val="7F4BF19C"/>
    <w:rsid w:val="7F85B9F7"/>
    <w:rsid w:val="7F9B2D71"/>
    <w:rsid w:val="7FE5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372F0"/>
  <w15:chartTrackingRefBased/>
  <w15:docId w15:val="{072F9CF6-3366-401F-AE17-7E25C346AF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BB2B92E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4-Accent2" mc:Ignorable="w14">
    <w:name xmlns:w="http://schemas.openxmlformats.org/wordprocessingml/2006/main" w:val="Grid Table 4 Accent 2"/>
    <w:basedOn xmlns:w="http://schemas.openxmlformats.org/wordprocessingml/2006/main" w:val="TableNormal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FBE4D5" w:themeFill="accent2" w:themeFillTint="33"/>
      </w:tcPr>
    </w:tblStylePr>
    <w:tblStylePr xmlns:w="http://schemas.openxmlformats.org/wordprocessingml/2006/main"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91d0dbd06c7b42f7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/>
    <SharedWithUsers xmlns="7529cf9f-6244-4cbc-bd14-72e562d152fa">
      <UserInfo>
        <DisplayName/>
        <AccountId xsi:nil="true"/>
        <AccountType/>
      </UserInfo>
    </SharedWithUsers>
    <lcf76f155ced4ddcb4097134ff3c332f xmlns="4507d13f-f7f6-483e-ae59-fb8320a02702">
      <Terms xmlns="http://schemas.microsoft.com/office/infopath/2007/PartnerControls"/>
    </lcf76f155ced4ddcb4097134ff3c332f>
    <TaxCatchAll xmlns="7529cf9f-6244-4cbc-bd14-72e562d152fa" xsi:nil="true"/>
  </documentManagement>
</p:properties>
</file>

<file path=customXml/itemProps1.xml><?xml version="1.0" encoding="utf-8"?>
<ds:datastoreItem xmlns:ds="http://schemas.openxmlformats.org/officeDocument/2006/customXml" ds:itemID="{60979476-E615-45C8-A037-A4D0812AF1AA}"/>
</file>

<file path=customXml/itemProps2.xml><?xml version="1.0" encoding="utf-8"?>
<ds:datastoreItem xmlns:ds="http://schemas.openxmlformats.org/officeDocument/2006/customXml" ds:itemID="{CA05BDE0-1794-4CE3-B9EC-C95390450655}"/>
</file>

<file path=customXml/itemProps3.xml><?xml version="1.0" encoding="utf-8"?>
<ds:datastoreItem xmlns:ds="http://schemas.openxmlformats.org/officeDocument/2006/customXml" ds:itemID="{72F69E86-0738-4457-8889-ECD645037E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FRANCISCA CASTILLO GONZALEZ</dc:creator>
  <keywords/>
  <dc:description/>
  <lastModifiedBy>FRANCISCA CASTILLO GONZALEZ</lastModifiedBy>
  <dcterms:created xsi:type="dcterms:W3CDTF">2025-12-03T17:23:03.0000000Z</dcterms:created>
  <dcterms:modified xsi:type="dcterms:W3CDTF">2026-08-05T21:26:00.6402932Z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0x010100CD638284BBA659489E520D1DB6D34122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