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888"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9888"/>
      </w:tblGrid>
      <w:tr>
        <w:trPr>
          <w:trHeight w:val="348" w:hRule="atLeast"/>
          <w:cnfStyle w:val="100000000000" w:firstRow="1" w:lastRow="0" w:firstColumn="0" w:lastColumn="0" w:oddVBand="0" w:evenVBand="0" w:oddHBand="0" w:evenHBand="0" w:firstRowFirstColumn="0" w:firstRowLastColumn="0" w:lastRowFirstColumn="0" w:lastRowLastColumn="0"/>
        </w:trPr>
        <w:tc>
          <w:tcPr>
            <w:tcW w:w="9888" w:type="dxa"/>
            <w:cnfStyle w:val="001000000000" w:firstRow="0" w:lastRow="0" w:firstColumn="1" w:lastColumn="0" w:oddVBand="0" w:evenVBand="0" w:oddHBand="0" w:evenHBand="0" w:firstRowFirstColumn="0" w:firstRowLastColumn="0" w:lastRowFirstColumn="0" w:lastRowLastColumn="0"/>
            <w:tcBorders>
              <w:top w:val="single" w:sz="8" w:space="0" w:color="FFFFFF"/>
              <w:left w:val="single" w:sz="8" w:space="0" w:color="FFFFFF"/>
              <w:bottom w:val="single" w:sz="12" w:space="0" w:color="F79646"/>
              <w:right w:val="single" w:sz="8" w:space="0" w:color="FFFFFF"/>
            </w:tcBorders>
          </w:tcPr>
          <w:p>
            <w:pPr>
              <w:pStyle w:val="Normal"/>
              <w:widowControl/>
              <w:spacing w:lineRule="auto" w:line="240" w:before="0" w:after="0"/>
              <w:jc w:val="right"/>
              <w:rPr>
                <w:rFonts w:ascii="Arial" w:hAnsi="Arial" w:eastAsia="Times New Roman" w:cs="Arial"/>
                <w:color w:val="E36C0A" w:themeColor="accent6" w:themeShade="bf"/>
                <w:sz w:val="32"/>
                <w:szCs w:val="24"/>
                <w:lang w:eastAsia="es-ES"/>
              </w:rPr>
            </w:pPr>
            <w:r>
              <w:rPr>
                <w:rFonts w:eastAsia="Times New Roman" w:cs="Arial" w:ascii="Arial" w:hAnsi="Arial"/>
                <w:b/>
                <w:bCs/>
                <w:color w:val="EF782D"/>
                <w:kern w:val="0"/>
                <w:sz w:val="40"/>
                <w:szCs w:val="24"/>
                <w:lang w:eastAsia="es-ES" w:bidi="ar-SA"/>
              </w:rPr>
              <w:t xml:space="preserve">PERÚ EN SEMANA SANTA </w:t>
            </w:r>
            <w:r>
              <w:rPr>
                <w:rFonts w:eastAsia="Times New Roman" w:cs="Arial" w:ascii="Bernard MT Condensed" w:hAnsi="Bernard MT Condensed"/>
                <w:b/>
                <w:bCs/>
                <w:color w:val="FFFFFF"/>
                <w:kern w:val="0"/>
                <w:sz w:val="24"/>
                <w:szCs w:val="24"/>
                <w:shd w:fill="C00000" w:val="clear"/>
                <w:lang w:eastAsia="es-ES" w:bidi="ar-SA"/>
              </w:rPr>
              <w:t xml:space="preserve"> </w:t>
            </w:r>
            <w:r>
              <w:rPr>
                <w:rFonts w:eastAsia="Times New Roman" w:cs="Arial" w:ascii="Arial" w:hAnsi="Arial"/>
                <w:b/>
                <w:bCs/>
                <w:color w:val="EF782D"/>
                <w:kern w:val="0"/>
                <w:sz w:val="40"/>
                <w:szCs w:val="24"/>
                <w:lang w:eastAsia="es-ES" w:bidi="ar-SA"/>
              </w:rPr>
              <w:t xml:space="preserve"> </w:t>
            </w:r>
          </w:p>
        </w:tc>
      </w:tr>
    </w:tbl>
    <w:p>
      <w:pPr>
        <w:pStyle w:val="Normal"/>
        <w:spacing w:lineRule="auto" w:line="240" w:before="0" w:after="0"/>
        <w:jc w:val="both"/>
        <w:rPr>
          <w:sz w:val="2"/>
          <w:szCs w:val="2"/>
        </w:rPr>
      </w:pPr>
      <w:r>
        <w:rPr>
          <w:sz w:val="2"/>
          <w:szCs w:val="2"/>
        </w:rPr>
      </w:r>
    </w:p>
    <w:p>
      <w:pPr>
        <w:pStyle w:val="Normal"/>
        <w:spacing w:lineRule="auto" w:line="240" w:before="0" w:after="0"/>
        <w:jc w:val="both"/>
        <w:rPr>
          <w:rFonts w:ascii="Arial" w:hAnsi="Arial" w:eastAsia="Times New Roman" w:cs="Arial"/>
          <w:color w:val="000000"/>
          <w:sz w:val="14"/>
          <w:lang w:eastAsia="es-ES"/>
        </w:rPr>
      </w:pPr>
      <w:r>
        <w:rPr>
          <w:rFonts w:eastAsia="Times New Roman" w:cs="Arial" w:ascii="Arial" w:hAnsi="Arial"/>
          <w:color w:val="000000"/>
          <w:sz w:val="14"/>
          <w:lang w:eastAsia="es-ES"/>
        </w:rPr>
        <w:drawing>
          <wp:anchor behindDoc="0" distT="0" distB="0" distL="114300" distR="114300" simplePos="0" locked="0" layoutInCell="0" allowOverlap="1" relativeHeight="12">
            <wp:simplePos x="0" y="0"/>
            <wp:positionH relativeFrom="margin">
              <wp:posOffset>106680</wp:posOffset>
            </wp:positionH>
            <wp:positionV relativeFrom="margin">
              <wp:posOffset>1298575</wp:posOffset>
            </wp:positionV>
            <wp:extent cx="6188710" cy="1866265"/>
            <wp:effectExtent l="0" t="0" r="0" b="0"/>
            <wp:wrapSquare wrapText="bothSides"/>
            <wp:docPr id="1" name="Imagen 1" descr="Un dibujo de una iglesi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iglesia&#10;&#10;Descripción generada automáticamente con confianza media"/>
                    <pic:cNvPicPr>
                      <a:picLocks noChangeAspect="1" noChangeArrowheads="1"/>
                    </pic:cNvPicPr>
                  </pic:nvPicPr>
                  <pic:blipFill>
                    <a:blip r:embed="rId2"/>
                    <a:srcRect l="0" t="4386" r="0" b="5110"/>
                    <a:stretch>
                      <a:fillRect/>
                    </a:stretch>
                  </pic:blipFill>
                  <pic:spPr bwMode="auto">
                    <a:xfrm>
                      <a:off x="0" y="0"/>
                      <a:ext cx="6188710" cy="1866265"/>
                    </a:xfrm>
                    <a:prstGeom prst="rect">
                      <a:avLst/>
                    </a:prstGeom>
                  </pic:spPr>
                </pic:pic>
              </a:graphicData>
            </a:graphic>
          </wp:anchor>
        </w:drawing>
      </w:r>
    </w:p>
    <w:tbl>
      <w:tblPr>
        <w:tblStyle w:val="Cuadrculamedia1-nfasis6"/>
        <w:tblW w:w="9841" w:type="dxa"/>
        <w:jc w:val="left"/>
        <w:tblInd w:w="108" w:type="dxa"/>
        <w:shd w:fill="FDE4D0" w:val="clear"/>
        <w:tblLayout w:type="fixed"/>
        <w:tblCellMar>
          <w:top w:w="0" w:type="dxa"/>
          <w:left w:w="108" w:type="dxa"/>
          <w:bottom w:w="0" w:type="dxa"/>
          <w:right w:w="108" w:type="dxa"/>
        </w:tblCellMar>
        <w:tblLook w:firstRow="1" w:noVBand="1" w:lastRow="0" w:firstColumn="1" w:lastColumn="0" w:noHBand="0" w:val="04a0"/>
      </w:tblPr>
      <w:tblGrid>
        <w:gridCol w:w="9841"/>
      </w:tblGrid>
      <w:tr>
        <w:trPr>
          <w:trHeight w:val="637" w:hRule="atLeast"/>
          <w:cnfStyle w:val="100000000000" w:firstRow="1" w:lastRow="0" w:firstColumn="0" w:lastColumn="0" w:oddVBand="0" w:evenVBand="0" w:oddHBand="0" w:evenHBand="0" w:firstRowFirstColumn="0" w:firstRowLastColumn="0" w:lastRowFirstColumn="0" w:lastRowLastColumn="0"/>
        </w:trPr>
        <w:tc>
          <w:tcPr>
            <w:tcW w:w="9841"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tcPr>
          <w:p>
            <w:pPr>
              <w:pStyle w:val="Normal"/>
              <w:widowControl/>
              <w:spacing w:lineRule="auto" w:line="240" w:before="0" w:after="0"/>
              <w:ind w:left="1410" w:hanging="1410"/>
              <w:jc w:val="both"/>
              <w:rPr>
                <w:rFonts w:ascii="Arial" w:hAnsi="Arial" w:eastAsia="Times New Roman" w:cs="Arial"/>
                <w:color w:val="262626" w:themeColor="text1" w:themeTint="d9"/>
                <w:sz w:val="18"/>
                <w:szCs w:val="18"/>
                <w:lang w:eastAsia="es-ES"/>
              </w:rPr>
            </w:pPr>
            <w:r>
              <w:rPr>
                <w:rFonts w:eastAsia="Times New Roman" w:cs="Arial" w:ascii="Arial" w:hAnsi="Arial"/>
                <w:b/>
                <w:bCs/>
                <w:color w:val="E36C0A" w:themeColor="accent6" w:themeShade="bf"/>
                <w:kern w:val="0"/>
                <w:sz w:val="18"/>
                <w:szCs w:val="18"/>
                <w:lang w:eastAsia="es-ES" w:bidi="ar-SA"/>
              </w:rPr>
              <w:t>Visitando:</w:t>
            </w:r>
            <w:r>
              <w:rPr>
                <w:rFonts w:eastAsia="Times New Roman" w:cs="Arial" w:ascii="Arial" w:hAnsi="Arial"/>
                <w:b/>
                <w:bCs/>
                <w:color w:val="000000"/>
                <w:kern w:val="0"/>
                <w:sz w:val="18"/>
                <w:szCs w:val="18"/>
                <w:lang w:eastAsia="es-ES" w:bidi="ar-SA"/>
              </w:rPr>
              <w:tab/>
            </w:r>
            <w:r>
              <w:rPr>
                <w:rFonts w:eastAsia="Times New Roman" w:cs="Arial" w:ascii="Arial" w:hAnsi="Arial"/>
                <w:b/>
                <w:bCs/>
                <w:color w:val="000000" w:themeColor="text1"/>
                <w:kern w:val="0"/>
                <w:sz w:val="18"/>
                <w:szCs w:val="18"/>
                <w:lang w:eastAsia="es-ES" w:bidi="ar-SA"/>
              </w:rPr>
              <w:t xml:space="preserve">Lima – Cusco – Valle Sagrado – Machu Picchu – Cusco </w:t>
            </w:r>
          </w:p>
          <w:p>
            <w:pPr>
              <w:pStyle w:val="Normal"/>
              <w:widowControl/>
              <w:spacing w:lineRule="auto" w:line="240" w:before="0" w:after="0"/>
              <w:ind w:left="1410" w:hanging="1410"/>
              <w:jc w:val="both"/>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Salidas:</w:t>
            </w:r>
            <w:r>
              <w:rPr>
                <w:rFonts w:eastAsia="Times New Roman" w:cs="Arial" w:ascii="Arial" w:hAnsi="Arial"/>
                <w:b/>
                <w:bCs/>
                <w:color w:val="000000"/>
                <w:kern w:val="0"/>
                <w:sz w:val="18"/>
                <w:szCs w:val="18"/>
                <w:lang w:val="es-ES_tradnl" w:eastAsia="es-ES" w:bidi="ar-SA"/>
              </w:rPr>
              <w:tab/>
              <w:t xml:space="preserve">Única </w:t>
            </w:r>
            <w:r>
              <w:rPr>
                <w:rFonts w:eastAsia="Times New Roman" w:cs="Arial" w:ascii="Arial" w:hAnsi="Arial"/>
                <w:b/>
                <w:bCs/>
                <w:color w:val="000000"/>
                <w:kern w:val="0"/>
                <w:sz w:val="18"/>
                <w:szCs w:val="18"/>
                <w:lang w:val="es-ES_tradnl" w:eastAsia="es-ES" w:bidi="ar-SA"/>
              </w:rPr>
              <w:t xml:space="preserve">13 de abril 2025 </w:t>
            </w:r>
          </w:p>
          <w:p>
            <w:pPr>
              <w:pStyle w:val="Normal"/>
              <w:widowControl/>
              <w:spacing w:lineRule="auto" w:line="240" w:before="0" w:after="0"/>
              <w:ind w:left="1410" w:hanging="1410"/>
              <w:jc w:val="both"/>
              <w:rPr>
                <w:rFonts w:ascii="Arial" w:hAnsi="Arial" w:cs="Arial"/>
                <w:b w:val="false"/>
                <w:b w:val="false"/>
                <w:bCs w:val="false"/>
                <w:color w:val="FF0000"/>
                <w:sz w:val="18"/>
                <w:szCs w:val="18"/>
              </w:rPr>
            </w:pPr>
            <w:r>
              <w:rPr>
                <w:rFonts w:eastAsia="Times New Roman" w:cs="Arial" w:ascii="Arial" w:hAnsi="Arial"/>
                <w:b/>
                <w:bCs/>
                <w:color w:val="E36C0A" w:themeColor="accent6" w:themeShade="bf"/>
                <w:kern w:val="0"/>
                <w:sz w:val="18"/>
                <w:szCs w:val="18"/>
                <w:lang w:val="es-ES_tradnl" w:eastAsia="es-ES" w:bidi="ar-SA"/>
              </w:rPr>
              <w:t xml:space="preserve">                            </w:t>
            </w:r>
            <w:r>
              <w:rPr>
                <w:rFonts w:eastAsia="Calibri" w:cs="Arial" w:ascii="Arial" w:hAnsi="Arial"/>
                <w:b/>
                <w:bCs/>
                <w:color w:val="FF0000"/>
                <w:kern w:val="0"/>
                <w:sz w:val="18"/>
                <w:szCs w:val="18"/>
                <w:lang w:eastAsia="en-US" w:bidi="ar-SA"/>
              </w:rPr>
              <w:t xml:space="preserve">**Opera mínimo con 2 personas viajando juntas. </w:t>
            </w:r>
          </w:p>
          <w:p>
            <w:pPr>
              <w:pStyle w:val="Normal"/>
              <w:widowControl/>
              <w:spacing w:lineRule="auto" w:line="240" w:before="0" w:after="0"/>
              <w:ind w:left="1410" w:hanging="1410"/>
              <w:jc w:val="both"/>
              <w:rPr>
                <w:rFonts w:ascii="Arial" w:hAnsi="Arial" w:cs="Arial"/>
                <w:b w:val="false"/>
                <w:b w:val="false"/>
                <w:bCs w:val="false"/>
                <w:color w:val="FF0000"/>
                <w:sz w:val="18"/>
                <w:szCs w:val="18"/>
              </w:rPr>
            </w:pPr>
            <w:r>
              <w:rPr>
                <w:rFonts w:eastAsia="Calibri" w:cs="Arial" w:ascii="Arial" w:hAnsi="Arial"/>
                <w:b/>
                <w:bCs/>
                <w:color w:val="FF0000"/>
                <w:kern w:val="0"/>
                <w:sz w:val="18"/>
                <w:szCs w:val="18"/>
                <w:lang w:eastAsia="en-US" w:bidi="ar-SA"/>
              </w:rPr>
              <w:t xml:space="preserve">                            </w:t>
            </w:r>
            <w:r>
              <w:rPr>
                <w:rFonts w:eastAsia="Calibri" w:cs="Arial" w:ascii="Arial" w:hAnsi="Arial"/>
                <w:b/>
                <w:bCs/>
                <w:color w:val="FF0000"/>
                <w:kern w:val="0"/>
                <w:sz w:val="18"/>
                <w:szCs w:val="18"/>
                <w:lang w:eastAsia="en-US" w:bidi="ar-SA"/>
              </w:rPr>
              <w:t>*PVS: Tarifa para Pasajero Viajando Solo, consultar suplementos.</w:t>
            </w:r>
          </w:p>
          <w:p>
            <w:pPr>
              <w:pStyle w:val="Normal"/>
              <w:widowControl/>
              <w:spacing w:lineRule="auto" w:line="240" w:before="0" w:after="0"/>
              <w:ind w:left="1410" w:hanging="1410"/>
              <w:jc w:val="both"/>
              <w:rPr>
                <w:rFonts w:ascii="Arial" w:hAnsi="Arial" w:eastAsia="Times New Roman" w:cs="Arial"/>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Duración:</w:t>
            </w:r>
            <w:r>
              <w:rPr>
                <w:rFonts w:eastAsia="Times New Roman" w:cs="Arial" w:ascii="Arial" w:hAnsi="Arial"/>
                <w:b/>
                <w:bCs/>
                <w:color w:val="000000"/>
                <w:kern w:val="0"/>
                <w:sz w:val="18"/>
                <w:szCs w:val="18"/>
                <w:lang w:val="es-ES_tradnl" w:eastAsia="es-ES" w:bidi="ar-SA"/>
              </w:rPr>
              <w:tab/>
              <w:t>07 días / 06 noches</w:t>
            </w:r>
          </w:p>
          <w:p>
            <w:pPr>
              <w:pStyle w:val="Normal"/>
              <w:widowControl/>
              <w:spacing w:lineRule="auto" w:line="240" w:before="0" w:after="0"/>
              <w:ind w:left="1410" w:hanging="1410"/>
              <w:jc w:val="both"/>
              <w:rPr>
                <w:rFonts w:ascii="Arial" w:hAnsi="Arial" w:eastAsia="Times New Roman" w:cs="Arial"/>
                <w:b w:val="false"/>
                <w:b w:val="false"/>
                <w:color w:val="000000"/>
                <w:sz w:val="18"/>
                <w:szCs w:val="18"/>
                <w:lang w:val="es-ES_tradnl" w:eastAsia="es-ES"/>
              </w:rPr>
            </w:pPr>
            <w:r>
              <w:rPr>
                <w:rFonts w:eastAsia="Times New Roman" w:cs="Arial" w:ascii="Arial" w:hAnsi="Arial"/>
                <w:b/>
                <w:bCs/>
                <w:color w:val="E36C0A" w:themeColor="accent6" w:themeShade="bf"/>
                <w:kern w:val="0"/>
                <w:sz w:val="18"/>
                <w:szCs w:val="18"/>
                <w:lang w:val="es-ES_tradnl" w:eastAsia="es-ES" w:bidi="ar-SA"/>
              </w:rPr>
              <w:t xml:space="preserve">Alimentos:         </w:t>
            </w:r>
            <w:r>
              <w:rPr>
                <w:rFonts w:eastAsia="Times New Roman" w:cs="Arial" w:ascii="Arial" w:hAnsi="Arial"/>
                <w:b/>
                <w:bCs/>
                <w:color w:val="000000" w:themeColor="text1"/>
                <w:kern w:val="0"/>
                <w:sz w:val="18"/>
                <w:szCs w:val="18"/>
                <w:lang w:val="es-ES_tradnl" w:eastAsia="es-ES" w:bidi="ar-SA"/>
              </w:rPr>
              <w:t>0</w:t>
            </w:r>
            <w:r>
              <w:rPr>
                <w:rFonts w:eastAsia="Times New Roman" w:cs="Arial" w:ascii="Arial" w:hAnsi="Arial"/>
                <w:b/>
                <w:bCs/>
                <w:kern w:val="0"/>
                <w:sz w:val="18"/>
                <w:szCs w:val="18"/>
                <w:lang w:val="es-ES_tradnl" w:eastAsia="es-ES" w:bidi="ar-SA"/>
              </w:rPr>
              <w:t>6 desayunos y 02 almuerzos</w:t>
            </w:r>
          </w:p>
        </w:tc>
      </w:tr>
    </w:tbl>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 xml:space="preserve">Día </w:t>
      </w:r>
      <w:r>
        <w:rPr>
          <w:rFonts w:eastAsia="Times New Roman" w:cs="Arial" w:ascii="Arial" w:hAnsi="Arial"/>
          <w:b/>
          <w:color w:val="E36C0A" w:themeColor="accent6" w:themeShade="bf"/>
          <w:sz w:val="18"/>
          <w:szCs w:val="18"/>
          <w:lang w:eastAsia="es-ES"/>
        </w:rPr>
        <w:t>13</w:t>
      </w:r>
      <w:r>
        <w:rPr>
          <w:rFonts w:eastAsia="Times New Roman" w:cs="Arial" w:ascii="Arial" w:hAnsi="Arial"/>
          <w:b/>
          <w:color w:val="E36C0A" w:themeColor="accent6" w:themeShade="bf"/>
          <w:sz w:val="18"/>
          <w:szCs w:val="18"/>
          <w:lang w:eastAsia="es-ES"/>
        </w:rPr>
        <w:t xml:space="preserve"> de </w:t>
      </w:r>
      <w:r>
        <w:rPr>
          <w:rFonts w:eastAsia="Times New Roman" w:cs="Arial" w:ascii="Arial" w:hAnsi="Arial"/>
          <w:b/>
          <w:color w:val="E36C0A" w:themeColor="accent6" w:themeShade="bf"/>
          <w:sz w:val="18"/>
          <w:szCs w:val="18"/>
          <w:lang w:eastAsia="es-ES"/>
        </w:rPr>
        <w:t>abril</w:t>
      </w:r>
      <w:r>
        <w:rPr>
          <w:rFonts w:eastAsia="Times New Roman" w:cs="Arial" w:ascii="Arial" w:hAnsi="Arial"/>
          <w:b/>
          <w:color w:val="E36C0A" w:themeColor="accent6" w:themeShade="bf"/>
          <w:sz w:val="18"/>
          <w:szCs w:val="18"/>
          <w:lang w:eastAsia="es-ES"/>
        </w:rPr>
        <w:t xml:space="preserve"> Lima </w:t>
      </w:r>
    </w:p>
    <w:p>
      <w:pPr>
        <w:pStyle w:val="Normal"/>
        <w:spacing w:lineRule="auto" w:line="240" w:before="0" w:after="0"/>
        <w:jc w:val="both"/>
        <w:rPr>
          <w:rFonts w:ascii="Arial" w:hAnsi="Arial" w:cs="Arial"/>
          <w:sz w:val="18"/>
          <w:szCs w:val="18"/>
        </w:rPr>
      </w:pPr>
      <w:r>
        <w:rPr>
          <w:rFonts w:cs="Arial" w:ascii="Arial" w:hAnsi="Arial"/>
          <w:sz w:val="18"/>
          <w:szCs w:val="18"/>
        </w:rPr>
        <w:t>Llegada a la ciudad de Lima, asistencia y traslado al hotel. Alojamiento en Lima.</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w:t>
      </w:r>
      <w:r>
        <w:rPr>
          <w:rFonts w:cs="Arial" w:ascii="Arial" w:hAnsi="Arial"/>
          <w:b/>
          <w:color w:val="E36C0A" w:themeColor="accent6" w:themeShade="bf"/>
          <w:sz w:val="18"/>
          <w:szCs w:val="18"/>
        </w:rPr>
        <w:t xml:space="preserve">14 </w:t>
      </w:r>
      <w:r>
        <w:rPr>
          <w:rFonts w:cs="Arial" w:ascii="Arial" w:hAnsi="Arial"/>
          <w:b/>
          <w:color w:val="E36C0A" w:themeColor="accent6" w:themeShade="bf"/>
          <w:sz w:val="18"/>
          <w:szCs w:val="18"/>
        </w:rPr>
        <w:t xml:space="preserve"> de </w:t>
      </w:r>
      <w:r>
        <w:rPr>
          <w:rFonts w:cs="Arial" w:ascii="Arial" w:hAnsi="Arial"/>
          <w:b/>
          <w:color w:val="E36C0A" w:themeColor="accent6" w:themeShade="bf"/>
          <w:sz w:val="18"/>
          <w:szCs w:val="18"/>
        </w:rPr>
        <w:t>abril</w:t>
      </w:r>
      <w:r>
        <w:rPr>
          <w:rFonts w:cs="Arial" w:ascii="Arial" w:hAnsi="Arial"/>
          <w:b/>
          <w:color w:val="E36C0A" w:themeColor="accent6" w:themeShade="bf"/>
          <w:sz w:val="18"/>
          <w:szCs w:val="18"/>
        </w:rPr>
        <w:t xml:space="preserve">: Lima – Visita de Ciudad </w:t>
      </w:r>
    </w:p>
    <w:p>
      <w:pPr>
        <w:pStyle w:val="NoSpacing"/>
        <w:jc w:val="both"/>
        <w:rPr>
          <w:rFonts w:ascii="Arial" w:hAnsi="Arial" w:cs="Arial"/>
          <w:color w:val="000000" w:themeColor="text1"/>
          <w:sz w:val="18"/>
          <w:szCs w:val="18"/>
          <w:lang w:val="es-ES"/>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color w:val="000000" w:themeColor="text1"/>
          <w:sz w:val="18"/>
          <w:szCs w:val="18"/>
          <w:lang w:val="es-ES"/>
        </w:rPr>
        <w:t>Recorra los lugares más resaltantes de la ciudad de Lima y déjese envolver por su encanto y tradición. Inicie este recorrido con una vista panorámica de la Huaca Pucllana, un magnífico centro ceremonial y arqueológico edificado en el siglo IV D.C. Conozca la Lima Colonial visitando su tradicional centro histórico, aprecie la belleza de su Plaza Mayor, el Palacio de Gobierno, el Palacio Municipal y su imponente Catedral. Recorreremos un importante convento de la ciudad. Observe la modernidad de la ciudad mientras hace un recorrido por la zona residencial y financiera de San Isidro y finalmente obtenga una incomparable vista del Océano Pacífico desde el turístico distrito de Miraflores. Alojamiento en Lima.</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b/>
          <w:b/>
          <w:color w:val="E36C0A" w:themeColor="accent6" w:themeShade="bf"/>
          <w:sz w:val="18"/>
          <w:szCs w:val="18"/>
        </w:rPr>
      </w:pPr>
      <w:r>
        <w:rPr>
          <w:rFonts w:cs="Arial" w:ascii="Arial" w:hAnsi="Arial"/>
          <w:b/>
          <w:color w:val="E36C0A" w:themeColor="accent6" w:themeShade="bf"/>
          <w:sz w:val="18"/>
          <w:szCs w:val="18"/>
        </w:rPr>
        <w:t xml:space="preserve">Día </w:t>
      </w:r>
      <w:r>
        <w:rPr>
          <w:rFonts w:cs="Arial" w:ascii="Arial" w:hAnsi="Arial"/>
          <w:b/>
          <w:color w:val="E36C0A" w:themeColor="accent6" w:themeShade="bf"/>
          <w:sz w:val="18"/>
          <w:szCs w:val="18"/>
        </w:rPr>
        <w:t>15 de abril</w:t>
      </w:r>
      <w:r>
        <w:rPr>
          <w:rFonts w:cs="Arial" w:ascii="Arial" w:hAnsi="Arial"/>
          <w:b/>
          <w:color w:val="E36C0A" w:themeColor="accent6" w:themeShade="bf"/>
          <w:sz w:val="18"/>
          <w:szCs w:val="18"/>
        </w:rPr>
        <w:t xml:space="preserve">: Lima – Cusco – Parque Arqueológico </w:t>
      </w:r>
    </w:p>
    <w:p>
      <w:pPr>
        <w:pStyle w:val="NoSpacing"/>
        <w:jc w:val="both"/>
        <w:rPr>
          <w:rFonts w:ascii="Arial" w:hAnsi="Arial" w:cs="Arial"/>
          <w:color w:val="000000" w:themeColor="text1"/>
          <w:sz w:val="18"/>
          <w:szCs w:val="18"/>
          <w:lang w:val="es-ES"/>
        </w:rPr>
      </w:pPr>
      <w:r>
        <w:rPr>
          <w:rFonts w:cs="Arial" w:ascii="Arial" w:hAnsi="Arial"/>
          <w:b/>
          <w:i/>
          <w:color w:val="000000" w:themeColor="text1"/>
          <w:sz w:val="18"/>
          <w:szCs w:val="18"/>
          <w:u w:val="single"/>
        </w:rPr>
        <w:t>Desayuno.</w:t>
      </w:r>
      <w:r>
        <w:rPr>
          <w:rFonts w:cs="Arial" w:ascii="Arial" w:hAnsi="Arial"/>
          <w:color w:val="000000" w:themeColor="text1"/>
          <w:sz w:val="18"/>
          <w:szCs w:val="18"/>
        </w:rPr>
        <w:t xml:space="preserve"> </w:t>
      </w:r>
      <w:r>
        <w:rPr>
          <w:rFonts w:cs="Arial" w:ascii="Arial" w:hAnsi="Arial"/>
          <w:color w:val="000000" w:themeColor="text1"/>
          <w:sz w:val="18"/>
          <w:szCs w:val="18"/>
          <w:lang w:val="es-ES"/>
        </w:rPr>
        <w:t>A la hora coordinada salida hacia el aeropuerto para tomar el vuelo con destino a la ciudad imperial del Cusco. A su llegada, asistencia y traslado al hotel. Por la tarde admire el maravilloso legado prehispánico y colonial de la ciudad de Cusco, un interesante recorrido en el que podrá conocer El Koricancha o Templo del Sol, antiguo lugar de adoración al Dios sol de los Incas y sobre el cual se levantó el actual Convento de Santo Domingo; contemple la belleza de la Plaza de Armas de Cusco y admire las más representativas muestras escultóricas y pictóricas del arte cusqueño en su imponente catedral. Posteriormente recorra los alrededores de la ciudad, admire la fortaleza de Sacsayhuamán y lo asombroso de sus muros compuestos por enormes piedras ensambladas con gran precisión, conozca el adoratorio de Kenko, el atalaya de Puka Pukara y finalmente Tambomachay, antiguo recinto inca de culto al agua. Alojamiento en Cusco.</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kern w:val="2"/>
          <w:sz w:val="18"/>
          <w:szCs w:val="18"/>
          <w:lang w:val="es-ES_tradnl" w:eastAsia="es-ES"/>
        </w:rPr>
      </w:r>
    </w:p>
    <w:p>
      <w:pPr>
        <w:pStyle w:val="NoSpacing"/>
        <w:jc w:val="both"/>
        <w:rPr>
          <w:rFonts w:ascii="Arial" w:hAnsi="Arial" w:cs="Arial"/>
          <w:i/>
          <w:i/>
          <w:iCs/>
          <w:color w:val="404040" w:themeColor="text1" w:themeTint="bf"/>
          <w:sz w:val="18"/>
          <w:szCs w:val="18"/>
          <w:lang w:val="es-ES" w:eastAsia="es-ES"/>
        </w:rPr>
      </w:pPr>
      <w:r>
        <w:rPr>
          <w:rFonts w:cs="Arial" w:ascii="Arial" w:hAnsi="Arial"/>
          <w:i/>
          <w:iCs/>
          <w:color w:val="404040" w:themeColor="text1" w:themeTint="bf"/>
          <w:sz w:val="18"/>
          <w:szCs w:val="18"/>
          <w:lang w:val="es-ES" w:eastAsia="es-ES"/>
        </w:rPr>
        <w:t>Nota: El vuelo Lima/Cusco debe considerarse temprano por la mañana de manera que pasajeros puedan descansar y aclimatarse, antes de realizar cualquier actividad.</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kern w:val="2"/>
          <w:sz w:val="18"/>
          <w:szCs w:val="18"/>
          <w:lang w:val="es-ES_tradnl" w:eastAsia="es-ES"/>
        </w:rPr>
      </w:r>
    </w:p>
    <w:p>
      <w:pPr>
        <w:pStyle w:val="Normal"/>
        <w:spacing w:lineRule="auto" w:line="240" w:before="0" w:after="0"/>
        <w:jc w:val="both"/>
        <w:rPr>
          <w:rFonts w:ascii="Arial" w:hAnsi="Arial" w:eastAsia="Batang" w:cs="Arial"/>
          <w:b/>
          <w:b/>
          <w:color w:val="E36C0A" w:themeColor="accent6" w:themeShade="bf"/>
          <w:kern w:val="2"/>
          <w:sz w:val="18"/>
          <w:szCs w:val="18"/>
          <w:lang w:val="es-ES_tradnl" w:eastAsia="es-ES"/>
        </w:rPr>
      </w:pPr>
      <w:r>
        <w:rPr>
          <w:rFonts w:eastAsia="Batang" w:cs="Arial" w:ascii="Arial" w:hAnsi="Arial"/>
          <w:b/>
          <w:color w:val="E36C0A" w:themeColor="accent6" w:themeShade="bf"/>
          <w:kern w:val="2"/>
          <w:sz w:val="18"/>
          <w:szCs w:val="18"/>
          <w:lang w:val="es-ES_tradnl" w:eastAsia="es-ES"/>
        </w:rPr>
        <w:t xml:space="preserve">Día </w:t>
      </w:r>
      <w:r>
        <w:rPr>
          <w:rFonts w:eastAsia="Batang" w:cs="Arial" w:ascii="Arial" w:hAnsi="Arial"/>
          <w:b/>
          <w:color w:val="E36C0A" w:themeColor="accent6" w:themeShade="bf"/>
          <w:kern w:val="2"/>
          <w:sz w:val="18"/>
          <w:szCs w:val="18"/>
          <w:lang w:val="es-ES_tradnl" w:eastAsia="es-ES"/>
        </w:rPr>
        <w:t>16 de abril</w:t>
      </w:r>
      <w:r>
        <w:rPr>
          <w:rFonts w:eastAsia="Batang" w:cs="Arial" w:ascii="Arial" w:hAnsi="Arial"/>
          <w:b/>
          <w:color w:val="E36C0A" w:themeColor="accent6" w:themeShade="bf"/>
          <w:kern w:val="2"/>
          <w:sz w:val="18"/>
          <w:szCs w:val="18"/>
          <w:lang w:val="es-ES_tradnl" w:eastAsia="es-ES"/>
        </w:rPr>
        <w:t xml:space="preserve">: Cusco – Valle Sagrado – Cusco </w:t>
      </w:r>
    </w:p>
    <w:p>
      <w:pPr>
        <w:pStyle w:val="NoSpacing"/>
        <w:jc w:val="both"/>
        <w:rPr>
          <w:rFonts w:ascii="Arial" w:hAnsi="Arial" w:cs="Arial"/>
          <w:color w:val="000000" w:themeColor="text1"/>
          <w:sz w:val="18"/>
          <w:szCs w:val="18"/>
          <w:lang w:val="es-ES"/>
        </w:rPr>
      </w:pPr>
      <w:r>
        <w:rPr>
          <w:rFonts w:eastAsia="Batang" w:cs="Arial" w:ascii="Arial" w:hAnsi="Arial"/>
          <w:b/>
          <w:i/>
          <w:color w:val="000000" w:themeColor="text1"/>
          <w:kern w:val="2"/>
          <w:sz w:val="18"/>
          <w:szCs w:val="18"/>
          <w:u w:val="single"/>
          <w:lang w:val="es-ES_tradnl" w:eastAsia="es-ES"/>
        </w:rPr>
        <w:t>Desayuno.</w:t>
      </w:r>
      <w:r>
        <w:rPr>
          <w:rFonts w:eastAsia="Batang" w:cs="Arial" w:ascii="Arial" w:hAnsi="Arial"/>
          <w:color w:val="000000" w:themeColor="text1"/>
          <w:kern w:val="2"/>
          <w:sz w:val="18"/>
          <w:szCs w:val="18"/>
          <w:lang w:val="es-ES_tradnl" w:eastAsia="es-ES"/>
        </w:rPr>
        <w:t xml:space="preserve"> </w:t>
      </w:r>
      <w:r>
        <w:rPr>
          <w:rFonts w:cs="Arial" w:ascii="Arial" w:hAnsi="Arial"/>
          <w:color w:val="000000" w:themeColor="text1"/>
          <w:sz w:val="18"/>
          <w:szCs w:val="18"/>
          <w:lang w:val="es-ES"/>
        </w:rPr>
        <w:t xml:space="preserve">Conozca el Valle Sagrado de los Incas. Un pintoresco recorrido en el que podrá apreciar importantes restos arqueológicos, paisajes y costumbres. Visite el Awanacancha, centro de difusión de la textilería andina y en donde podrá observar de cerca diferentes camélidos sudamericanos; después recorra el poblado de Pisac y su mercado artesanal en donde podrá hacer compras, así como también experimentar las costumbres de sus pobladores.  Admire el imponente parque arqueológico de Pisac, enclavado en lo alto de una montaña, para después recorrer en bus por la margen derecha del río Vilcanota los diferentes poblados del Valle Sagrado hasta la localidad de Urubamba en donde podrá disfrutar de un reconfortante </w:t>
      </w:r>
      <w:r>
        <w:rPr>
          <w:rFonts w:cs="Arial" w:ascii="Arial" w:hAnsi="Arial"/>
          <w:b/>
          <w:bCs/>
          <w:i/>
          <w:iCs/>
          <w:color w:val="000000" w:themeColor="text1"/>
          <w:sz w:val="18"/>
          <w:szCs w:val="18"/>
          <w:u w:val="single"/>
          <w:lang w:val="es-ES"/>
        </w:rPr>
        <w:t>almuerzo</w:t>
      </w:r>
      <w:r>
        <w:rPr>
          <w:rFonts w:cs="Arial" w:ascii="Arial" w:hAnsi="Arial"/>
          <w:color w:val="000000" w:themeColor="text1"/>
          <w:sz w:val="18"/>
          <w:szCs w:val="18"/>
          <w:lang w:val="es-ES"/>
        </w:rPr>
        <w:t xml:space="preserve"> en un restaurante local. Por la tarde continúe su recorrido para visitar la Fortaleza de Ollantaytambo, camine por sus típicas calles y ascienda a los más alto de la fortaleza para admirar la belleza del paisaje circundante. Alojamiento en Cusco.</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kern w:val="2"/>
          <w:sz w:val="18"/>
          <w:szCs w:val="18"/>
          <w:lang w:val="es-ES_tradnl" w:eastAsia="es-ES"/>
        </w:rPr>
      </w:r>
    </w:p>
    <w:p>
      <w:pPr>
        <w:pStyle w:val="Normal"/>
        <w:spacing w:lineRule="auto" w:line="240" w:before="0" w:after="0"/>
        <w:jc w:val="both"/>
        <w:rPr>
          <w:rFonts w:ascii="Arial" w:hAnsi="Arial" w:eastAsia="Batang" w:cs="Arial"/>
          <w:b/>
          <w:b/>
          <w:color w:val="E36C0A" w:themeColor="accent6" w:themeShade="bf"/>
          <w:kern w:val="2"/>
          <w:sz w:val="18"/>
          <w:szCs w:val="18"/>
          <w:lang w:val="es-ES_tradnl" w:eastAsia="es-ES"/>
        </w:rPr>
      </w:pPr>
      <w:r>
        <w:rPr>
          <w:rFonts w:eastAsia="Batang" w:cs="Arial" w:ascii="Arial" w:hAnsi="Arial"/>
          <w:b/>
          <w:color w:val="E36C0A" w:themeColor="accent6" w:themeShade="bf"/>
          <w:kern w:val="2"/>
          <w:sz w:val="18"/>
          <w:szCs w:val="18"/>
          <w:lang w:val="es-ES_tradnl" w:eastAsia="es-ES"/>
        </w:rPr>
        <w:t xml:space="preserve">Día </w:t>
      </w:r>
      <w:r>
        <w:rPr>
          <w:rFonts w:eastAsia="Batang" w:cs="Arial" w:ascii="Arial" w:hAnsi="Arial"/>
          <w:b/>
          <w:color w:val="E36C0A" w:themeColor="accent6" w:themeShade="bf"/>
          <w:kern w:val="2"/>
          <w:sz w:val="18"/>
          <w:szCs w:val="18"/>
          <w:lang w:val="es-ES_tradnl" w:eastAsia="es-ES"/>
        </w:rPr>
        <w:t>17 de abril</w:t>
      </w:r>
      <w:r>
        <w:rPr>
          <w:rFonts w:eastAsia="Batang" w:cs="Arial" w:ascii="Arial" w:hAnsi="Arial"/>
          <w:b/>
          <w:color w:val="E36C0A" w:themeColor="accent6" w:themeShade="bf"/>
          <w:kern w:val="2"/>
          <w:sz w:val="18"/>
          <w:szCs w:val="18"/>
          <w:lang w:val="es-ES_tradnl" w:eastAsia="es-ES"/>
        </w:rPr>
        <w:t xml:space="preserve">: Cusco – Machu Picchu – Cusco </w:t>
      </w:r>
    </w:p>
    <w:p>
      <w:pPr>
        <w:pStyle w:val="NoSpacing"/>
        <w:jc w:val="both"/>
        <w:rPr>
          <w:rFonts w:ascii="Arial" w:hAnsi="Arial" w:cs="Arial"/>
          <w:color w:val="000000" w:themeColor="text1"/>
          <w:sz w:val="18"/>
          <w:szCs w:val="18"/>
          <w:lang w:val="es-ES"/>
        </w:rPr>
      </w:pPr>
      <w:bookmarkStart w:id="0" w:name="_Hlk480376772"/>
      <w:r>
        <w:rPr>
          <w:rFonts w:cs="Arial" w:ascii="Arial" w:hAnsi="Arial"/>
          <w:b/>
          <w:bCs/>
          <w:i/>
          <w:iCs/>
          <w:color w:val="000000" w:themeColor="text1"/>
          <w:sz w:val="18"/>
          <w:szCs w:val="18"/>
          <w:u w:val="single"/>
          <w:lang w:val="es-ES"/>
        </w:rPr>
        <w:t>Desayuno.</w:t>
      </w:r>
      <w:r>
        <w:rPr>
          <w:rFonts w:cs="Arial" w:ascii="Arial" w:hAnsi="Arial"/>
          <w:color w:val="000000" w:themeColor="text1"/>
          <w:sz w:val="18"/>
          <w:szCs w:val="18"/>
          <w:lang w:val="es-ES"/>
        </w:rPr>
        <w:t xml:space="preserve"> Viva una de las experiencias más fascinantes y extraordinarias del mundo, recorrer Machu Picchu. La aventura comienza embarcándose en una de las más bellas rutas ferroviarias, atravesando pintorescos paisajes andinos para después introducirse en la cálida y exuberante ceja de selva hasta el poblado de Aguas Calientes. Aborde el bus que lo llevará por un serpenteante camino hasta la parte alta de una montaña, después tómese un tiempo para simplemente deleitar sus sentidos y disfrutar de la impresionante vista de la ciudadela de Machu Picchu, una de las 7 Nuevas Maravillas de Mundo Moderno. Experimente la sensación de caminar por los pasadizos y callejuelas de la ciudadela y sea testigo de la grandeza arquitectónica del Imperio Inca y lleve consigo la satisfacción de haber contemplado un lugar incomparable en el mundo; posteriormente descienda nuevamente al poblado de Aguas Calientes para reponer las energías con un agradable </w:t>
      </w:r>
      <w:r>
        <w:rPr>
          <w:rFonts w:cs="Arial" w:ascii="Arial" w:hAnsi="Arial"/>
          <w:b/>
          <w:bCs/>
          <w:i/>
          <w:iCs/>
          <w:color w:val="000000" w:themeColor="text1"/>
          <w:sz w:val="18"/>
          <w:szCs w:val="18"/>
          <w:u w:val="single"/>
          <w:lang w:val="es-ES"/>
        </w:rPr>
        <w:t>almuerzo</w:t>
      </w:r>
      <w:r>
        <w:rPr>
          <w:rFonts w:cs="Arial" w:ascii="Arial" w:hAnsi="Arial"/>
          <w:color w:val="000000" w:themeColor="text1"/>
          <w:sz w:val="18"/>
          <w:szCs w:val="18"/>
          <w:lang w:val="es-ES"/>
        </w:rPr>
        <w:t>. A la hora indicada abordará nuevamente el tren de retorno a Cusco. Traslado de vuelta a su hotel.</w:t>
      </w:r>
      <w:bookmarkEnd w:id="0"/>
      <w:r>
        <w:rPr>
          <w:rFonts w:cs="Arial" w:ascii="Arial" w:hAnsi="Arial"/>
          <w:color w:val="000000" w:themeColor="text1"/>
          <w:sz w:val="18"/>
          <w:szCs w:val="18"/>
          <w:lang w:val="es-ES"/>
        </w:rPr>
        <w:t xml:space="preserve"> Alojamiento en Cusco.</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kern w:val="2"/>
          <w:sz w:val="18"/>
          <w:szCs w:val="18"/>
          <w:lang w:val="es-ES_tradnl" w:eastAsia="es-ES"/>
        </w:rPr>
      </w:r>
    </w:p>
    <w:p>
      <w:pPr>
        <w:pStyle w:val="Normal"/>
        <w:spacing w:lineRule="auto" w:line="240" w:before="0" w:after="0"/>
        <w:jc w:val="both"/>
        <w:rPr>
          <w:rFonts w:ascii="Arial" w:hAnsi="Arial" w:eastAsia="Batang" w:cs="Arial"/>
          <w:b/>
          <w:b/>
          <w:color w:val="E36C0A" w:themeColor="accent6" w:themeShade="bf"/>
          <w:kern w:val="2"/>
          <w:sz w:val="18"/>
          <w:szCs w:val="18"/>
          <w:lang w:val="es-ES_tradnl" w:eastAsia="es-ES"/>
        </w:rPr>
      </w:pPr>
      <w:r>
        <w:rPr>
          <w:rFonts w:eastAsia="Batang" w:cs="Arial" w:ascii="Arial" w:hAnsi="Arial"/>
          <w:b/>
          <w:color w:val="E36C0A" w:themeColor="accent6" w:themeShade="bf"/>
          <w:kern w:val="2"/>
          <w:sz w:val="18"/>
          <w:szCs w:val="18"/>
          <w:lang w:val="es-ES_tradnl" w:eastAsia="es-ES"/>
        </w:rPr>
        <w:t xml:space="preserve">Día </w:t>
      </w:r>
      <w:r>
        <w:rPr>
          <w:rFonts w:eastAsia="Batang" w:cs="Arial" w:ascii="Arial" w:hAnsi="Arial"/>
          <w:b/>
          <w:color w:val="E36C0A" w:themeColor="accent6" w:themeShade="bf"/>
          <w:kern w:val="2"/>
          <w:sz w:val="18"/>
          <w:szCs w:val="18"/>
          <w:lang w:val="es-ES_tradnl" w:eastAsia="es-ES"/>
        </w:rPr>
        <w:t>18</w:t>
      </w:r>
      <w:r>
        <w:rPr>
          <w:rFonts w:eastAsia="Batang" w:cs="Arial" w:ascii="Arial" w:hAnsi="Arial"/>
          <w:b/>
          <w:color w:val="E36C0A" w:themeColor="accent6" w:themeShade="bf"/>
          <w:kern w:val="2"/>
          <w:sz w:val="18"/>
          <w:szCs w:val="18"/>
          <w:lang w:val="es-ES_tradnl" w:eastAsia="es-ES"/>
        </w:rPr>
        <w:t xml:space="preserve"> de </w:t>
      </w:r>
      <w:r>
        <w:rPr>
          <w:rFonts w:eastAsia="Batang" w:cs="Arial" w:ascii="Arial" w:hAnsi="Arial"/>
          <w:b/>
          <w:color w:val="E36C0A" w:themeColor="accent6" w:themeShade="bf"/>
          <w:kern w:val="2"/>
          <w:sz w:val="18"/>
          <w:szCs w:val="18"/>
          <w:lang w:val="es-ES_tradnl" w:eastAsia="es-ES"/>
        </w:rPr>
        <w:t>abril</w:t>
      </w:r>
      <w:r>
        <w:rPr>
          <w:rFonts w:eastAsia="Batang" w:cs="Arial" w:ascii="Arial" w:hAnsi="Arial"/>
          <w:b/>
          <w:color w:val="E36C0A" w:themeColor="accent6" w:themeShade="bf"/>
          <w:kern w:val="2"/>
          <w:sz w:val="18"/>
          <w:szCs w:val="18"/>
          <w:lang w:val="es-ES_tradnl" w:eastAsia="es-ES"/>
        </w:rPr>
        <w:t xml:space="preserve">: Cusco </w:t>
      </w:r>
    </w:p>
    <w:p>
      <w:pPr>
        <w:pStyle w:val="Normal"/>
        <w:pBdr>
          <w:bottom w:val="single" w:sz="12" w:space="1" w:color="000000"/>
        </w:pBdr>
        <w:spacing w:lineRule="auto" w:line="240" w:before="0" w:after="0"/>
        <w:jc w:val="both"/>
        <w:rPr>
          <w:rFonts w:ascii="Arial" w:hAnsi="Arial" w:cs="Arial"/>
          <w:color w:val="000000" w:themeColor="text1"/>
          <w:sz w:val="18"/>
          <w:szCs w:val="18"/>
        </w:rPr>
      </w:pPr>
      <w:r>
        <w:rPr>
          <w:rFonts w:cs="Arial" w:ascii="Arial" w:hAnsi="Arial"/>
          <w:color w:val="000000" w:themeColor="text1"/>
          <w:sz w:val="18"/>
          <w:szCs w:val="18"/>
        </w:rPr>
        <w:t xml:space="preserve">Día libre. </w:t>
      </w:r>
      <w:r>
        <w:rPr>
          <w:rFonts w:eastAsia="Batang" w:cs="Arial" w:ascii="Arial" w:hAnsi="Arial"/>
          <w:kern w:val="2"/>
          <w:sz w:val="18"/>
          <w:szCs w:val="18"/>
          <w:lang w:val="es-ES_tradnl" w:eastAsia="es-ES"/>
        </w:rPr>
        <w:t xml:space="preserve">Se recomienda tomar una (1) de las siguientes actividades opcionales con costo extra. </w:t>
      </w:r>
      <w:r>
        <w:rPr>
          <w:rFonts w:cs="Arial" w:ascii="Arial" w:hAnsi="Arial"/>
          <w:color w:val="000000" w:themeColor="text1"/>
          <w:sz w:val="18"/>
          <w:szCs w:val="18"/>
        </w:rPr>
        <w:t>Alojamiento en Cusco.</w:t>
      </w:r>
    </w:p>
    <w:p>
      <w:pPr>
        <w:pStyle w:val="Normal"/>
        <w:jc w:val="both"/>
        <w:rPr>
          <w:rFonts w:ascii="Arial" w:hAnsi="Arial" w:eastAsia="Calibri Light" w:cs="Arial"/>
          <w:i/>
          <w:i/>
          <w:iCs/>
          <w:color w:val="262626" w:themeColor="text1" w:themeTint="d9"/>
          <w:sz w:val="2"/>
          <w:szCs w:val="2"/>
        </w:rPr>
      </w:pPr>
      <w:r>
        <w:rPr>
          <w:rFonts w:eastAsia="Calibri Light" w:cs="Arial" w:ascii="Arial" w:hAnsi="Arial"/>
          <w:i/>
          <w:iCs/>
          <w:color w:val="262626" w:themeColor="text1" w:themeTint="d9"/>
          <w:sz w:val="2"/>
          <w:szCs w:val="2"/>
        </w:rPr>
      </w:r>
    </w:p>
    <w:p>
      <w:pPr>
        <w:pStyle w:val="Normal"/>
        <w:spacing w:lineRule="auto" w:line="240" w:before="0" w:after="0"/>
        <w:jc w:val="both"/>
        <w:rPr>
          <w:rFonts w:ascii="Arial" w:hAnsi="Arial" w:eastAsia="Calibri Light" w:cs="Arial"/>
          <w:i/>
          <w:i/>
          <w:iCs/>
          <w:color w:val="404040" w:themeColor="text1" w:themeTint="bf"/>
          <w:sz w:val="18"/>
          <w:szCs w:val="18"/>
        </w:rPr>
      </w:pPr>
      <w:r>
        <w:rPr>
          <w:rFonts w:eastAsia="Calibri Light" w:cs="Arial" w:ascii="Arial" w:hAnsi="Arial"/>
          <w:b/>
          <w:bCs/>
          <w:i/>
          <w:iCs/>
          <w:color w:val="404040" w:themeColor="text1" w:themeTint="bf"/>
          <w:sz w:val="18"/>
          <w:szCs w:val="18"/>
        </w:rPr>
        <w:t>-Día completo Montaña de Colores con almuerzo:</w:t>
      </w:r>
      <w:r>
        <w:rPr>
          <w:rFonts w:eastAsia="Calibri Light" w:cs="Arial" w:ascii="Arial" w:hAnsi="Arial"/>
          <w:i/>
          <w:iCs/>
          <w:color w:val="404040" w:themeColor="text1" w:themeTint="bf"/>
          <w:sz w:val="18"/>
          <w:szCs w:val="18"/>
        </w:rPr>
        <w:t xml:space="preserve"> Pasaremos a recogerlo desde su hotel a partir de las 4.00am a 4.40am* aproximadamente, para luego empezar con nuestro tour en nuestra movilidad por un tiempo de dos horas hasta llegar al poblado de CUSIPATA, donde tendremos nuestro desayuno buffet básico. Luego continuaremos por una hora más en nuestra movilidad hasta llegar al lugar de control llamado WASIPATA, donde empezaremos nuestra caminata de aproximadamente una hora y media (según la condición física del pasajero), llegando a la montaña de colores VINICUNCA que está ubicado a más de 5000 metros de altura.  Habiendo llegado, estaremos aproximadamente un promedio de treinta minutos donde tendremos una breve explicación del origen del lugar para luego tener tiempo libre y tomar fotografías. </w:t>
      </w:r>
    </w:p>
    <w:p>
      <w:pPr>
        <w:pStyle w:val="Normal"/>
        <w:spacing w:lineRule="auto" w:line="240"/>
        <w:jc w:val="both"/>
        <w:rPr>
          <w:rFonts w:ascii="Arial" w:hAnsi="Arial" w:eastAsia="Calibri Light" w:cs="Arial"/>
          <w:i/>
          <w:i/>
          <w:iCs/>
          <w:color w:val="404040" w:themeColor="text1" w:themeTint="bf"/>
          <w:sz w:val="18"/>
          <w:szCs w:val="18"/>
        </w:rPr>
      </w:pPr>
      <w:r>
        <w:rPr>
          <w:rFonts w:eastAsia="Calibri Light" w:cs="Arial" w:ascii="Arial" w:hAnsi="Arial"/>
          <w:i/>
          <w:iCs/>
          <w:color w:val="404040" w:themeColor="text1" w:themeTint="bf"/>
          <w:sz w:val="18"/>
          <w:szCs w:val="18"/>
        </w:rPr>
        <w:t xml:space="preserve">Luego retornaremos por el mismo camino también con un promedio de una hora y media aproximadamente, hasta llegar al punto de control y dirigirnos al restaurante en CUSIPATA para tener nuestro almuerzo buffet básico. Finalmente, en la tarde estaremos de retorno a la ciudad de Cusco, aproximadamente a las 4.30 a 5.00pm*, donde lo dejaremos cerca de la plaza principal y pueda por su cuenta retornar a su hotel o caminar por las calles de esta hermosa ciudad y disfrutar de la noche.   </w:t>
      </w:r>
    </w:p>
    <w:p>
      <w:pPr>
        <w:pStyle w:val="Normal"/>
        <w:spacing w:lineRule="auto" w:line="240"/>
        <w:ind w:right="-35" w:hanging="0"/>
        <w:jc w:val="both"/>
        <w:rPr>
          <w:rFonts w:ascii="Arial" w:hAnsi="Arial" w:cs="Arial"/>
          <w:i/>
          <w:i/>
          <w:iCs/>
          <w:color w:val="404040" w:themeColor="text1" w:themeTint="bf"/>
          <w:sz w:val="18"/>
          <w:szCs w:val="18"/>
        </w:rPr>
      </w:pPr>
      <w:r>
        <w:rPr>
          <w:rFonts w:eastAsia="Calibri Light" w:cs="Arial" w:ascii="Arial" w:hAnsi="Arial"/>
          <w:b/>
          <w:bCs/>
          <w:i/>
          <w:iCs/>
          <w:color w:val="404040" w:themeColor="text1" w:themeTint="bf"/>
          <w:sz w:val="18"/>
          <w:szCs w:val="18"/>
        </w:rPr>
        <w:t>-Día completo Laguna de Humantay con almuerzo:</w:t>
      </w:r>
      <w:r>
        <w:rPr>
          <w:rFonts w:eastAsia="Calibri Light" w:cs="Arial" w:ascii="Arial" w:hAnsi="Arial"/>
          <w:i/>
          <w:iCs/>
          <w:color w:val="404040" w:themeColor="text1" w:themeTint="bf"/>
          <w:sz w:val="18"/>
          <w:szCs w:val="18"/>
        </w:rPr>
        <w:t xml:space="preserve"> </w:t>
      </w:r>
      <w:r>
        <w:rPr>
          <w:rFonts w:cs="Arial" w:ascii="Arial" w:hAnsi="Arial"/>
          <w:i/>
          <w:iCs/>
          <w:color w:val="404040" w:themeColor="text1" w:themeTint="bf"/>
          <w:sz w:val="18"/>
          <w:szCs w:val="18"/>
        </w:rPr>
        <w:t>Pasaremos por su hotel a recogerlo a las 4:30 am aprox para dirigirnos hacia el norte de la ciudad del Cusco, rumbo al pueblo de Mollepata, lugar de clima agradable ubicado a 2900 msnm donde llegaremos al restaurante local donde además de tomar desayuno podrá disfrutar del hermoso paisaje natural que lo rodea. Luego continuaremos el viaje por una hora más, vía trocha hacia Soraypampa, un campamento turístico ubicado a los 3800 msnm, y desde este lugar iniciaremos la caminata a la Laguna de Humantay que durará 1hr30min a 2hrs aproximadamente llegando hasta los 4300 msnm. En la laguna de Humantay tendrá tiempo libre para tomar las mejores fotos del lugar, retornaremos a Soraypampa; pararemos nuevamente en el restaurante local para disfrutar de un almuerzo buffet y seguidamente nuestro guía explicará sobre las piezas arqueológicas encontradas en la zona. Finalmente estaremos retornando a la ciudad del Cusco entre 5:00 pm y 6:00 pm.</w:t>
      </w:r>
    </w:p>
    <w:p>
      <w:pPr>
        <w:pStyle w:val="Elementoriconlistitem"/>
        <w:spacing w:beforeAutospacing="0" w:before="0" w:afterAutospacing="0" w:after="0"/>
        <w:jc w:val="both"/>
        <w:textAlignment w:val="baseline"/>
        <w:rPr>
          <w:rFonts w:ascii="Arial" w:hAnsi="Arial" w:cs="Arial"/>
          <w:i/>
          <w:i/>
          <w:iCs/>
          <w:color w:val="404040" w:themeColor="text1" w:themeTint="bf"/>
          <w:sz w:val="18"/>
          <w:szCs w:val="18"/>
        </w:rPr>
      </w:pPr>
      <w:r>
        <w:rPr>
          <w:rFonts w:cs="Arial" w:ascii="Arial" w:hAnsi="Arial"/>
          <w:b/>
          <w:bCs/>
          <w:i/>
          <w:iCs/>
          <w:color w:val="404040" w:themeColor="text1" w:themeTint="bf"/>
          <w:sz w:val="18"/>
          <w:szCs w:val="18"/>
        </w:rPr>
        <w:t xml:space="preserve">-Medio día Valle Sur (4 hrs): </w:t>
      </w:r>
      <w:r>
        <w:rPr>
          <w:rFonts w:cs="Arial" w:ascii="Arial" w:hAnsi="Arial"/>
          <w:i/>
          <w:iCs/>
          <w:color w:val="404040" w:themeColor="text1" w:themeTint="bf"/>
          <w:sz w:val="18"/>
          <w:szCs w:val="18"/>
        </w:rPr>
        <w:t>Comienzo 08:30 hrs. Visite el pintoresco Valle Sur de Cusco, nos dirigiremos a Quispicanchis, para conocer el impresionante complejo arqueológico de Tipón, importante centro de adoración Inca donde se rendía culto al agua, uno de los elementos de la naturaleza considerados como sagrados en la cosmovisión andina. Continúe el recorrido y haga una parada en Pikillacta, importante recinto arqueológico preinca que destaca por el uso del estucado en sus paredes; finalmente conozca el apacible y típico poblado de Andahuaylillas, tome un descanso en su plaza principal, y visite su pintoresca capilla, conocida como la Pequeña Capilla Sixtina de América por contener en sus paredes y techo innumerables pinturas de la Escuela Cusqueña. Incluye entrada a Andahuaylillas. No incluye Boleto Turístico (En el boleto ya están incluidas las entradas a Tipon y Pikillacta).</w:t>
      </w:r>
    </w:p>
    <w:p>
      <w:pPr>
        <w:pStyle w:val="Elementoriconlistitem"/>
        <w:spacing w:beforeAutospacing="0" w:before="0" w:afterAutospacing="0" w:after="0"/>
        <w:jc w:val="both"/>
        <w:textAlignment w:val="baseline"/>
        <w:rPr>
          <w:rFonts w:ascii="Arial" w:hAnsi="Arial" w:cs="Arial"/>
          <w:i/>
          <w:i/>
          <w:iCs/>
          <w:color w:val="262626" w:themeColor="text1" w:themeTint="d9"/>
          <w:sz w:val="18"/>
          <w:szCs w:val="18"/>
        </w:rPr>
      </w:pPr>
      <w:r>
        <w:rPr>
          <w:rFonts w:cs="Arial" w:ascii="Arial" w:hAnsi="Arial"/>
          <w:i/>
          <w:iCs/>
          <w:color w:val="262626" w:themeColor="text1" w:themeTint="d9"/>
          <w:sz w:val="18"/>
          <w:szCs w:val="18"/>
        </w:rPr>
      </w:r>
    </w:p>
    <w:p>
      <w:pPr>
        <w:pStyle w:val="Normal"/>
        <w:spacing w:lineRule="auto" w:line="240" w:before="0" w:after="0"/>
        <w:jc w:val="both"/>
        <w:rPr>
          <w:rFonts w:ascii="Arial" w:hAnsi="Arial" w:eastAsia="Batang" w:cs="Arial"/>
          <w:b/>
          <w:b/>
          <w:color w:val="E36C0A" w:themeColor="accent6" w:themeShade="bf"/>
          <w:kern w:val="2"/>
          <w:sz w:val="18"/>
          <w:szCs w:val="18"/>
          <w:lang w:val="es-ES_tradnl" w:eastAsia="es-ES"/>
        </w:rPr>
      </w:pPr>
      <w:r>
        <w:rPr>
          <w:rFonts w:eastAsia="Batang" w:cs="Arial" w:ascii="Arial" w:hAnsi="Arial"/>
          <w:b/>
          <w:color w:val="E36C0A" w:themeColor="accent6" w:themeShade="bf"/>
          <w:kern w:val="2"/>
          <w:sz w:val="18"/>
          <w:szCs w:val="18"/>
          <w:lang w:val="es-ES_tradnl" w:eastAsia="es-ES"/>
        </w:rPr>
        <w:t xml:space="preserve">Día </w:t>
      </w:r>
      <w:r>
        <w:rPr>
          <w:rFonts w:eastAsia="Batang" w:cs="Arial" w:ascii="Arial" w:hAnsi="Arial"/>
          <w:b/>
          <w:color w:val="E36C0A" w:themeColor="accent6" w:themeShade="bf"/>
          <w:kern w:val="2"/>
          <w:sz w:val="18"/>
          <w:szCs w:val="18"/>
          <w:lang w:val="es-ES_tradnl" w:eastAsia="es-ES"/>
        </w:rPr>
        <w:t>19 de abril</w:t>
      </w:r>
      <w:r>
        <w:rPr>
          <w:rFonts w:eastAsia="Batang" w:cs="Arial" w:ascii="Arial" w:hAnsi="Arial"/>
          <w:b/>
          <w:color w:val="E36C0A" w:themeColor="accent6" w:themeShade="bf"/>
          <w:kern w:val="2"/>
          <w:sz w:val="18"/>
          <w:szCs w:val="18"/>
          <w:lang w:val="es-ES_tradnl" w:eastAsia="es-ES"/>
        </w:rPr>
        <w:t>: Cusco</w:t>
      </w:r>
    </w:p>
    <w:p>
      <w:pPr>
        <w:pStyle w:val="Normal"/>
        <w:spacing w:lineRule="auto" w:line="240" w:before="0" w:after="0"/>
        <w:jc w:val="both"/>
        <w:rPr>
          <w:rFonts w:ascii="Arial" w:hAnsi="Arial" w:eastAsia="Batang" w:cs="Arial"/>
          <w:kern w:val="2"/>
          <w:sz w:val="18"/>
          <w:szCs w:val="18"/>
          <w:lang w:val="es-ES_tradnl" w:eastAsia="es-ES"/>
        </w:rPr>
      </w:pPr>
      <w:r>
        <w:rPr>
          <w:rFonts w:eastAsia="Batang" w:cs="Arial" w:ascii="Arial" w:hAnsi="Arial"/>
          <w:b/>
          <w:i/>
          <w:kern w:val="2"/>
          <w:sz w:val="18"/>
          <w:szCs w:val="18"/>
          <w:u w:val="single"/>
          <w:lang w:val="es-ES_tradnl" w:eastAsia="es-ES"/>
        </w:rPr>
        <w:t>Desayuno.</w:t>
      </w:r>
      <w:r>
        <w:rPr>
          <w:rFonts w:eastAsia="Batang" w:cs="Arial" w:ascii="Arial" w:hAnsi="Arial"/>
          <w:kern w:val="2"/>
          <w:sz w:val="18"/>
          <w:szCs w:val="18"/>
          <w:lang w:val="es-ES_tradnl" w:eastAsia="es-ES"/>
        </w:rPr>
        <w:t xml:space="preserve"> A la hora coordinada traslado al aeropuerto para abordar su vuelo de salida.</w:t>
      </w:r>
    </w:p>
    <w:p>
      <w:pPr>
        <w:pStyle w:val="Normal"/>
        <w:spacing w:lineRule="auto" w:line="240" w:before="0" w:after="0"/>
        <w:jc w:val="both"/>
        <w:rPr>
          <w:rFonts w:ascii="Arial" w:hAnsi="Arial" w:eastAsia="Batang" w:cs="Arial"/>
          <w:kern w:val="2"/>
          <w:sz w:val="18"/>
          <w:lang w:val="es-ES_tradnl" w:eastAsia="es-ES"/>
        </w:rPr>
      </w:pPr>
      <w:r>
        <w:rPr>
          <w:rFonts w:eastAsia="Batang" w:cs="Arial" w:ascii="Arial" w:hAnsi="Arial"/>
          <w:kern w:val="2"/>
          <w:sz w:val="18"/>
          <w:lang w:val="es-ES_tradnl" w:eastAsia="es-ES"/>
        </w:rPr>
      </w:r>
    </w:p>
    <w:p>
      <w:pPr>
        <w:pStyle w:val="NoSpacing"/>
        <w:ind w:left="4956" w:hanging="0"/>
        <w:jc w:val="both"/>
        <w:rPr>
          <w:rFonts w:ascii="Arial" w:hAnsi="Arial" w:cs="Arial"/>
          <w:b/>
          <w:b/>
          <w:color w:val="E36C0A" w:themeColor="accent6" w:themeShade="bf"/>
          <w:sz w:val="18"/>
          <w:szCs w:val="18"/>
          <w:lang w:val="es-ES_tradnl" w:eastAsia="es-ES"/>
        </w:rPr>
      </w:pPr>
      <w:r>
        <w:rPr>
          <w:rFonts w:cs="Arial" w:ascii="Arial" w:hAnsi="Arial"/>
          <w:b/>
          <w:color w:val="E36C0A" w:themeColor="accent6" w:themeShade="bf"/>
          <w:sz w:val="18"/>
          <w:szCs w:val="18"/>
          <w:lang w:val="es-ES_tradnl" w:eastAsia="es-ES"/>
        </w:rPr>
        <w:t xml:space="preserve">                                       </w:t>
      </w:r>
      <w:r>
        <w:rPr>
          <w:rFonts w:cs="Arial" w:ascii="Arial" w:hAnsi="Arial"/>
          <w:b/>
          <w:color w:val="E36C0A" w:themeColor="accent6" w:themeShade="bf"/>
          <w:sz w:val="18"/>
          <w:szCs w:val="18"/>
          <w:lang w:val="es-ES_tradnl" w:eastAsia="es-ES"/>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val="es-PE" w:eastAsia="es-ES"/>
        </w:rPr>
      </w:pPr>
      <w:r>
        <w:rPr>
          <w:rFonts w:eastAsia="Times New Roman" w:cs="Arial" w:ascii="Arial" w:hAnsi="Arial"/>
          <w:b/>
          <w:color w:val="E36C0A" w:themeColor="accent6" w:themeShade="bf"/>
          <w:sz w:val="18"/>
          <w:szCs w:val="18"/>
          <w:u w:val="single"/>
          <w:lang w:val="es-PE"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HOTELES PREVISTOS O SIMILARES:</w:t>
      </w:r>
    </w:p>
    <w:p>
      <w:pPr>
        <w:pStyle w:val="Normal"/>
        <w:spacing w:lineRule="auto" w:line="240" w:before="0" w:after="0"/>
        <w:rPr>
          <w:rFonts w:ascii="Arial" w:hAnsi="Arial" w:eastAsia="Times New Roman" w:cs="Arial"/>
          <w:b/>
          <w:b/>
          <w:color w:val="000000"/>
          <w:sz w:val="18"/>
          <w:szCs w:val="18"/>
          <w:u w:val="single"/>
          <w:lang w:val="es-ES_tradnl" w:eastAsia="es-ES"/>
        </w:rPr>
      </w:pPr>
      <w:r>
        <w:rPr>
          <w:rFonts w:eastAsia="Times New Roman" w:cs="Arial" w:ascii="Arial" w:hAnsi="Arial"/>
          <w:b/>
          <w:color w:val="000000"/>
          <w:sz w:val="18"/>
          <w:szCs w:val="18"/>
          <w:u w:val="single"/>
          <w:lang w:val="es-ES_tradnl" w:eastAsia="es-ES"/>
        </w:rPr>
      </w:r>
    </w:p>
    <w:tbl>
      <w:tblPr>
        <w:tblW w:w="7937" w:type="dxa"/>
        <w:jc w:val="left"/>
        <w:tblInd w:w="900" w:type="dxa"/>
        <w:tblLayout w:type="fixed"/>
        <w:tblCellMar>
          <w:top w:w="0" w:type="dxa"/>
          <w:left w:w="70" w:type="dxa"/>
          <w:bottom w:w="0" w:type="dxa"/>
          <w:right w:w="70" w:type="dxa"/>
        </w:tblCellMar>
        <w:tblLook w:firstRow="1" w:noVBand="1" w:lastRow="0" w:firstColumn="1" w:lastColumn="0" w:noHBand="0" w:val="04a0"/>
      </w:tblPr>
      <w:tblGrid>
        <w:gridCol w:w="1362"/>
        <w:gridCol w:w="3403"/>
        <w:gridCol w:w="3172"/>
      </w:tblGrid>
      <w:tr>
        <w:trPr>
          <w:trHeight w:val="340" w:hRule="atLeast"/>
        </w:trPr>
        <w:tc>
          <w:tcPr>
            <w:tcW w:w="1362" w:type="dxa"/>
            <w:tcBorders>
              <w:top w:val="single" w:sz="4" w:space="0" w:color="E26B0A"/>
              <w:left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3403"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LIMA</w:t>
            </w:r>
          </w:p>
        </w:tc>
        <w:tc>
          <w:tcPr>
            <w:tcW w:w="3172" w:type="dxa"/>
            <w:tcBorders>
              <w:top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CUSCO</w:t>
            </w:r>
          </w:p>
        </w:tc>
      </w:tr>
      <w:tr>
        <w:trPr>
          <w:trHeight w:val="340" w:hRule="atLeast"/>
        </w:trPr>
        <w:tc>
          <w:tcPr>
            <w:tcW w:w="1362" w:type="dxa"/>
            <w:tcBorders>
              <w:left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w:t>
            </w:r>
          </w:p>
        </w:tc>
        <w:tc>
          <w:tcPr>
            <w:tcW w:w="3403"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 </w:t>
            </w:r>
            <w:r>
              <w:rPr>
                <w:rFonts w:eastAsia="Times New Roman" w:cs="Arial" w:ascii="Arial" w:hAnsi="Arial"/>
                <w:color w:val="000000"/>
                <w:sz w:val="18"/>
                <w:szCs w:val="18"/>
                <w:lang w:eastAsia="es-ES"/>
              </w:rPr>
              <w:t>Los Tambo (I y II )</w:t>
              <w:br/>
              <w:t xml:space="preserve"> - Habitat Miraflores</w:t>
              <w:br/>
              <w:t xml:space="preserve"> - Britania Crystal</w:t>
            </w:r>
          </w:p>
        </w:tc>
        <w:tc>
          <w:tcPr>
            <w:tcW w:w="3172"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Hacienda Plaza Regocijo</w:t>
              <w:br/>
              <w:t xml:space="preserve"> - Inkarri Regocijo</w:t>
              <w:br/>
              <w:t xml:space="preserve"> - Sueños del Inka</w:t>
            </w:r>
          </w:p>
        </w:tc>
      </w:tr>
      <w:tr>
        <w:trPr>
          <w:trHeight w:val="340" w:hRule="atLeast"/>
        </w:trPr>
        <w:tc>
          <w:tcPr>
            <w:tcW w:w="1362" w:type="dxa"/>
            <w:tcBorders>
              <w:left w:val="single" w:sz="4" w:space="0" w:color="E26B0A"/>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Turista Superior</w:t>
            </w:r>
          </w:p>
        </w:tc>
        <w:tc>
          <w:tcPr>
            <w:tcW w:w="3403"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xml:space="preserve"> </w:t>
            </w:r>
            <w:r>
              <w:rPr>
                <w:rFonts w:eastAsia="Times New Roman" w:cs="Arial" w:ascii="Arial" w:hAnsi="Arial"/>
                <w:color w:val="000000"/>
                <w:sz w:val="18"/>
                <w:szCs w:val="18"/>
                <w:lang w:eastAsia="es-ES"/>
              </w:rPr>
              <w:t>- Tierra Viva Miraflores Centro</w:t>
              <w:br/>
              <w:t xml:space="preserve"> - Casa Andina Select Miraflores</w:t>
              <w:br/>
              <w:t xml:space="preserve"> - Tierra Viva Larco</w:t>
            </w:r>
          </w:p>
        </w:tc>
        <w:tc>
          <w:tcPr>
            <w:tcW w:w="3172"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Terra Andina</w:t>
              <w:br/>
              <w:t xml:space="preserve"> - Tierra Viva Cusco Centro</w:t>
              <w:br/>
              <w:t xml:space="preserve"> - Tierra Viva Saphi</w:t>
            </w:r>
          </w:p>
        </w:tc>
      </w:tr>
    </w:tbl>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t>Nota: Hoteles mencionados solo son informativos, los hoteles confirmados se les hará saber al momento de realizar la reservación. En caso de no poder confirmar estos hoteles mencionados como informativos, se reservará un hotel de similar categoría y precio.</w:t>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spacing w:lineRule="auto" w:line="240" w:before="0" w:after="0"/>
        <w:jc w:val="both"/>
        <w:rPr>
          <w:rFonts w:ascii="Arial" w:hAnsi="Arial" w:eastAsia="Times New Roman" w:cs="Arial"/>
          <w:b/>
          <w:b/>
          <w:i/>
          <w:i/>
          <w:iCs/>
          <w:color w:val="000000"/>
          <w:sz w:val="18"/>
          <w:szCs w:val="18"/>
          <w:lang w:val="es-MX" w:eastAsia="es-ES"/>
        </w:rPr>
      </w:pPr>
      <w:r>
        <w:rPr>
          <w:rFonts w:eastAsia="Times New Roman" w:cs="Arial" w:ascii="Arial" w:hAnsi="Arial"/>
          <w:b/>
          <w:i/>
          <w:iCs/>
          <w:color w:val="000000"/>
          <w:sz w:val="18"/>
          <w:szCs w:val="18"/>
          <w:lang w:val="es-MX" w:eastAsia="es-ES"/>
        </w:rPr>
      </w:r>
    </w:p>
    <w:p>
      <w:pPr>
        <w:pStyle w:val="Normal"/>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EN DOLARES AMERICANOS (USD):  </w:t>
      </w:r>
    </w:p>
    <w:tbl>
      <w:tblPr>
        <w:tblW w:w="949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458"/>
        <w:gridCol w:w="1405"/>
        <w:gridCol w:w="1350"/>
        <w:gridCol w:w="1351"/>
        <w:gridCol w:w="1351"/>
        <w:gridCol w:w="1302"/>
        <w:gridCol w:w="1275"/>
      </w:tblGrid>
      <w:tr>
        <w:trPr>
          <w:trHeight w:val="480" w:hRule="atLeast"/>
        </w:trPr>
        <w:tc>
          <w:tcPr>
            <w:tcW w:w="1458" w:type="dxa"/>
            <w:tcBorders>
              <w:left w:val="single" w:sz="4" w:space="0" w:color="E26B0A"/>
              <w:right w:val="single" w:sz="4" w:space="0" w:color="E26B0A"/>
            </w:tcBorders>
            <w:shd w:color="000000" w:fill="DE6F00"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 UNICA</w:t>
            </w:r>
          </w:p>
        </w:tc>
        <w:tc>
          <w:tcPr>
            <w:tcW w:w="1405"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CATEGORÍA</w:t>
            </w:r>
          </w:p>
        </w:tc>
        <w:tc>
          <w:tcPr>
            <w:tcW w:w="1350"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SENCILLA</w:t>
            </w:r>
          </w:p>
        </w:tc>
        <w:tc>
          <w:tcPr>
            <w:tcW w:w="1351"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DOBLE</w:t>
            </w:r>
          </w:p>
        </w:tc>
        <w:tc>
          <w:tcPr>
            <w:tcW w:w="1351"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TRIPLE</w:t>
            </w:r>
          </w:p>
        </w:tc>
        <w:tc>
          <w:tcPr>
            <w:tcW w:w="1302" w:type="dxa"/>
            <w:tcBorders>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03 -10 AÑOS</w:t>
            </w:r>
          </w:p>
        </w:tc>
        <w:tc>
          <w:tcPr>
            <w:tcW w:w="1275" w:type="dxa"/>
            <w:tcBorders>
              <w:bottom w:val="single" w:sz="4" w:space="0" w:color="E26B0A"/>
              <w:right w:val="single" w:sz="4" w:space="0" w:color="E26B0A"/>
            </w:tcBorders>
            <w:shd w:color="000000" w:fill="595959"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*PVS</w:t>
            </w:r>
          </w:p>
        </w:tc>
      </w:tr>
      <w:tr>
        <w:trPr>
          <w:trHeight w:val="315" w:hRule="atLeast"/>
        </w:trPr>
        <w:tc>
          <w:tcPr>
            <w:tcW w:w="1458" w:type="dxa"/>
            <w:vMerge w:val="restart"/>
            <w:tcBorders>
              <w:top w:val="single" w:sz="4" w:space="0" w:color="C65911"/>
              <w:left w:val="single" w:sz="4" w:space="0" w:color="C65911"/>
              <w:bottom w:val="single" w:sz="4" w:space="0" w:color="C65911"/>
              <w:right w:val="single" w:sz="4" w:space="0" w:color="C65911"/>
            </w:tcBorders>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13 de abril 2025 </w:t>
            </w:r>
          </w:p>
        </w:tc>
        <w:tc>
          <w:tcPr>
            <w:tcW w:w="1405" w:type="dxa"/>
            <w:tcBorders>
              <w:bottom w:val="single" w:sz="4" w:space="0" w:color="DE6F00"/>
              <w:right w:val="single" w:sz="4" w:space="0" w:color="DE6F00"/>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w:t>
            </w:r>
          </w:p>
        </w:tc>
        <w:tc>
          <w:tcPr>
            <w:tcW w:w="1350"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1,350</w:t>
            </w:r>
          </w:p>
        </w:tc>
        <w:tc>
          <w:tcPr>
            <w:tcW w:w="1351"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USD 1,079</w:t>
            </w:r>
          </w:p>
        </w:tc>
        <w:tc>
          <w:tcPr>
            <w:tcW w:w="1351"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1,016</w:t>
            </w:r>
          </w:p>
        </w:tc>
        <w:tc>
          <w:tcPr>
            <w:tcW w:w="1302"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748</w:t>
            </w:r>
          </w:p>
        </w:tc>
        <w:tc>
          <w:tcPr>
            <w:tcW w:w="1275" w:type="dxa"/>
            <w:tcBorders>
              <w:bottom w:val="single" w:sz="4" w:space="0" w:color="E26B0A"/>
              <w:right w:val="single" w:sz="4" w:space="0" w:color="E26B0A"/>
            </w:tcBorders>
            <w:shd w:color="auto" w:fill="FBD4B4" w:themeFill="accent6" w:themeFillTint="66"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1,526</w:t>
            </w:r>
          </w:p>
        </w:tc>
      </w:tr>
      <w:tr>
        <w:trPr>
          <w:trHeight w:val="315" w:hRule="atLeast"/>
        </w:trPr>
        <w:tc>
          <w:tcPr>
            <w:tcW w:w="1458" w:type="dxa"/>
            <w:vMerge w:val="continue"/>
            <w:tcBorders>
              <w:top w:val="single" w:sz="4" w:space="0" w:color="C65911"/>
              <w:left w:val="single" w:sz="4" w:space="0" w:color="C65911"/>
              <w:bottom w:val="single" w:sz="4" w:space="0" w:color="C65911"/>
              <w:right w:val="single" w:sz="4" w:space="0" w:color="C65911"/>
            </w:tcBorders>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r>
          </w:p>
        </w:tc>
        <w:tc>
          <w:tcPr>
            <w:tcW w:w="1405" w:type="dxa"/>
            <w:tcBorders>
              <w:bottom w:val="single" w:sz="4" w:space="0" w:color="DE6F00"/>
              <w:right w:val="single" w:sz="4" w:space="0" w:color="DE6F00"/>
            </w:tcBorders>
            <w:shd w:color="auto" w:fill="auto" w:val="clear"/>
            <w:vAlign w:val="center"/>
          </w:tcPr>
          <w:p>
            <w:pPr>
              <w:pStyle w:val="Normal"/>
              <w:widowControl w:val="false"/>
              <w:spacing w:lineRule="auto" w:line="240" w:before="0" w:after="0"/>
              <w:jc w:val="center"/>
              <w:rPr>
                <w:rFonts w:ascii="Arial" w:hAnsi="Arial" w:eastAsia="Times New Roman" w:cs="Arial"/>
                <w:b/>
                <w:b/>
                <w:bCs/>
                <w:color w:val="000000"/>
                <w:sz w:val="18"/>
                <w:szCs w:val="18"/>
                <w:lang w:eastAsia="es-ES"/>
              </w:rPr>
            </w:pPr>
            <w:r>
              <w:rPr>
                <w:rFonts w:eastAsia="Times New Roman" w:cs="Arial" w:ascii="Arial" w:hAnsi="Arial"/>
                <w:b/>
                <w:bCs/>
                <w:color w:val="000000"/>
                <w:sz w:val="18"/>
                <w:szCs w:val="18"/>
                <w:lang w:eastAsia="es-ES"/>
              </w:rPr>
              <w:t xml:space="preserve">Turista Superior </w:t>
            </w:r>
          </w:p>
        </w:tc>
        <w:tc>
          <w:tcPr>
            <w:tcW w:w="1350"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1,459</w:t>
            </w:r>
          </w:p>
        </w:tc>
        <w:tc>
          <w:tcPr>
            <w:tcW w:w="135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1,112</w:t>
            </w:r>
          </w:p>
        </w:tc>
        <w:tc>
          <w:tcPr>
            <w:tcW w:w="1351"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1,034</w:t>
            </w:r>
          </w:p>
        </w:tc>
        <w:tc>
          <w:tcPr>
            <w:tcW w:w="1302"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766</w:t>
            </w:r>
          </w:p>
        </w:tc>
        <w:tc>
          <w:tcPr>
            <w:tcW w:w="1275" w:type="dxa"/>
            <w:tcBorders>
              <w:bottom w:val="single" w:sz="4" w:space="0" w:color="E26B0A"/>
              <w:right w:val="single" w:sz="4" w:space="0" w:color="E26B0A"/>
            </w:tcBorders>
            <w:shd w:color="auto" w:fill="auto" w:val="clear"/>
            <w:vAlign w:val="center"/>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USD 1,636</w:t>
            </w:r>
          </w:p>
        </w:tc>
      </w:tr>
    </w:tbl>
    <w:p>
      <w:pPr>
        <w:pStyle w:val="Normal"/>
        <w:spacing w:lineRule="auto" w:line="240" w:before="0" w:after="0"/>
        <w:jc w:val="both"/>
        <w:rPr>
          <w:rFonts w:ascii="Arial" w:hAnsi="Arial" w:eastAsia="Times New Roman" w:cs="Arial"/>
          <w:b/>
          <w:b/>
          <w:i/>
          <w:i/>
          <w:iCs/>
          <w:color w:val="000000" w:themeColor="text1"/>
          <w:sz w:val="18"/>
          <w:szCs w:val="18"/>
          <w:lang w:val="es-ES_tradnl" w:eastAsia="es-ES"/>
        </w:rPr>
      </w:pPr>
      <w:r>
        <w:rPr>
          <w:rFonts w:eastAsia="Times New Roman" w:cs="Arial" w:ascii="Arial" w:hAnsi="Arial"/>
          <w:b/>
          <w:i/>
          <w:iCs/>
          <w:color w:val="000000" w:themeColor="text1"/>
          <w:sz w:val="18"/>
          <w:szCs w:val="18"/>
          <w:lang w:val="es-ES_tradnl" w:eastAsia="es-ES"/>
        </w:rPr>
        <w:t xml:space="preserve">Nota: Solo se permite 1 menor compartiendo con 2 adultos, en las camas existentes en la habitación y no les incluye desayuno. Los niños deben portar un documento que certifique su edad al momento de realizar el viaje. </w:t>
      </w:r>
    </w:p>
    <w:p>
      <w:pPr>
        <w:pStyle w:val="Normal"/>
        <w:spacing w:lineRule="auto" w:line="240" w:before="0" w:after="0"/>
        <w:jc w:val="both"/>
        <w:rPr>
          <w:rFonts w:ascii="Arial" w:hAnsi="Arial" w:eastAsia="Times New Roman" w:cs="Arial"/>
          <w:b/>
          <w:b/>
          <w:i/>
          <w:i/>
          <w:iCs/>
          <w:color w:val="000000" w:themeColor="text1"/>
          <w:sz w:val="18"/>
          <w:szCs w:val="18"/>
          <w:lang w:val="es-ES_tradnl" w:eastAsia="es-ES"/>
        </w:rPr>
      </w:pPr>
      <w:r>
        <w:rPr>
          <w:rFonts w:eastAsia="Times New Roman" w:cs="Arial" w:ascii="Arial" w:hAnsi="Arial"/>
          <w:b/>
          <w:i/>
          <w:iCs/>
          <w:color w:val="FF0000"/>
          <w:sz w:val="18"/>
          <w:szCs w:val="18"/>
          <w:lang w:val="es-ES_tradnl" w:eastAsia="es-ES"/>
        </w:rPr>
        <w:t xml:space="preserve">*PVS = </w:t>
      </w:r>
      <w:r>
        <w:rPr>
          <w:rFonts w:eastAsia="Times New Roman" w:cs="Arial" w:ascii="Arial" w:hAnsi="Arial"/>
          <w:b/>
          <w:i/>
          <w:iCs/>
          <w:color w:val="FF0000"/>
          <w:sz w:val="18"/>
          <w:szCs w:val="18"/>
          <w:u w:val="single"/>
          <w:lang w:val="es-ES_tradnl" w:eastAsia="es-ES"/>
        </w:rPr>
        <w:t>Tarifa para Pasajero Viajando Solo</w:t>
      </w:r>
      <w:r>
        <w:rPr>
          <w:rFonts w:eastAsia="Times New Roman" w:cs="Arial" w:ascii="Arial" w:hAnsi="Arial"/>
          <w:b/>
          <w:i/>
          <w:iCs/>
          <w:color w:val="000000" w:themeColor="text1"/>
          <w:sz w:val="18"/>
          <w:szCs w:val="18"/>
          <w:lang w:val="es-ES_tradnl" w:eastAsia="es-ES"/>
        </w:rPr>
        <w:t>, los servicios de tour y traslados continúan siendo en servicio regular.</w:t>
      </w:r>
    </w:p>
    <w:p>
      <w:pPr>
        <w:pStyle w:val="Normal"/>
        <w:spacing w:lineRule="auto" w:line="240" w:before="0" w:after="0"/>
        <w:jc w:val="both"/>
        <w:rPr>
          <w:rFonts w:ascii="Arial" w:hAnsi="Arial" w:eastAsia="Times New Roman" w:cs="Arial"/>
          <w:b/>
          <w:b/>
          <w:bCs/>
          <w:i/>
          <w:i/>
          <w:iCs/>
          <w:color w:val="C00000"/>
          <w:sz w:val="18"/>
          <w:szCs w:val="18"/>
          <w:lang w:val="es-ES_tradnl" w:eastAsia="es-ES"/>
        </w:rPr>
      </w:pPr>
      <w:r>
        <w:rPr>
          <w:rFonts w:cs="Arial" w:ascii="Arial" w:hAnsi="Arial"/>
          <w:b/>
          <w:bCs/>
          <w:i/>
          <w:iCs/>
          <w:color w:val="C00000"/>
          <w:sz w:val="18"/>
          <w:szCs w:val="18"/>
        </w:rPr>
        <w:t>La tarifa final dependerá del tipo de entrada que se encuentre disponible para el ingreso a Machu Picchu al momento de la reserva. *Una vez confirmada la reservación, las entradas a Machu Picchu son 100% NO reembolsables.</w:t>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INCLUYE </w:t>
      </w:r>
    </w:p>
    <w:p>
      <w:pPr>
        <w:pStyle w:val="NoSpacing"/>
        <w:widowControl w:val="false"/>
        <w:numPr>
          <w:ilvl w:val="0"/>
          <w:numId w:val="3"/>
        </w:numPr>
        <w:jc w:val="both"/>
        <w:textAlignment w:val="baseline"/>
        <w:rPr>
          <w:rFonts w:ascii="Arial" w:hAnsi="Arial" w:cs="Arial"/>
          <w:b/>
          <w:b/>
          <w:i/>
          <w:i/>
          <w:sz w:val="18"/>
          <w:szCs w:val="18"/>
          <w:lang w:val="es-ES_tradnl" w:eastAsia="es-ES"/>
        </w:rPr>
      </w:pPr>
      <w:r>
        <w:rPr>
          <w:rFonts w:cs="Arial" w:ascii="Arial" w:hAnsi="Arial"/>
          <w:sz w:val="18"/>
          <w:szCs w:val="18"/>
          <w:lang w:val="es-ES_tradnl" w:eastAsia="es-ES"/>
        </w:rPr>
        <w:t xml:space="preserve">Traslado aeropuerto – hotel – aeropuerto </w:t>
      </w:r>
      <w:r>
        <w:rPr>
          <w:rFonts w:cs="Arial" w:ascii="Arial" w:hAnsi="Arial"/>
          <w:b/>
          <w:i/>
          <w:sz w:val="18"/>
          <w:szCs w:val="18"/>
          <w:lang w:val="es-ES_tradnl" w:eastAsia="es-ES"/>
        </w:rPr>
        <w:t>en servicio privado</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02 noches de alojamiento en Lima</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04 noches de alojamiento en Cusco</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06 desayunos </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eastAsia="Times New Roman" w:cs="Arial" w:ascii="Arial" w:hAnsi="Arial"/>
          <w:sz w:val="18"/>
          <w:szCs w:val="18"/>
          <w:lang w:val="es-ES_tradnl" w:eastAsia="es-ES"/>
        </w:rPr>
        <w:t xml:space="preserve">Visita a la ciudad de Lima </w:t>
      </w:r>
      <w:r>
        <w:rPr>
          <w:rFonts w:eastAsia="Times New Roman" w:cs="Arial" w:ascii="Arial" w:hAnsi="Arial"/>
          <w:b/>
          <w:bCs/>
          <w:i/>
          <w:iCs/>
          <w:sz w:val="18"/>
          <w:szCs w:val="18"/>
          <w:lang w:val="es-ES_tradnl" w:eastAsia="es-ES"/>
        </w:rPr>
        <w:t>en servicio privado</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eastAsia="Times New Roman" w:cs="Arial" w:ascii="Arial" w:hAnsi="Arial"/>
          <w:sz w:val="18"/>
          <w:szCs w:val="18"/>
          <w:lang w:val="es-ES_tradnl" w:eastAsia="es-ES"/>
        </w:rPr>
        <w:t>Visita a la ciudad de Cusco y Parque Arqueológico de Sacsayhuamán en servicio regular</w:t>
      </w:r>
    </w:p>
    <w:p>
      <w:pPr>
        <w:pStyle w:val="ListParagraph"/>
        <w:widowControl w:val="false"/>
        <w:numPr>
          <w:ilvl w:val="0"/>
          <w:numId w:val="3"/>
        </w:numPr>
        <w:jc w:val="both"/>
        <w:textAlignment w:val="baseline"/>
        <w:rPr>
          <w:rFonts w:ascii="Arial" w:hAnsi="Arial" w:cs="Arial"/>
          <w:sz w:val="18"/>
          <w:szCs w:val="18"/>
          <w:lang w:val="es-ES_tradnl" w:eastAsia="es-ES"/>
        </w:rPr>
      </w:pPr>
      <w:r>
        <w:rPr>
          <w:rFonts w:eastAsia="Times New Roman" w:cs="Arial" w:ascii="Arial" w:hAnsi="Arial"/>
          <w:sz w:val="18"/>
          <w:szCs w:val="18"/>
          <w:lang w:val="es-ES_tradnl" w:eastAsia="es-ES"/>
        </w:rPr>
        <w:t xml:space="preserve">Excursión a Valle Sagrado de los Incas </w:t>
      </w:r>
      <w:r>
        <w:rPr>
          <w:rFonts w:eastAsia="Times New Roman" w:cs="Arial" w:ascii="Arial" w:hAnsi="Arial"/>
          <w:b/>
          <w:bCs/>
          <w:sz w:val="18"/>
          <w:szCs w:val="18"/>
          <w:lang w:val="es-ES_tradnl" w:eastAsia="es-ES"/>
        </w:rPr>
        <w:t>con almuerzo</w:t>
      </w:r>
      <w:r>
        <w:rPr>
          <w:rFonts w:eastAsia="Times New Roman" w:cs="Arial" w:ascii="Arial" w:hAnsi="Arial"/>
          <w:sz w:val="18"/>
          <w:szCs w:val="18"/>
          <w:lang w:val="es-ES_tradnl" w:eastAsia="es-ES"/>
        </w:rPr>
        <w:t xml:space="preserve"> en servicio regular</w:t>
      </w:r>
    </w:p>
    <w:p>
      <w:pPr>
        <w:pStyle w:val="ListParagraph"/>
        <w:widowControl w:val="false"/>
        <w:numPr>
          <w:ilvl w:val="0"/>
          <w:numId w:val="3"/>
        </w:numPr>
        <w:spacing w:lineRule="auto" w:line="240" w:before="0" w:after="0"/>
        <w:contextualSpacing/>
        <w:jc w:val="both"/>
        <w:textAlignment w:val="baseline"/>
        <w:rPr>
          <w:rFonts w:ascii="Arial" w:hAnsi="Arial" w:cs="Arial"/>
          <w:b/>
          <w:b/>
          <w:bCs/>
          <w:i/>
          <w:i/>
          <w:iCs/>
          <w:sz w:val="18"/>
          <w:szCs w:val="18"/>
          <w:lang w:val="es-ES_tradnl" w:eastAsia="es-ES"/>
        </w:rPr>
      </w:pPr>
      <w:r>
        <w:rPr>
          <w:rFonts w:cs="Arial" w:ascii="Arial" w:hAnsi="Arial"/>
          <w:sz w:val="18"/>
          <w:szCs w:val="18"/>
        </w:rPr>
        <w:t xml:space="preserve">Traslado hotel - estación de tren/hotel </w:t>
      </w:r>
      <w:r>
        <w:rPr>
          <w:rFonts w:cs="Arial" w:ascii="Arial" w:hAnsi="Arial"/>
          <w:b/>
          <w:bCs/>
          <w:i/>
          <w:iCs/>
          <w:sz w:val="18"/>
          <w:szCs w:val="18"/>
        </w:rPr>
        <w:t>en servicio privado</w:t>
      </w:r>
    </w:p>
    <w:p>
      <w:pPr>
        <w:pStyle w:val="ListParagraph"/>
        <w:widowControl w:val="false"/>
        <w:numPr>
          <w:ilvl w:val="0"/>
          <w:numId w:val="3"/>
        </w:numPr>
        <w:spacing w:lineRule="auto" w:line="240" w:before="0" w:after="0"/>
        <w:contextualSpacing/>
        <w:jc w:val="both"/>
        <w:textAlignment w:val="baseline"/>
        <w:rPr>
          <w:rFonts w:ascii="Arial" w:hAnsi="Arial" w:cs="Arial"/>
          <w:b/>
          <w:b/>
          <w:i/>
          <w:i/>
          <w:sz w:val="18"/>
          <w:szCs w:val="18"/>
          <w:lang w:val="es-ES_tradnl" w:eastAsia="es-ES"/>
        </w:rPr>
      </w:pPr>
      <w:r>
        <w:rPr>
          <w:rFonts w:cs="Arial" w:ascii="Arial" w:hAnsi="Arial"/>
          <w:sz w:val="18"/>
          <w:szCs w:val="18"/>
          <w:lang w:val="es-ES_tradnl" w:eastAsia="es-ES"/>
        </w:rPr>
        <w:t xml:space="preserve">Excursión a Machu Picchu con boleto de tren a Aguas Calientes </w:t>
      </w:r>
      <w:r>
        <w:rPr>
          <w:rFonts w:cs="Arial" w:ascii="Arial" w:hAnsi="Arial"/>
          <w:b/>
          <w:sz w:val="18"/>
          <w:szCs w:val="18"/>
          <w:lang w:val="es-ES_tradnl" w:eastAsia="es-ES"/>
        </w:rPr>
        <w:t>en Tren Expedition o Voyager</w:t>
      </w:r>
      <w:r>
        <w:rPr>
          <w:rFonts w:cs="Arial" w:ascii="Arial" w:hAnsi="Arial"/>
          <w:sz w:val="18"/>
          <w:szCs w:val="18"/>
          <w:lang w:val="es-ES_tradnl" w:eastAsia="es-ES"/>
        </w:rPr>
        <w:t xml:space="preserve"> </w:t>
      </w:r>
      <w:r>
        <w:rPr>
          <w:rFonts w:cs="Arial" w:ascii="Arial" w:hAnsi="Arial"/>
          <w:b/>
          <w:i/>
          <w:sz w:val="18"/>
          <w:szCs w:val="18"/>
          <w:lang w:val="es-ES_tradnl" w:eastAsia="es-ES"/>
        </w:rPr>
        <w:t xml:space="preserve">con almuerzo (no incluye bebidas) </w:t>
      </w:r>
      <w:r>
        <w:rPr>
          <w:rFonts w:cs="Arial" w:ascii="Arial" w:hAnsi="Arial"/>
          <w:bCs/>
          <w:iCs/>
          <w:sz w:val="18"/>
          <w:szCs w:val="18"/>
          <w:lang w:val="es-ES_tradnl" w:eastAsia="es-ES"/>
        </w:rPr>
        <w:t>en servicio regular</w:t>
      </w:r>
      <w:r>
        <w:rPr>
          <w:rFonts w:cs="Arial" w:ascii="Arial" w:hAnsi="Arial"/>
          <w:b/>
          <w:i/>
          <w:sz w:val="18"/>
          <w:szCs w:val="18"/>
          <w:lang w:val="es-ES_tradnl" w:eastAsia="es-ES"/>
        </w:rPr>
        <w:t xml:space="preserve"> </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Guía de habla hispana</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Souvenir de cortesía para todos los pasajeros</w:t>
      </w:r>
    </w:p>
    <w:p>
      <w:pPr>
        <w:pStyle w:val="NoSpacing"/>
        <w:widowControl w:val="false"/>
        <w:numPr>
          <w:ilvl w:val="0"/>
          <w:numId w:val="3"/>
        </w:numPr>
        <w:jc w:val="both"/>
        <w:textAlignment w:val="baseline"/>
        <w:rPr>
          <w:rFonts w:ascii="Arial" w:hAnsi="Arial" w:cs="Arial"/>
          <w:b/>
          <w:b/>
          <w:i/>
          <w:i/>
          <w:sz w:val="18"/>
          <w:szCs w:val="18"/>
          <w:lang w:val="es-ES_tradnl" w:eastAsia="es-ES"/>
        </w:rPr>
      </w:pPr>
      <w:r>
        <w:rPr>
          <w:rFonts w:cs="Arial" w:ascii="Arial" w:hAnsi="Arial"/>
          <w:sz w:val="18"/>
          <w:szCs w:val="18"/>
          <w:lang w:val="es-ES_tradnl" w:eastAsia="es-ES"/>
        </w:rPr>
        <w:t xml:space="preserve">Seguro de viaje </w:t>
      </w:r>
      <w:r>
        <w:rPr>
          <w:rFonts w:cs="Arial" w:ascii="Arial" w:hAnsi="Arial"/>
          <w:b/>
          <w:i/>
          <w:sz w:val="18"/>
          <w:szCs w:val="18"/>
          <w:lang w:val="es-ES_tradnl" w:eastAsia="es-ES"/>
        </w:rPr>
        <w:t>con cobertura COVID</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Asistencia 24hrs</w:t>
      </w:r>
    </w:p>
    <w:p>
      <w:pPr>
        <w:pStyle w:val="NoSpacing"/>
        <w:widowControl w:val="false"/>
        <w:ind w:left="720" w:hanging="0"/>
        <w:jc w:val="both"/>
        <w:textAlignment w:val="baseline"/>
        <w:rPr>
          <w:rFonts w:ascii="Arial" w:hAnsi="Arial" w:cs="Arial"/>
          <w:sz w:val="18"/>
          <w:szCs w:val="18"/>
          <w:lang w:val="es-ES_tradnl" w:eastAsia="es-ES"/>
        </w:rPr>
      </w:pPr>
      <w:r>
        <w:rPr>
          <w:rFonts w:cs="Arial" w:ascii="Arial" w:hAnsi="Arial"/>
          <w:sz w:val="18"/>
          <w:szCs w:val="18"/>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EL PRECIO NO INCLUYE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Lima – Cusco – Lima – México</w:t>
      </w:r>
    </w:p>
    <w:p>
      <w:pPr>
        <w:pStyle w:val="NoSpacing"/>
        <w:widowControl w:val="false"/>
        <w:numPr>
          <w:ilvl w:val="0"/>
          <w:numId w:val="1"/>
        </w:numPr>
        <w:jc w:val="both"/>
        <w:textAlignment w:val="baseline"/>
        <w:rPr>
          <w:rFonts w:ascii="Arial" w:hAnsi="Arial" w:cs="Arial"/>
          <w:sz w:val="18"/>
          <w:szCs w:val="18"/>
          <w:lang w:val="es-ES_tradnl" w:eastAsia="es-ES"/>
        </w:rPr>
      </w:pPr>
      <w:bookmarkStart w:id="1" w:name="_Hlk149061113"/>
      <w:r>
        <w:rPr>
          <w:rFonts w:cs="Arial" w:ascii="Arial" w:hAnsi="Arial"/>
          <w:sz w:val="18"/>
          <w:szCs w:val="18"/>
          <w:lang w:val="es-ES_tradnl" w:eastAsia="es-ES"/>
        </w:rPr>
        <w:t>TUA’s de salida (derechos de aeropuerto)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Ningún servicio no especificado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Alimentación no especificada en el programa </w:t>
      </w:r>
    </w:p>
    <w:p>
      <w:pPr>
        <w:pStyle w:val="NoSpacing"/>
        <w:widowControl w:val="false"/>
        <w:numPr>
          <w:ilvl w:val="0"/>
          <w:numId w:val="1"/>
        </w:numPr>
        <w:jc w:val="both"/>
        <w:textAlignment w:val="baseline"/>
        <w:rPr>
          <w:rFonts w:ascii="Arial" w:hAnsi="Arial" w:cs="Arial"/>
          <w:color w:val="FF0000"/>
          <w:sz w:val="18"/>
          <w:szCs w:val="18"/>
          <w:lang w:val="es-ES_tradnl" w:eastAsia="es-ES"/>
        </w:rPr>
      </w:pPr>
      <w:bookmarkStart w:id="2" w:name="_Hlk149061113"/>
      <w:r>
        <w:rPr>
          <w:rFonts w:cs="Arial" w:ascii="Arial" w:hAnsi="Arial"/>
          <w:sz w:val="18"/>
          <w:szCs w:val="18"/>
          <w:lang w:val="es-ES_tradnl" w:eastAsia="es-ES"/>
        </w:rPr>
        <w:t>Propinas para guía, chofer y maletero</w:t>
      </w:r>
      <w:bookmarkEnd w:id="2"/>
    </w:p>
    <w:p>
      <w:pPr>
        <w:pStyle w:val="NoSpacing"/>
        <w:widowControl w:val="false"/>
        <w:jc w:val="both"/>
        <w:textAlignment w:val="baseline"/>
        <w:rPr>
          <w:rFonts w:ascii="Arial" w:hAnsi="Arial" w:cs="Arial"/>
          <w:color w:val="FF0000"/>
          <w:sz w:val="18"/>
          <w:szCs w:val="18"/>
          <w:lang w:val="es-ES_tradnl" w:eastAsia="es-ES"/>
        </w:rPr>
      </w:pPr>
      <w:r>
        <w:rPr>
          <w:rFonts w:cs="Arial" w:ascii="Arial" w:hAnsi="Arial"/>
          <w:color w:val="FF0000"/>
          <w:sz w:val="18"/>
          <w:szCs w:val="18"/>
          <w:lang w:val="es-ES_tradnl" w:eastAsia="es-ES"/>
        </w:rPr>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SUPLEMENTOS / SERVICIOS ADICIONALES</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 xml:space="preserve">PRECIO POR PERSONA EN DOLARES AMERICANOS (USD):  </w:t>
      </w:r>
    </w:p>
    <w:p>
      <w:pPr>
        <w:pStyle w:val="Normal"/>
        <w:spacing w:lineRule="auto" w:line="240" w:before="0" w:after="0"/>
        <w:ind w:firstLine="708"/>
        <w:jc w:val="center"/>
        <w:rPr>
          <w:rFonts w:ascii="Arial" w:hAnsi="Arial" w:eastAsia="Times New Roman" w:cs="Arial"/>
          <w:b/>
          <w:b/>
          <w:color w:val="000000" w:themeColor="text1"/>
          <w:sz w:val="18"/>
          <w:szCs w:val="18"/>
          <w:u w:val="single"/>
          <w:lang w:val="es-ES_tradnl" w:eastAsia="es-ES"/>
        </w:rPr>
      </w:pPr>
      <w:r>
        <w:rPr>
          <w:rFonts w:eastAsia="Times New Roman" w:cs="Arial" w:ascii="Arial" w:hAnsi="Arial"/>
          <w:b/>
          <w:color w:val="000000" w:themeColor="text1"/>
          <w:sz w:val="18"/>
          <w:szCs w:val="18"/>
          <w:u w:val="single"/>
          <w:lang w:val="es-ES_tradnl" w:eastAsia="es-ES"/>
        </w:rPr>
      </w:r>
    </w:p>
    <w:tbl>
      <w:tblPr>
        <w:tblStyle w:val="Cuadrculamedia1-nfasis6"/>
        <w:tblW w:w="4550" w:type="pct"/>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6988"/>
        <w:gridCol w:w="1880"/>
      </w:tblGrid>
      <w:tr>
        <w:trPr>
          <w:trHeight w:val="397" w:hRule="atLeast"/>
          <w:cnfStyle w:val="100000000000" w:firstRow="1" w:lastRow="0" w:firstColumn="0" w:lastColumn="0" w:oddVBand="0" w:evenVBand="0" w:oddHBand="0" w:evenHBand="0" w:firstRowFirstColumn="0" w:firstRowLastColumn="0" w:lastRowFirstColumn="0" w:lastRowLastColumn="0"/>
        </w:trPr>
        <w:tc>
          <w:tcPr>
            <w:tcW w:w="6988" w:type="dxa"/>
            <w:cnfStyle w:val="001000000000" w:firstRow="0" w:lastRow="0" w:firstColumn="1" w:lastColumn="0" w:oddVBand="0" w:evenVBand="0" w:oddHBand="0" w:evenHBand="0" w:firstRowFirstColumn="0" w:firstRowLastColumn="0" w:lastRowFirstColumn="0" w:lastRowLastColumn="0"/>
            <w:tcBorders>
              <w:top w:val="single" w:sz="12" w:space="0" w:color="C0504D"/>
              <w:left w:val="single" w:sz="4" w:space="0" w:color="C0504D"/>
              <w:bottom w:val="single" w:sz="4" w:space="0" w:color="C0504D"/>
              <w:right w:val="single" w:sz="4" w:space="0" w:color="C0504D"/>
            </w:tcBorders>
            <w:shd w:color="auto" w:fill="C00000" w:val="clear"/>
            <w:vAlign w:val="center"/>
          </w:tcPr>
          <w:p>
            <w:pPr>
              <w:pStyle w:val="Normal"/>
              <w:widowControl/>
              <w:spacing w:lineRule="auto" w:line="240" w:before="0" w:after="0"/>
              <w:jc w:val="left"/>
              <w:rPr>
                <w:rFonts w:eastAsia="Calibri"/>
                <w:b/>
                <w:b/>
                <w:bCs/>
                <w:kern w:val="0"/>
                <w:lang w:eastAsia="en-US" w:bidi="ar-SA"/>
              </w:rPr>
            </w:pPr>
            <w:bookmarkStart w:id="3" w:name="_Hlk149061126"/>
            <w:r>
              <w:rPr>
                <w:rFonts w:eastAsia="Calibri" w:cs="Arial" w:ascii="Arial" w:hAnsi="Arial"/>
                <w:b/>
                <w:bCs/>
                <w:color w:val="FFFFFF" w:themeColor="background1"/>
                <w:kern w:val="0"/>
                <w:sz w:val="18"/>
                <w:szCs w:val="18"/>
                <w:lang w:eastAsia="en-US" w:bidi="ar-SA"/>
              </w:rPr>
              <w:t>SERVICIO:</w:t>
            </w:r>
          </w:p>
        </w:tc>
        <w:tc>
          <w:tcPr>
            <w:tcW w:w="1880" w:type="dxa"/>
            <w:tcBorders>
              <w:top w:val="single" w:sz="12" w:space="0" w:color="C0504D"/>
              <w:left w:val="single" w:sz="4" w:space="0" w:color="C0504D"/>
              <w:bottom w:val="single" w:sz="4" w:space="0" w:color="C0504D"/>
              <w:right w:val="single" w:sz="4" w:space="0" w:color="C0504D"/>
            </w:tcBorders>
            <w:shd w:color="auto" w:fill="C00000" w:val="clear"/>
            <w:vAlign w:val="cente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b/>
                <w:b/>
                <w:bCs/>
                <w:kern w:val="0"/>
                <w:lang w:bidi="ar-SA"/>
              </w:rPr>
            </w:pPr>
            <w:r>
              <w:rPr>
                <w:rFonts w:eastAsia="Times New Roman" w:cs="Arial" w:ascii="Arial" w:hAnsi="Arial"/>
                <w:b/>
                <w:bCs/>
                <w:color w:val="FFFFFF" w:themeColor="background1"/>
                <w:kern w:val="0"/>
                <w:sz w:val="18"/>
                <w:szCs w:val="18"/>
                <w:lang w:val="es-ES_tradnl" w:eastAsia="es-ES" w:bidi="ar-SA"/>
              </w:rPr>
              <w:t xml:space="preserve">PRECIO POR PAX </w:t>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6988"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tcPr>
          <w:p>
            <w:pPr>
              <w:pStyle w:val="Normal"/>
              <w:widowControl/>
              <w:spacing w:lineRule="auto" w:line="240" w:before="0" w:after="0"/>
              <w:jc w:val="left"/>
              <w:rPr>
                <w:rFonts w:ascii="Arial" w:hAnsi="Arial" w:cs="Arial"/>
                <w:sz w:val="18"/>
                <w:szCs w:val="18"/>
              </w:rPr>
            </w:pPr>
            <w:r>
              <w:rPr>
                <w:rFonts w:eastAsia="Calibri" w:cs="Arial" w:ascii="Arial" w:hAnsi="Arial"/>
                <w:b/>
                <w:bCs/>
                <w:kern w:val="0"/>
                <w:sz w:val="18"/>
                <w:szCs w:val="18"/>
                <w:lang w:eastAsia="en-US" w:bidi="ar-SA"/>
              </w:rPr>
              <w:t xml:space="preserve">Tren Vistadome: Asientos de cuero, mesas de madera, ventanas laterales y en el techo grandes, snack de cortesía, demostración de prendas de alpaca que luego se pone a la venta, show baile de SAGRA (Diablito) y desfile de prendas de algodón. </w:t>
            </w:r>
          </w:p>
        </w:tc>
        <w:tc>
          <w:tcPr>
            <w:tcW w:w="1880" w:type="dxa"/>
            <w:vMerge w:val="restart"/>
            <w:tcBorders>
              <w:top w:val="single" w:sz="4" w:space="0" w:color="C0504D"/>
              <w:left w:val="single" w:sz="4" w:space="0" w:color="C0504D"/>
              <w:bottom w:val="single" w:sz="4" w:space="0" w:color="C00000"/>
              <w:right w:val="single" w:sz="4" w:space="0" w:color="C0504D"/>
            </w:tcBorders>
            <w:shd w:color="auto" w:fill="FFFFFF" w:themeFill="background1"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69</w:t>
            </w:r>
          </w:p>
        </w:tc>
      </w:tr>
      <w:tr>
        <w:trPr>
          <w:trHeight w:val="397" w:hRule="atLeast"/>
        </w:trPr>
        <w:tc>
          <w:tcPr>
            <w:tcW w:w="6988"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tcPr>
          <w:p>
            <w:pPr>
              <w:pStyle w:val="Normal"/>
              <w:widowControl/>
              <w:spacing w:lineRule="auto" w:line="240" w:before="0" w:after="0"/>
              <w:jc w:val="left"/>
              <w:rPr>
                <w:rFonts w:ascii="Arial" w:hAnsi="Arial" w:cs="Arial"/>
                <w:b w:val="false"/>
                <w:b w:val="false"/>
                <w:bCs w:val="false"/>
                <w:sz w:val="18"/>
                <w:szCs w:val="18"/>
              </w:rPr>
            </w:pPr>
            <w:r>
              <w:rPr>
                <w:rFonts w:eastAsia="Calibri" w:cs="Arial" w:ascii="Arial" w:hAnsi="Arial"/>
                <w:b/>
                <w:bCs/>
                <w:kern w:val="0"/>
                <w:sz w:val="18"/>
                <w:szCs w:val="18"/>
                <w:lang w:eastAsia="en-US" w:bidi="ar-SA"/>
              </w:rPr>
              <w:t>The 360°: Asientos de cuero, mesas de madera, coche observatorio, ventanas laterales y en el techo grandes, degustación de café, choclo y pisco, app de entretenimiento a bordo.</w:t>
            </w:r>
          </w:p>
        </w:tc>
        <w:tc>
          <w:tcPr>
            <w:tcW w:w="1880" w:type="dxa"/>
            <w:vMerge w:val="continue"/>
            <w:tcBorders>
              <w:top w:val="single" w:sz="4" w:space="0" w:color="C0504D"/>
              <w:left w:val="single" w:sz="4" w:space="0" w:color="C0504D"/>
              <w:bottom w:val="single" w:sz="4" w:space="0" w:color="C00000"/>
              <w:right w:val="single" w:sz="4" w:space="0" w:color="C0504D"/>
            </w:tcBorders>
            <w:shd w:color="auto" w:fill="FFFFFF" w:themeFill="background1" w:val="clear"/>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22"/>
                <w:szCs w:val="22"/>
                <w:lang w:eastAsia="en-US" w:bidi="ar-SA"/>
              </w:rPr>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6988"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vAlign w:val="center"/>
          </w:tcPr>
          <w:p>
            <w:pPr>
              <w:pStyle w:val="Normal"/>
              <w:widowControl/>
              <w:spacing w:lineRule="auto" w:line="240" w:before="0" w:after="0"/>
              <w:jc w:val="left"/>
              <w:rPr>
                <w:rFonts w:ascii="Arial" w:hAnsi="Arial" w:cs="Arial"/>
                <w:color w:val="000000" w:themeColor="text1"/>
                <w:sz w:val="18"/>
                <w:szCs w:val="18"/>
              </w:rPr>
            </w:pPr>
            <w:r>
              <w:rPr>
                <w:rFonts w:eastAsia="Calibri Light" w:cs="Arial" w:ascii="Arial" w:hAnsi="Arial"/>
                <w:b/>
                <w:bCs/>
                <w:color w:val="000000" w:themeColor="text1"/>
                <w:kern w:val="0"/>
                <w:sz w:val="18"/>
                <w:szCs w:val="18"/>
                <w:lang w:eastAsia="en-US" w:bidi="ar-SA"/>
              </w:rPr>
              <w:t>Día completo Montaña de Colores con almuerzo</w:t>
            </w:r>
          </w:p>
        </w:tc>
        <w:tc>
          <w:tcPr>
            <w:tcW w:w="1880" w:type="dxa"/>
            <w:tcBorders>
              <w:top w:val="single" w:sz="4" w:space="0" w:color="C00000"/>
              <w:left w:val="single" w:sz="4" w:space="0" w:color="C0504D"/>
              <w:bottom w:val="single" w:sz="4" w:space="0" w:color="C00000"/>
              <w:right w:val="single" w:sz="4" w:space="0" w:color="C0504D"/>
            </w:tcBorders>
            <w:shd w:color="auto" w:fill="FFFFFF" w:themeFill="background1"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54</w:t>
            </w:r>
          </w:p>
        </w:tc>
      </w:tr>
      <w:tr>
        <w:trPr>
          <w:trHeight w:val="397" w:hRule="atLeast"/>
        </w:trPr>
        <w:tc>
          <w:tcPr>
            <w:tcW w:w="6988"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vAlign w:val="center"/>
          </w:tcPr>
          <w:p>
            <w:pPr>
              <w:pStyle w:val="Normal"/>
              <w:widowControl/>
              <w:spacing w:lineRule="auto" w:line="240" w:before="0" w:after="0"/>
              <w:ind w:right="261" w:hanging="0"/>
              <w:jc w:val="left"/>
              <w:rPr>
                <w:rFonts w:ascii="Arial" w:hAnsi="Arial" w:cs="Arial"/>
                <w:color w:val="000000" w:themeColor="text1"/>
                <w:sz w:val="18"/>
                <w:szCs w:val="18"/>
              </w:rPr>
            </w:pPr>
            <w:r>
              <w:rPr>
                <w:rFonts w:eastAsia="Calibri" w:cs="Arial" w:ascii="Arial" w:hAnsi="Arial"/>
                <w:b/>
                <w:bCs/>
                <w:color w:val="000000" w:themeColor="text1"/>
                <w:kern w:val="0"/>
                <w:sz w:val="18"/>
                <w:szCs w:val="18"/>
                <w:lang w:eastAsia="en-US" w:bidi="ar-SA"/>
              </w:rPr>
              <w:t>Día completo Laguna de Humantay con almuerzo</w:t>
            </w:r>
          </w:p>
        </w:tc>
        <w:tc>
          <w:tcPr>
            <w:tcW w:w="1880" w:type="dxa"/>
            <w:tcBorders>
              <w:top w:val="single" w:sz="4" w:space="0" w:color="C00000"/>
              <w:left w:val="single" w:sz="4" w:space="0" w:color="C0504D"/>
              <w:bottom w:val="single" w:sz="4" w:space="0" w:color="C00000"/>
              <w:right w:val="single" w:sz="4" w:space="0" w:color="C0504D"/>
            </w:tcBorders>
            <w:shd w:color="auto" w:fill="FFFFFF" w:themeFill="background1" w:val="clear"/>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eastAsia="Calibri" w:cs="Arial" w:ascii="Arial" w:hAnsi="Arial"/>
                <w:kern w:val="0"/>
                <w:sz w:val="18"/>
                <w:szCs w:val="18"/>
                <w:lang w:eastAsia="en-US" w:bidi="ar-SA"/>
              </w:rPr>
              <w:t>USD 49</w:t>
            </w:r>
          </w:p>
        </w:tc>
      </w:tr>
      <w:tr>
        <w:trPr>
          <w:trHeight w:val="397" w:hRule="atLeast"/>
          <w:cnfStyle w:val="000000100000" w:firstRow="0" w:lastRow="0" w:firstColumn="0" w:lastColumn="0" w:oddVBand="0" w:evenVBand="0" w:oddHBand="1" w:evenHBand="0" w:firstRowFirstColumn="0" w:firstRowLastColumn="0" w:lastRowFirstColumn="0" w:lastRowLastColumn="0"/>
        </w:trPr>
        <w:tc>
          <w:tcPr>
            <w:tcW w:w="6988" w:type="dxa"/>
            <w:cnfStyle w:val="001000000000" w:firstRow="0" w:lastRow="0" w:firstColumn="1" w:lastColumn="0" w:oddVBand="0" w:evenVBand="0" w:oddHBand="0" w:evenHBand="0" w:firstRowFirstColumn="0" w:firstRowLastColumn="0" w:lastRowFirstColumn="0" w:lastRowLastColumn="0"/>
            <w:tcBorders>
              <w:top w:val="single" w:sz="4" w:space="0" w:color="C0504D"/>
              <w:left w:val="single" w:sz="4" w:space="0" w:color="C0504D"/>
              <w:bottom w:val="single" w:sz="4" w:space="0" w:color="C0504D"/>
              <w:right w:val="single" w:sz="4" w:space="0" w:color="C0504D"/>
            </w:tcBorders>
            <w:shd w:color="auto" w:fill="FFFFFF" w:themeFill="background1" w:val="clear"/>
            <w:vAlign w:val="center"/>
          </w:tcPr>
          <w:p>
            <w:pPr>
              <w:pStyle w:val="Elementoriconlistitem"/>
              <w:widowControl/>
              <w:spacing w:beforeAutospacing="0" w:before="0" w:afterAutospacing="0" w:after="0"/>
              <w:jc w:val="left"/>
              <w:textAlignment w:val="baseline"/>
              <w:rPr>
                <w:rFonts w:ascii="Arial" w:hAnsi="Arial" w:cs="Arial"/>
                <w:color w:val="000000" w:themeColor="text1"/>
                <w:sz w:val="18"/>
                <w:szCs w:val="18"/>
              </w:rPr>
            </w:pPr>
            <w:r>
              <w:rPr>
                <w:rFonts w:cs="Arial" w:ascii="Arial" w:hAnsi="Arial"/>
                <w:b/>
                <w:bCs/>
                <w:color w:val="000000" w:themeColor="text1"/>
                <w:kern w:val="0"/>
                <w:sz w:val="18"/>
                <w:szCs w:val="18"/>
                <w:lang w:bidi="ar-SA"/>
              </w:rPr>
              <w:t>Medio día Valle Sur (4 hrs)</w:t>
            </w:r>
          </w:p>
        </w:tc>
        <w:tc>
          <w:tcPr>
            <w:tcW w:w="1880" w:type="dxa"/>
            <w:tcBorders>
              <w:top w:val="single" w:sz="4" w:space="0" w:color="C00000"/>
              <w:left w:val="single" w:sz="4" w:space="0" w:color="C0504D"/>
              <w:bottom w:val="single" w:sz="4" w:space="0" w:color="C0504D"/>
              <w:right w:val="single" w:sz="4" w:space="0" w:color="C0504D"/>
            </w:tcBorders>
            <w:shd w:color="auto" w:fill="FFFFFF" w:themeFill="background1"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bookmarkStart w:id="4" w:name="_Hlk149061126"/>
            <w:r>
              <w:rPr>
                <w:rFonts w:eastAsia="Calibri" w:cs="Arial" w:ascii="Arial" w:hAnsi="Arial"/>
                <w:kern w:val="0"/>
                <w:sz w:val="18"/>
                <w:szCs w:val="18"/>
                <w:lang w:eastAsia="en-US" w:bidi="ar-SA"/>
              </w:rPr>
              <w:t>USD 6</w:t>
            </w:r>
            <w:bookmarkEnd w:id="4"/>
            <w:r>
              <w:rPr>
                <w:rFonts w:eastAsia="Calibri" w:cs="Arial" w:ascii="Arial" w:hAnsi="Arial"/>
                <w:kern w:val="0"/>
                <w:sz w:val="18"/>
                <w:szCs w:val="18"/>
                <w:lang w:eastAsia="en-US" w:bidi="ar-SA"/>
              </w:rPr>
              <w:t>5</w:t>
            </w:r>
          </w:p>
        </w:tc>
      </w:tr>
    </w:tbl>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both"/>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NOTAS IMPORTANTES:</w:t>
      </w:r>
    </w:p>
    <w:p>
      <w:pPr>
        <w:pStyle w:val="NoSpacing"/>
        <w:widowControl w:val="false"/>
        <w:jc w:val="both"/>
        <w:textAlignment w:val="baseline"/>
        <w:rPr>
          <w:rFonts w:ascii="Arial" w:hAnsi="Arial" w:cs="Arial"/>
          <w:color w:val="FF0000"/>
          <w:sz w:val="10"/>
          <w:szCs w:val="10"/>
          <w:lang w:val="es-ES_tradnl" w:eastAsia="es-ES"/>
        </w:rPr>
      </w:pPr>
      <w:r>
        <w:rPr>
          <w:rFonts w:cs="Arial" w:ascii="Arial" w:hAnsi="Arial"/>
          <w:color w:val="FF0000"/>
          <w:sz w:val="10"/>
          <w:szCs w:val="10"/>
          <w:lang w:val="es-ES_tradnl" w:eastAsia="es-ES"/>
        </w:rPr>
      </w:r>
    </w:p>
    <w:p>
      <w:pPr>
        <w:pStyle w:val="NoSpacing"/>
        <w:widowControl w:val="false"/>
        <w:numPr>
          <w:ilvl w:val="0"/>
          <w:numId w:val="2"/>
        </w:numPr>
        <w:jc w:val="both"/>
        <w:textAlignment w:val="baseline"/>
        <w:rPr>
          <w:rFonts w:ascii="Arial" w:hAnsi="Arial" w:cs="Arial"/>
          <w:sz w:val="18"/>
          <w:szCs w:val="18"/>
          <w:lang w:val="es-ES_tradnl" w:eastAsia="es-ES"/>
        </w:rPr>
      </w:pPr>
      <w:bookmarkStart w:id="5" w:name="_Hlk138146766"/>
      <w:bookmarkEnd w:id="5"/>
      <w:r>
        <w:rPr>
          <w:rFonts w:cs="Arial" w:ascii="Arial" w:hAnsi="Arial"/>
          <w:sz w:val="18"/>
          <w:szCs w:val="18"/>
          <w:lang w:val="es-ES_tradnl" w:eastAsia="es-ES"/>
        </w:rPr>
        <w:t>Tarifas expresadas por persona,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sz w:val="18"/>
          <w:szCs w:val="18"/>
          <w:lang w:val="es-ES_tradnl" w:eastAsia="es-ES"/>
        </w:rPr>
      </w:pPr>
      <w:bookmarkStart w:id="6" w:name="_Hlk149061178"/>
      <w:r>
        <w:rPr>
          <w:rFonts w:cs="Arial" w:ascii="Arial" w:hAnsi="Arial"/>
          <w:sz w:val="18"/>
          <w:szCs w:val="18"/>
          <w:lang w:val="es-ES_tradnl" w:eastAsia="es-ES"/>
        </w:rPr>
        <w:t xml:space="preserve">Tarifas </w:t>
      </w:r>
      <w:r>
        <w:rPr>
          <w:rFonts w:cs="Arial" w:ascii="Arial" w:hAnsi="Arial"/>
          <w:b/>
          <w:bCs/>
          <w:sz w:val="18"/>
          <w:szCs w:val="18"/>
          <w:lang w:val="es-ES_tradnl" w:eastAsia="es-ES"/>
        </w:rPr>
        <w:t>NO</w:t>
      </w:r>
      <w:r>
        <w:rPr>
          <w:rFonts w:cs="Arial" w:ascii="Arial" w:hAnsi="Arial"/>
          <w:sz w:val="18"/>
          <w:szCs w:val="18"/>
          <w:lang w:val="es-ES_tradnl" w:eastAsia="es-ES"/>
        </w:rPr>
        <w:t xml:space="preserve"> válidas durante las siguientes festividades: </w:t>
      </w:r>
      <w:r>
        <w:rPr>
          <w:rFonts w:cs="Arial" w:ascii="Arial" w:hAnsi="Arial"/>
          <w:sz w:val="18"/>
          <w:szCs w:val="18"/>
          <w:lang w:val="es-PE"/>
        </w:rPr>
        <w:t>Semana Santa, Inti Raymi (semana del 24 de junio), Fiestas Patrias (semana del 28, 29 de julio), 1° de noviembre, Navidad (23 al 25 de diciembre) y Año Nuevo (27 de diciembre al 01 de enero).</w:t>
      </w:r>
      <w:bookmarkEnd w:id="6"/>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color w:val="000000" w:themeColor="text1"/>
          <w:sz w:val="18"/>
          <w:szCs w:val="18"/>
          <w:lang w:eastAsia="es-ES"/>
        </w:rPr>
        <w:t>La tarifa final dependerá del tipo de entrada que se encuentre disponible para el ingreso a Machu Picchu al momento de la reserva. *Una vez confirmada la reservación, las entradas a Machu Picchu son 100% NO reembolsables.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color w:val="000000" w:themeColor="text1"/>
          <w:sz w:val="18"/>
          <w:szCs w:val="18"/>
          <w:lang w:eastAsia="es-ES"/>
        </w:rPr>
        <w:t xml:space="preserve">Para asegurar entradas a Machu Picchu es necesario contar con el nombre completo del pasajero y copia del pasaporte con vigencia minima de seis (6) meses. </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La vigencia de su pasaporte deberá tener mínimo seis meses a partir de la fecha del inicio de su viaje.</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El vuelo Lima/Cusco debe considerarse temprano por la mañana de manera que pasajeros puedan descansar y aclimatarse antes de empezar la excursión por la tarde (13:30hrs).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Los horarios de registro de entrada (check-in) y salida (check- out) de los hoteles están sujetos a las formalidades de cada hotel, pudiendo tener los siguientes horarios: check-in 15:00hrs y check-uut 09:00hrs. En caso de que la llegada fuese antes del horario establecido, existe la posibilidad de que la habitación no sea facilitada hasta el horario correspondiente. Si su avión regresa por la tarde, el hotel podrá mantener sus pertenencias.</w:t>
      </w:r>
    </w:p>
    <w:p>
      <w:pPr>
        <w:pStyle w:val="NoSpacing"/>
        <w:widowControl w:val="false"/>
        <w:numPr>
          <w:ilvl w:val="0"/>
          <w:numId w:val="2"/>
        </w:numPr>
        <w:jc w:val="both"/>
        <w:textAlignment w:val="baseline"/>
        <w:rPr>
          <w:rFonts w:ascii="Arial" w:hAnsi="Arial" w:cs="Arial"/>
          <w:b/>
          <w:b/>
          <w:sz w:val="18"/>
          <w:szCs w:val="18"/>
          <w:lang w:val="es-MX"/>
        </w:rPr>
      </w:pPr>
      <w:r>
        <w:rPr>
          <w:rFonts w:cs="Arial" w:ascii="Arial" w:hAnsi="Arial"/>
          <w:sz w:val="18"/>
          <w:szCs w:val="18"/>
          <w:lang w:val="es-ES_tradnl" w:eastAsia="es-ES"/>
        </w:rPr>
        <w:t>En el momento de realizar el check-in en el hotel será indispensable presentar el pasaporte junto con la Tarjeta Andina de Migración (entregada en el aeropuerto a su llegada a Perú) con el sello de entrada legible y con una permanencia no superior a 60 días.</w:t>
      </w:r>
    </w:p>
    <w:p>
      <w:pPr>
        <w:pStyle w:val="ListParagraph"/>
        <w:numPr>
          <w:ilvl w:val="0"/>
          <w:numId w:val="2"/>
        </w:numPr>
        <w:spacing w:lineRule="auto" w:line="240" w:before="0" w:after="0"/>
        <w:contextualSpacing/>
        <w:jc w:val="both"/>
        <w:rPr>
          <w:rFonts w:ascii="Arial" w:hAnsi="Arial" w:eastAsia="Times New Roman" w:cs="Arial"/>
          <w:color w:val="000000" w:themeColor="text1"/>
          <w:sz w:val="18"/>
          <w:szCs w:val="18"/>
          <w:lang w:val="es-MX" w:eastAsia="es-ES"/>
        </w:rPr>
      </w:pPr>
      <w:r>
        <w:rPr>
          <w:rFonts w:eastAsia="Times New Roman" w:cs="Arial" w:ascii="Arial" w:hAnsi="Arial"/>
          <w:color w:val="000000" w:themeColor="text1"/>
          <w:sz w:val="18"/>
          <w:szCs w:val="18"/>
          <w:lang w:val="es-MX" w:eastAsia="es-ES"/>
        </w:rPr>
        <w:t>Los hoteles en temporada de Navidad, Fin de Año y Semana Santa cuentan con mínimo de noches, cenas obligatorias y suplementos para estas fechas. Por favor consultar precios.</w:t>
      </w:r>
    </w:p>
    <w:p>
      <w:pPr>
        <w:pStyle w:val="NoSpacing"/>
        <w:widowControl w:val="false"/>
        <w:numPr>
          <w:ilvl w:val="0"/>
          <w:numId w:val="2"/>
        </w:numPr>
        <w:jc w:val="both"/>
        <w:textAlignment w:val="baseline"/>
        <w:rPr>
          <w:rFonts w:ascii="Arial" w:hAnsi="Arial" w:cs="Arial"/>
          <w:bCs/>
          <w:sz w:val="18"/>
          <w:szCs w:val="18"/>
          <w:lang w:val="es-MX"/>
        </w:rPr>
      </w:pPr>
      <w:r>
        <w:rPr>
          <w:rFonts w:cs="Arial" w:ascii="Arial" w:hAnsi="Arial"/>
          <w:bCs/>
          <w:sz w:val="18"/>
          <w:szCs w:val="18"/>
          <w:lang w:val="es-MX"/>
        </w:rPr>
        <w:t>Habitaciones estándar en hoteles. Por comodidad, no recomendamos habitaciones triples. La habitación triple es compuesta por una habitación doble + cama adicional.</w:t>
      </w:r>
    </w:p>
    <w:p>
      <w:pPr>
        <w:pStyle w:val="NoSpacing"/>
        <w:widowControl w:val="false"/>
        <w:numPr>
          <w:ilvl w:val="0"/>
          <w:numId w:val="2"/>
        </w:numPr>
        <w:jc w:val="both"/>
        <w:textAlignment w:val="baseline"/>
        <w:rPr>
          <w:rFonts w:ascii="Arial" w:hAnsi="Arial" w:cs="Arial"/>
          <w:bCs/>
          <w:sz w:val="18"/>
          <w:szCs w:val="18"/>
          <w:lang w:val="es-MX"/>
        </w:rPr>
      </w:pPr>
      <w:r>
        <w:rPr>
          <w:rFonts w:cs="Arial" w:ascii="Arial" w:hAnsi="Arial"/>
          <w:bCs/>
          <w:sz w:val="18"/>
          <w:szCs w:val="18"/>
          <w:lang w:val="es-MX"/>
        </w:rPr>
        <w:t>Niños hasta 02 años no pagan servicios, comparten la habitación y servicios con los padres (no incluye cama extra, entradas ni asiento designado en las actividades).</w:t>
      </w:r>
    </w:p>
    <w:p>
      <w:pPr>
        <w:pStyle w:val="ListParagraph"/>
        <w:widowControl w:val="false"/>
        <w:numPr>
          <w:ilvl w:val="0"/>
          <w:numId w:val="2"/>
        </w:numPr>
        <w:spacing w:lineRule="auto" w:line="240" w:before="0" w:after="0"/>
        <w:contextualSpacing/>
        <w:jc w:val="both"/>
        <w:textAlignment w:val="baseline"/>
        <w:rPr>
          <w:rFonts w:ascii="Arial" w:hAnsi="Arial" w:cs="Arial"/>
          <w:bCs/>
          <w:sz w:val="18"/>
          <w:szCs w:val="18"/>
          <w:lang w:val="es-MX"/>
        </w:rPr>
      </w:pPr>
      <w:r>
        <w:rPr>
          <w:rFonts w:cs="Arial" w:ascii="Arial" w:hAnsi="Arial"/>
          <w:bCs/>
          <w:sz w:val="18"/>
          <w:szCs w:val="18"/>
          <w:lang w:val="es-MX"/>
        </w:rPr>
        <w:t>Niños de 03 a 10 años aplica la tarifa de Niño. Sólo se admite como máximo 01 niño por habitación en compañía de 02 adultos. Los niños deben portar un documento que certifique su edad al momento de realizar el viaje, caso contrario se considerará como adulto. En caso de excursión a Machu Picchu, es obligatorio presentar el documento original al momento del ingreso.</w:t>
      </w:r>
    </w:p>
    <w:p>
      <w:pPr>
        <w:pStyle w:val="ListParagraph"/>
        <w:widowControl w:val="false"/>
        <w:numPr>
          <w:ilvl w:val="0"/>
          <w:numId w:val="2"/>
        </w:numPr>
        <w:spacing w:lineRule="auto" w:line="240"/>
        <w:jc w:val="both"/>
        <w:textAlignment w:val="baseline"/>
        <w:rPr>
          <w:rFonts w:ascii="Arial" w:hAnsi="Arial" w:cs="Arial"/>
          <w:bCs/>
          <w:i/>
          <w:i/>
          <w:iCs/>
          <w:sz w:val="18"/>
          <w:szCs w:val="18"/>
          <w:lang w:val="es-MX"/>
        </w:rPr>
      </w:pPr>
      <w:r>
        <w:rPr>
          <w:rFonts w:cs="Arial" w:ascii="Arial" w:hAnsi="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 (</w:t>
      </w:r>
      <w:r>
        <w:rPr>
          <w:rFonts w:eastAsia="Times New Roman" w:cs="Arial" w:ascii="Arial" w:hAnsi="Arial"/>
          <w:bCs/>
          <w:i/>
          <w:iCs/>
          <w:sz w:val="18"/>
          <w:szCs w:val="18"/>
          <w:lang w:val="es-MX"/>
        </w:rPr>
        <w:t>horarios indicados son solo de referencia; los horarios definitivos serán proporcionados por el personal de operaciones de la ciudad visitada).</w:t>
      </w:r>
    </w:p>
    <w:p>
      <w:pPr>
        <w:pStyle w:val="ListParagraph"/>
        <w:widowControl w:val="false"/>
        <w:numPr>
          <w:ilvl w:val="0"/>
          <w:numId w:val="2"/>
        </w:numPr>
        <w:spacing w:lineRule="auto" w:line="240"/>
        <w:jc w:val="both"/>
        <w:textAlignment w:val="baseline"/>
        <w:rPr>
          <w:rFonts w:ascii="Arial" w:hAnsi="Arial" w:cs="Arial"/>
          <w:b/>
          <w:b/>
          <w:sz w:val="18"/>
          <w:szCs w:val="18"/>
          <w:lang w:val="es-MX"/>
        </w:rPr>
      </w:pPr>
      <w:r>
        <w:rPr>
          <w:rFonts w:cs="Arial" w:ascii="Arial" w:hAnsi="Arial"/>
          <w:sz w:val="18"/>
          <w:szCs w:val="18"/>
          <w:lang w:val="es-ES_tradnl" w:eastAsia="es-ES"/>
        </w:rPr>
        <w:t xml:space="preserve">Los servicios de traslados y excursiones en esta cotización son otorgados como </w:t>
      </w:r>
      <w:r>
        <w:rPr>
          <w:rFonts w:cs="Arial" w:ascii="Arial" w:hAnsi="Arial"/>
          <w:b/>
          <w:bCs/>
          <w:sz w:val="18"/>
          <w:szCs w:val="18"/>
          <w:lang w:val="es-ES_tradnl" w:eastAsia="es-ES"/>
        </w:rPr>
        <w:t>servicios regulares</w:t>
      </w:r>
      <w:r>
        <w:rPr>
          <w:rFonts w:cs="Arial" w:ascii="Arial" w:hAnsi="Arial"/>
          <w:sz w:val="18"/>
          <w:szCs w:val="18"/>
          <w:lang w:val="es-ES_tradnl" w:eastAsia="es-ES"/>
        </w:rPr>
        <w:t>, *los traslados mencionados como privados son exclusivamente para pasajeros de Tourmundial* estos servicios están sujetos a horarios pre-establecidos y se brindan junto a otros pasajeros. Consulte los precios en servicio privado.</w:t>
      </w:r>
    </w:p>
    <w:p>
      <w:pPr>
        <w:pStyle w:val="ListParagraph"/>
        <w:widowControl w:val="false"/>
        <w:numPr>
          <w:ilvl w:val="0"/>
          <w:numId w:val="2"/>
        </w:numPr>
        <w:spacing w:lineRule="auto" w:line="240"/>
        <w:jc w:val="both"/>
        <w:textAlignment w:val="baseline"/>
        <w:rPr>
          <w:rFonts w:ascii="Arial" w:hAnsi="Arial" w:cs="Arial"/>
          <w:b/>
          <w:b/>
          <w:sz w:val="18"/>
          <w:szCs w:val="18"/>
          <w:lang w:val="es-MX"/>
        </w:rPr>
      </w:pPr>
      <w:r>
        <w:rPr>
          <w:rFonts w:cs="Arial" w:ascii="Arial" w:hAnsi="Arial"/>
          <w:sz w:val="18"/>
          <w:szCs w:val="18"/>
          <w:lang w:val="es-ES_tradnl" w:eastAsia="es-ES"/>
        </w:rPr>
        <w:t>Tomar nota que La Catedral de Lima atiende de lunes a viernes, sábados por la mañana y domingos por la tarde.</w:t>
      </w:r>
    </w:p>
    <w:p>
      <w:pPr>
        <w:pStyle w:val="ListParagraph"/>
        <w:numPr>
          <w:ilvl w:val="0"/>
          <w:numId w:val="2"/>
        </w:numPr>
        <w:spacing w:lineRule="auto" w:line="240" w:before="0" w:after="0"/>
        <w:contextualSpacing/>
        <w:jc w:val="both"/>
        <w:rPr>
          <w:rFonts w:ascii="Arial" w:hAnsi="Arial" w:eastAsia="Times New Roman" w:cs="Arial"/>
          <w:sz w:val="18"/>
          <w:szCs w:val="18"/>
          <w:lang w:val="es-ES_tradnl" w:eastAsia="es-ES"/>
        </w:rPr>
      </w:pPr>
      <w:r>
        <w:rPr>
          <w:rFonts w:cs="Arial" w:ascii="Arial" w:hAnsi="Arial"/>
          <w:sz w:val="18"/>
          <w:szCs w:val="18"/>
          <w:lang w:val="es-ES_tradnl" w:eastAsia="es-ES"/>
        </w:rPr>
        <w:t>Para reservas que tengan Machu Picchu, es necesario enviar los datos completos de pax: nombre y apellido, fecha nacimiento, número de documento de identidad o pasaporte y nacionalidad al momento de efectuar la reserva, caso contrario los espacios de tren estarán sujeto a disponibilidad.</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La excursión a Machu Picchu ha sido cotizada en el servicio de tren Vistadome / Expedition con almuerzo en el restaurante local (no incluye bebidas).</w:t>
      </w:r>
    </w:p>
    <w:p>
      <w:pPr>
        <w:pStyle w:val="ListParagraph"/>
        <w:numPr>
          <w:ilvl w:val="0"/>
          <w:numId w:val="2"/>
        </w:numPr>
        <w:spacing w:lineRule="auto" w:line="240" w:before="0" w:after="0"/>
        <w:contextualSpacing/>
        <w:jc w:val="both"/>
        <w:rPr>
          <w:rFonts w:ascii="Arial" w:hAnsi="Arial" w:eastAsia="Times New Roman" w:cs="Arial"/>
          <w:sz w:val="18"/>
          <w:szCs w:val="18"/>
          <w:lang w:val="es-ES_tradnl" w:eastAsia="es-ES"/>
        </w:rPr>
      </w:pPr>
      <w:r>
        <w:rPr>
          <w:rFonts w:cs="Arial" w:ascii="Arial" w:hAnsi="Arial"/>
          <w:sz w:val="18"/>
          <w:szCs w:val="18"/>
          <w:lang w:val="es-ES_tradnl" w:eastAsia="es-ES"/>
        </w:rPr>
        <w:t>Política de equipaje a bordo Tren a Machu Picchu: 1 bolsa o mochila de 5 kg/11lb (62 pulgadas lineales/157cm (alto + largo + ancho).</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De acuerdo a las normas que rigen para el guiado oficial en Perú, no se considera guía acompañante para todo el recorrido, se utilizarán guías locales en cada ciudad.</w:t>
      </w:r>
    </w:p>
    <w:p>
      <w:pPr>
        <w:pStyle w:val="ListParagraph"/>
        <w:widowControl w:val="false"/>
        <w:numPr>
          <w:ilvl w:val="0"/>
          <w:numId w:val="2"/>
        </w:numPr>
        <w:spacing w:lineRule="auto" w:line="240" w:before="0" w:after="0"/>
        <w:contextualSpacing/>
        <w:jc w:val="both"/>
        <w:textAlignment w:val="baseline"/>
        <w:rPr>
          <w:rFonts w:ascii="Arial" w:hAnsi="Arial" w:cs="Arial"/>
          <w:sz w:val="18"/>
          <w:szCs w:val="18"/>
          <w:lang w:eastAsia="es-ES"/>
        </w:rPr>
      </w:pPr>
      <w:r>
        <w:rPr>
          <w:rFonts w:cs="Arial" w:ascii="Arial" w:hAnsi="Arial"/>
          <w:sz w:val="18"/>
          <w:szCs w:val="18"/>
          <w:lang w:eastAsia="es-ES"/>
        </w:rPr>
        <w:t>Operación a partir de mínimo 2 personas.</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themeColor="text1"/>
          <w:sz w:val="18"/>
          <w:szCs w:val="18"/>
          <w:lang w:eastAsia="es-ES"/>
        </w:rPr>
      </w:pPr>
      <w:r>
        <w:rPr>
          <w:rFonts w:cs="Arial" w:ascii="Arial" w:hAnsi="Arial"/>
          <w:color w:val="000000" w:themeColor="text1"/>
          <w:sz w:val="18"/>
          <w:szCs w:val="18"/>
          <w:lang w:eastAsia="es-ES"/>
        </w:rPr>
        <w:t xml:space="preserve">PVS: </w:t>
      </w:r>
      <w:r>
        <w:rPr>
          <w:rFonts w:eastAsia="Times New Roman" w:cs="Arial" w:ascii="Arial" w:hAnsi="Arial"/>
          <w:color w:val="000000" w:themeColor="text1"/>
          <w:sz w:val="18"/>
          <w:szCs w:val="18"/>
          <w:lang w:val="es-ES_tradnl" w:eastAsia="es-ES"/>
        </w:rPr>
        <w:t>Tarifa para Pasajero Viajando Solo, los servicios de tour y traslados continúan siendo en servicio regular.</w:t>
      </w:r>
    </w:p>
    <w:p>
      <w:pPr>
        <w:pStyle w:val="Normal"/>
        <w:spacing w:lineRule="auto" w:line="240" w:before="0" w:after="0"/>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r>
      <w:bookmarkStart w:id="7" w:name="_Hlk138146766"/>
      <w:bookmarkStart w:id="8" w:name="_Hlk138146766"/>
      <w:bookmarkEnd w:id="8"/>
    </w:p>
    <w:p>
      <w:pPr>
        <w:pStyle w:val="Normal"/>
        <w:spacing w:lineRule="auto" w:line="240" w:before="0" w:after="0"/>
        <w:jc w:val="center"/>
        <w:rPr>
          <w:rFonts w:ascii="Arial" w:hAnsi="Arial" w:eastAsia="Times New Roman" w:cs="Arial"/>
          <w:b/>
          <w:b/>
          <w:color w:val="E36C0A" w:themeColor="accent6" w:themeShade="bf"/>
          <w:sz w:val="18"/>
          <w:szCs w:val="18"/>
          <w:u w:val="single"/>
          <w:lang w:val="es-ES_tradnl" w:eastAsia="es-ES"/>
        </w:rPr>
      </w:pPr>
      <w:r>
        <w:rPr>
          <w:rFonts w:eastAsia="Times New Roman" w:cs="Arial" w:ascii="Arial" w:hAnsi="Arial"/>
          <w:b/>
          <w:color w:val="E36C0A" w:themeColor="accent6" w:themeShade="bf"/>
          <w:sz w:val="18"/>
          <w:szCs w:val="18"/>
          <w:u w:val="single"/>
          <w:lang w:val="es-ES_tradnl" w:eastAsia="es-ES"/>
        </w:rPr>
        <w:t>AVISO DE PRIVACIDAD:</w:t>
      </w:r>
    </w:p>
    <w:p>
      <w:pPr>
        <w:pStyle w:val="Normal"/>
        <w:spacing w:lineRule="auto" w:line="240" w:before="0" w:after="0"/>
        <w:jc w:val="both"/>
        <w:rPr>
          <w:rFonts w:ascii="Arial" w:hAnsi="Arial" w:eastAsia="Times New Roman" w:cs="Arial"/>
          <w:b/>
          <w:b/>
          <w:sz w:val="18"/>
          <w:szCs w:val="18"/>
          <w:u w:val="single"/>
          <w:lang w:val="es-ES_tradnl" w:eastAsia="es-ES"/>
        </w:rPr>
      </w:pPr>
      <w:r>
        <w:rPr>
          <w:rFonts w:eastAsia="Times New Roman" w:cs="Arial" w:ascii="Arial" w:hAnsi="Arial"/>
          <w:b/>
          <w:sz w:val="18"/>
          <w:szCs w:val="18"/>
          <w:u w:val="single"/>
          <w:lang w:val="es-ES_tradnl" w:eastAsia="es-ES"/>
        </w:rPr>
      </w:r>
    </w:p>
    <w:p>
      <w:pPr>
        <w:pStyle w:val="NoSpacing"/>
        <w:widowControl w:val="false"/>
        <w:jc w:val="both"/>
        <w:textAlignment w:val="baseline"/>
        <w:rPr>
          <w:rFonts w:ascii="Arial" w:hAnsi="Arial" w:cs="Arial"/>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3">
        <w:r>
          <w:rPr>
            <w:rStyle w:val="EnlacedeInternet"/>
            <w:rFonts w:cs="Arial" w:ascii="Arial" w:hAnsi="Arial"/>
            <w:sz w:val="18"/>
            <w:szCs w:val="18"/>
            <w:lang w:val="es-ES"/>
          </w:rPr>
          <w:t>www.tourmundial.mx</w:t>
        </w:r>
      </w:hyperlink>
      <w:r>
        <w:rPr>
          <w:rFonts w:cs="Arial" w:ascii="Arial" w:hAnsi="Arial"/>
          <w:sz w:val="18"/>
          <w:szCs w:val="18"/>
          <w:lang w:val="es-ES"/>
        </w:rPr>
        <w:tab/>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r>
    </w:p>
    <w:p>
      <w:pPr>
        <w:pStyle w:val="NoSpacing"/>
        <w:widowControl w:val="false"/>
        <w:jc w:val="center"/>
        <w:textAlignment w:val="baseline"/>
        <w:rPr>
          <w:rFonts w:ascii="Arial" w:hAnsi="Arial" w:cs="Arial"/>
          <w:b/>
          <w:b/>
          <w:color w:val="E36C0A" w:themeColor="accent6" w:themeShade="bf"/>
          <w:sz w:val="22"/>
          <w:szCs w:val="22"/>
          <w:u w:val="single"/>
          <w:lang w:val="es-ES_tradnl" w:eastAsia="es-ES"/>
        </w:rPr>
      </w:pPr>
      <w:r>
        <w:rPr>
          <w:rFonts w:cs="Arial" w:ascii="Arial" w:hAnsi="Arial"/>
          <w:b/>
          <w:color w:val="E36C0A" w:themeColor="accent6" w:themeShade="bf"/>
          <w:sz w:val="22"/>
          <w:szCs w:val="22"/>
          <w:u w:val="single"/>
          <w:lang w:val="es-ES_tradnl" w:eastAsia="es-ES"/>
        </w:rPr>
        <w:t xml:space="preserve">VIGENCIA PARA VIAJAR HASTA EL </w:t>
      </w:r>
      <w:r>
        <w:rPr>
          <w:rFonts w:cs="Arial" w:ascii="Arial" w:hAnsi="Arial"/>
          <w:b/>
          <w:color w:val="E36C0A" w:themeColor="accent6" w:themeShade="bf"/>
          <w:sz w:val="22"/>
          <w:szCs w:val="22"/>
          <w:u w:val="single"/>
          <w:lang w:val="es-ES_tradnl" w:eastAsia="es-ES"/>
        </w:rPr>
        <w:t>19</w:t>
      </w:r>
      <w:r>
        <w:rPr>
          <w:rFonts w:cs="Arial" w:ascii="Arial" w:hAnsi="Arial"/>
          <w:b/>
          <w:color w:val="E36C0A" w:themeColor="accent6" w:themeShade="bf"/>
          <w:sz w:val="22"/>
          <w:szCs w:val="22"/>
          <w:u w:val="single"/>
          <w:lang w:val="es-ES_tradnl" w:eastAsia="es-ES"/>
        </w:rPr>
        <w:t xml:space="preserve"> DE </w:t>
      </w:r>
      <w:r>
        <w:rPr>
          <w:rFonts w:cs="Arial" w:ascii="Arial" w:hAnsi="Arial"/>
          <w:b/>
          <w:color w:val="E36C0A" w:themeColor="accent6" w:themeShade="bf"/>
          <w:sz w:val="22"/>
          <w:szCs w:val="22"/>
          <w:u w:val="single"/>
          <w:lang w:val="es-ES_tradnl" w:eastAsia="es-ES"/>
        </w:rPr>
        <w:t xml:space="preserve">ABRIL </w:t>
      </w:r>
      <w:r>
        <w:rPr>
          <w:rFonts w:cs="Arial" w:ascii="Arial" w:hAnsi="Arial"/>
          <w:b/>
          <w:color w:val="E36C0A" w:themeColor="accent6" w:themeShade="bf"/>
          <w:sz w:val="22"/>
          <w:szCs w:val="22"/>
          <w:u w:val="single"/>
          <w:lang w:val="es-ES_tradnl" w:eastAsia="es-ES"/>
        </w:rPr>
        <w:t xml:space="preserve"> 202</w:t>
      </w:r>
      <w:r>
        <w:rPr>
          <w:rFonts w:cs="Arial" w:ascii="Arial" w:hAnsi="Arial"/>
          <w:b/>
          <w:color w:val="E36C0A" w:themeColor="accent6" w:themeShade="bf"/>
          <w:sz w:val="22"/>
          <w:szCs w:val="22"/>
          <w:u w:val="single"/>
          <w:lang w:val="es-ES_tradnl" w:eastAsia="es-ES"/>
        </w:rPr>
        <w:t>5</w:t>
      </w:r>
    </w:p>
    <w:p>
      <w:pPr>
        <w:pStyle w:val="NoSpacing"/>
        <w:widowControl w:val="false"/>
        <w:jc w:val="center"/>
        <w:textAlignment w:val="baseline"/>
        <w:rPr>
          <w:rFonts w:ascii="Arial" w:hAnsi="Arial" w:cs="Arial"/>
          <w:b/>
          <w:b/>
          <w:color w:val="FFFFFF" w:themeColor="background1"/>
          <w:sz w:val="18"/>
          <w:szCs w:val="18"/>
          <w:u w:val="single"/>
          <w:lang w:val="es-ES_tradnl" w:eastAsia="es-ES"/>
        </w:rPr>
      </w:pPr>
      <w:r>
        <w:rPr>
          <w:rFonts w:cs="Arial" w:ascii="Arial" w:hAnsi="Arial"/>
          <w:b/>
          <w:color w:val="FFFFFF" w:themeColor="background1"/>
          <w:sz w:val="18"/>
          <w:szCs w:val="18"/>
          <w:highlight w:val="blue"/>
          <w:u w:val="single"/>
          <w:lang w:val="es-ES_tradnl" w:eastAsia="es-ES"/>
        </w:rPr>
        <w:t xml:space="preserve">SE REQUIERE PREPAGO </w:t>
      </w:r>
    </w:p>
    <w:tbl>
      <w:tblPr>
        <w:tblStyle w:val="Sombreadomedio1-nfasis6"/>
        <w:tblW w:w="699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997"/>
      </w:tblGrid>
      <w:tr>
        <w:trPr>
          <w:trHeight w:val="256" w:hRule="atLeast"/>
          <w:cnfStyle w:val="100000000000" w:firstRow="1" w:lastRow="0" w:firstColumn="0" w:lastColumn="0" w:oddVBand="0" w:evenVBand="0" w:oddHBand="0" w:evenHBand="0" w:firstRowFirstColumn="0" w:firstRowLastColumn="0" w:lastRowFirstColumn="0" w:lastRowLastColumn="0"/>
        </w:trPr>
        <w:tc>
          <w:tcPr>
            <w:tcW w:w="6997"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tcPr>
          <w:p>
            <w:pPr>
              <w:pStyle w:val="NoSpacing"/>
              <w:widowControl w:val="false"/>
              <w:spacing w:before="0" w:after="0"/>
              <w:jc w:val="center"/>
              <w:textAlignment w:val="baseline"/>
              <w:rPr>
                <w:rFonts w:ascii="Arial" w:hAnsi="Arial" w:cs="Arial"/>
                <w:b w:val="false"/>
                <w:b w:val="false"/>
                <w:color w:val="auto"/>
                <w:sz w:val="18"/>
                <w:szCs w:val="18"/>
                <w:u w:val="single"/>
                <w:lang w:val="es-ES_tradnl" w:eastAsia="es-ES"/>
              </w:rPr>
            </w:pPr>
            <w:r>
              <w:rPr>
                <w:rFonts w:cs="Arial" w:ascii="Arial" w:hAnsi="Arial"/>
                <w:b/>
                <w:bCs/>
                <w:color w:val="auto"/>
                <w:kern w:val="0"/>
                <w:sz w:val="18"/>
                <w:szCs w:val="18"/>
                <w:u w:val="single"/>
                <w:lang w:val="es-ES_tradnl" w:eastAsia="es-ES" w:bidi="ar-SA"/>
              </w:rPr>
              <w:t>POLÍTICAS DE CANCELACIÓN</w:t>
            </w:r>
          </w:p>
        </w:tc>
      </w:tr>
      <w:tr>
        <w:trPr>
          <w:trHeight w:val="1016" w:hRule="atLeast"/>
          <w:cnfStyle w:val="000000100000" w:firstRow="0" w:lastRow="0" w:firstColumn="0" w:lastColumn="0" w:oddVBand="0" w:evenVBand="0" w:oddHBand="1" w:evenHBand="0" w:firstRowFirstColumn="0" w:firstRowLastColumn="0" w:lastRowFirstColumn="0" w:lastRowLastColumn="0"/>
        </w:trPr>
        <w:tc>
          <w:tcPr>
            <w:tcW w:w="6997"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numPr>
                <w:ilvl w:val="0"/>
                <w:numId w:val="4"/>
              </w:numPr>
              <w:spacing w:before="0" w:after="0"/>
              <w:jc w:val="left"/>
              <w:textAlignment w:val="baseline"/>
              <w:rPr>
                <w:rFonts w:ascii="Arial" w:hAnsi="Arial" w:cs="Arial"/>
                <w:sz w:val="18"/>
                <w:szCs w:val="18"/>
                <w:lang w:val="es-MX" w:eastAsia="es-ES"/>
              </w:rPr>
            </w:pPr>
            <w:r>
              <w:rPr>
                <w:rFonts w:cs="Arial" w:ascii="Arial" w:hAnsi="Arial"/>
                <w:b/>
                <w:bCs/>
                <w:kern w:val="0"/>
                <w:sz w:val="18"/>
                <w:szCs w:val="18"/>
                <w:lang w:val="es-MX" w:eastAsia="es-ES" w:bidi="ar-SA"/>
              </w:rPr>
              <w:t>Toda anulación implica gastos de cancelación del 15% del costo total de la reservación.</w:t>
            </w:r>
          </w:p>
          <w:p>
            <w:pPr>
              <w:pStyle w:val="NoSpacing"/>
              <w:widowControl w:val="false"/>
              <w:numPr>
                <w:ilvl w:val="0"/>
                <w:numId w:val="4"/>
              </w:numPr>
              <w:spacing w:before="0" w:after="0"/>
              <w:jc w:val="left"/>
              <w:textAlignment w:val="baseline"/>
              <w:rPr>
                <w:rFonts w:ascii="Arial" w:hAnsi="Arial" w:cs="Arial"/>
                <w:b w:val="false"/>
                <w:b w:val="false"/>
                <w:bCs w:val="false"/>
                <w:sz w:val="18"/>
                <w:szCs w:val="18"/>
                <w:lang w:val="es-MX" w:eastAsia="es-ES"/>
              </w:rPr>
            </w:pPr>
            <w:r>
              <w:rPr>
                <w:rFonts w:cs="Arial" w:ascii="Arial" w:hAnsi="Arial"/>
                <w:b/>
                <w:bCs/>
                <w:kern w:val="0"/>
                <w:sz w:val="18"/>
                <w:szCs w:val="18"/>
                <w:lang w:val="es-MX" w:eastAsia="es-ES" w:bidi="ar-SA"/>
              </w:rPr>
              <w:t>De 49 a 30 días antes de la fecha de salida aplica 35% del costo total de la reservación.</w:t>
            </w:r>
          </w:p>
          <w:p>
            <w:pPr>
              <w:pStyle w:val="NoSpacing"/>
              <w:widowControl w:val="false"/>
              <w:numPr>
                <w:ilvl w:val="0"/>
                <w:numId w:val="4"/>
              </w:numPr>
              <w:spacing w:before="0" w:after="0"/>
              <w:jc w:val="left"/>
              <w:textAlignment w:val="baseline"/>
              <w:rPr>
                <w:rFonts w:ascii="Arial" w:hAnsi="Arial" w:cs="Arial"/>
                <w:b w:val="false"/>
                <w:b w:val="false"/>
                <w:bCs w:val="false"/>
                <w:sz w:val="18"/>
                <w:szCs w:val="18"/>
                <w:lang w:val="es-MX" w:eastAsia="es-ES"/>
              </w:rPr>
            </w:pPr>
            <w:r>
              <w:rPr>
                <w:rFonts w:cs="Arial" w:ascii="Arial" w:hAnsi="Arial"/>
                <w:b/>
                <w:bCs/>
                <w:kern w:val="0"/>
                <w:sz w:val="18"/>
                <w:szCs w:val="18"/>
                <w:lang w:val="es-MX" w:eastAsia="es-ES" w:bidi="ar-SA"/>
              </w:rPr>
              <w:t xml:space="preserve">De 29 a 15 días antes de la fecha de salida aplica 60% del costo total de la reservación. </w:t>
            </w:r>
          </w:p>
          <w:p>
            <w:pPr>
              <w:pStyle w:val="NoSpacing"/>
              <w:widowControl w:val="false"/>
              <w:numPr>
                <w:ilvl w:val="0"/>
                <w:numId w:val="5"/>
              </w:numPr>
              <w:spacing w:before="0" w:after="0"/>
              <w:jc w:val="left"/>
              <w:textAlignment w:val="baseline"/>
              <w:rPr>
                <w:rFonts w:ascii="Arial" w:hAnsi="Arial" w:cs="Arial"/>
                <w:b w:val="false"/>
                <w:b w:val="false"/>
                <w:bCs w:val="false"/>
                <w:sz w:val="18"/>
                <w:szCs w:val="18"/>
                <w:lang w:val="es-MX" w:eastAsia="es-ES"/>
              </w:rPr>
            </w:pPr>
            <w:r>
              <w:rPr>
                <w:rFonts w:cs="Arial" w:ascii="Arial" w:hAnsi="Arial"/>
                <w:b/>
                <w:bCs/>
                <w:kern w:val="0"/>
                <w:sz w:val="18"/>
                <w:szCs w:val="18"/>
                <w:lang w:val="es-MX" w:eastAsia="es-ES" w:bidi="ar-SA"/>
              </w:rPr>
              <w:t>Entre 15 y 0 días antes de la fecha de salida aplica 100% de cargos del costo total de la reservación por persona.</w:t>
            </w:r>
          </w:p>
          <w:p>
            <w:pPr>
              <w:pStyle w:val="NoSpacing"/>
              <w:widowControl w:val="false"/>
              <w:numPr>
                <w:ilvl w:val="0"/>
                <w:numId w:val="5"/>
              </w:numPr>
              <w:spacing w:before="0" w:after="0"/>
              <w:jc w:val="left"/>
              <w:textAlignment w:val="baseline"/>
              <w:rPr>
                <w:rFonts w:ascii="Arial" w:hAnsi="Arial" w:cs="Arial"/>
                <w:sz w:val="18"/>
                <w:szCs w:val="18"/>
                <w:lang w:val="es-MX" w:eastAsia="es-ES"/>
              </w:rPr>
            </w:pPr>
            <w:r>
              <w:rPr>
                <w:rFonts w:cs="Arial" w:ascii="Arial" w:hAnsi="Arial"/>
                <w:b/>
                <w:bCs/>
                <w:kern w:val="0"/>
                <w:sz w:val="18"/>
                <w:szCs w:val="18"/>
                <w:lang w:val="es-MX" w:eastAsia="es-ES" w:bidi="ar-SA"/>
              </w:rPr>
              <w:t>NO SHOW aplican cargos del 100% de cargos del costo total de la reservación por persona</w:t>
            </w:r>
          </w:p>
          <w:p>
            <w:pPr>
              <w:pStyle w:val="NoSpacing"/>
              <w:widowControl w:val="false"/>
              <w:spacing w:before="0" w:after="0"/>
              <w:jc w:val="left"/>
              <w:textAlignment w:val="baseline"/>
              <w:rPr>
                <w:rFonts w:ascii="Arial" w:hAnsi="Arial" w:cs="Arial"/>
                <w:sz w:val="18"/>
                <w:szCs w:val="18"/>
                <w:lang w:val="es-MX" w:eastAsia="es-ES"/>
              </w:rPr>
            </w:pPr>
            <w:r>
              <w:rPr>
                <w:rFonts w:cs="Arial" w:ascii="Arial" w:hAnsi="Arial"/>
                <w:b/>
                <w:bCs/>
                <w:kern w:val="0"/>
                <w:sz w:val="18"/>
                <w:szCs w:val="18"/>
                <w:lang w:val="es-MX" w:eastAsia="en-US" w:bidi="ar-SA"/>
              </w:rPr>
            </w:r>
          </w:p>
          <w:p>
            <w:pPr>
              <w:pStyle w:val="NoSpacing"/>
              <w:widowControl w:val="false"/>
              <w:spacing w:before="0" w:after="0"/>
              <w:jc w:val="left"/>
              <w:textAlignment w:val="baseline"/>
              <w:rPr>
                <w:rFonts w:ascii="Arial" w:hAnsi="Arial" w:cs="Arial"/>
                <w:sz w:val="18"/>
                <w:szCs w:val="18"/>
                <w:lang w:val="es-MX" w:eastAsia="es-ES"/>
              </w:rPr>
            </w:pPr>
            <w:r>
              <w:rPr>
                <w:rFonts w:cs="Arial" w:ascii="Arial" w:hAnsi="Arial"/>
                <w:b/>
                <w:bCs/>
                <w:kern w:val="0"/>
                <w:sz w:val="18"/>
                <w:szCs w:val="18"/>
                <w:lang w:val="es-MX" w:eastAsia="es-ES" w:bidi="ar-SA"/>
              </w:rPr>
              <w:t xml:space="preserve">En el caso de los billetes de tren una vez emitidos los tickets estos son </w:t>
            </w:r>
            <w:r>
              <w:rPr>
                <w:rFonts w:cs="Arial" w:ascii="Arial" w:hAnsi="Arial"/>
                <w:b/>
                <w:bCs/>
                <w:kern w:val="0"/>
                <w:sz w:val="18"/>
                <w:szCs w:val="18"/>
                <w:u w:val="single"/>
                <w:lang w:val="es-MX" w:eastAsia="es-ES" w:bidi="ar-SA"/>
              </w:rPr>
              <w:t>NO REEMBOLSABLES</w:t>
            </w:r>
            <w:r>
              <w:rPr>
                <w:rFonts w:cs="Arial" w:ascii="Arial" w:hAnsi="Arial"/>
                <w:b/>
                <w:bCs/>
                <w:kern w:val="0"/>
                <w:sz w:val="18"/>
                <w:szCs w:val="18"/>
                <w:lang w:val="es-MX" w:eastAsia="es-ES" w:bidi="ar-SA"/>
              </w:rPr>
              <w:t>, no importante la fecha que sea solicitada la cancelación.</w:t>
            </w:r>
          </w:p>
        </w:tc>
      </w:tr>
    </w:tbl>
    <w:p>
      <w:pPr>
        <w:pStyle w:val="NoSpacing"/>
        <w:widowControl w:val="false"/>
        <w:jc w:val="center"/>
        <w:textAlignment w:val="baseline"/>
        <w:rPr>
          <w:rFonts w:ascii="Arial" w:hAnsi="Arial" w:cs="Arial"/>
          <w:lang w:val="es-ES_tradnl"/>
        </w:rPr>
      </w:pPr>
      <w:r>
        <w:rPr>
          <w:rFonts w:cs="Arial" w:ascii="Arial" w:hAnsi="Arial"/>
          <w:b/>
          <w:sz w:val="18"/>
          <w:szCs w:val="18"/>
          <w:u w:val="single"/>
          <w:lang w:val="es-ES_tradnl" w:eastAsia="es-ES"/>
        </w:rPr>
        <w:t>El presente documento es de carácter informativo, más no una confirmación.</w:t>
      </w:r>
    </w:p>
    <w:sectPr>
      <w:headerReference w:type="default" r:id="rId4"/>
      <w:footerReference w:type="default" r:id="rId5"/>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Bernard MT Condensed">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tabs>
        <w:tab w:val="clear" w:pos="4252"/>
        <w:tab w:val="clear" w:pos="8504"/>
        <w:tab w:val="left" w:pos="8445" w:leader="none"/>
      </w:tabs>
      <w:rPr/>
    </w:pPr>
    <w:r>
      <mc:AlternateContent>
        <mc:Choice Requires="wps">
          <w:drawing>
            <wp:anchor behindDoc="1" distT="0" distB="28575" distL="0" distR="28575" simplePos="0" locked="0" layoutInCell="0" allowOverlap="1" relativeHeight="6" wp14:anchorId="2A8E9EA2">
              <wp:simplePos x="0" y="0"/>
              <wp:positionH relativeFrom="page">
                <wp:align>left</wp:align>
              </wp:positionH>
              <wp:positionV relativeFrom="paragraph">
                <wp:posOffset>-450215</wp:posOffset>
              </wp:positionV>
              <wp:extent cx="7705725" cy="885825"/>
              <wp:effectExtent l="13335" t="12700" r="12065" b="12700"/>
              <wp:wrapNone/>
              <wp:docPr id="2" name="Rectángulo 1"/>
              <a:graphic xmlns:a="http://schemas.openxmlformats.org/drawingml/2006/main">
                <a:graphicData uri="http://schemas.microsoft.com/office/word/2010/wordprocessingShape">
                  <wps:wsp>
                    <wps:cNvSpPr/>
                    <wps:spPr>
                      <a:xfrm>
                        <a:off x="0" y="0"/>
                        <a:ext cx="7705800" cy="885960"/>
                      </a:xfrm>
                      <a:prstGeom prst="rect">
                        <a:avLst/>
                      </a:prstGeom>
                      <a:solidFill>
                        <a:schemeClr val="bg1">
                          <a:lumMod val="75000"/>
                        </a:schemeClr>
                      </a:solidFill>
                      <a:ln>
                        <a:solidFill>
                          <a:srgbClr val="ffffff">
                            <a:lumMod val="75000"/>
                          </a:srgbClr>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 path="m0,0l-2147483645,0l-2147483645,-2147483646l0,-2147483646xe" fillcolor="#bfbfbf" stroked="t" o:allowincell="f" style="position:absolute;margin-left:0pt;margin-top:-35.45pt;width:606.7pt;height:69.7pt;mso-wrap-style:none;v-text-anchor:middle;mso-position-horizontal:left;mso-position-horizontal-relative:page" wp14:anchorId="2A8E9EA2">
              <v:fill o:detectmouseclick="t" type="solid" color2="#404040"/>
              <v:stroke color="#bfbfbf" weight="25560" joinstyle="round" endcap="flat"/>
              <w10:wrap type="none"/>
            </v:rect>
          </w:pict>
        </mc:Fallback>
      </mc:AlternateContent>
      <w:drawing>
        <wp:anchor behindDoc="1" distT="0" distB="0" distL="114300" distR="114300" simplePos="0" locked="0" layoutInCell="0" allowOverlap="1" relativeHeight="11">
          <wp:simplePos x="0" y="0"/>
          <wp:positionH relativeFrom="margin">
            <wp:posOffset>9525</wp:posOffset>
          </wp:positionH>
          <wp:positionV relativeFrom="margin">
            <wp:posOffset>-822325</wp:posOffset>
          </wp:positionV>
          <wp:extent cx="2247900" cy="724535"/>
          <wp:effectExtent l="0" t="0" r="0" b="0"/>
          <wp:wrapSquare wrapText="bothSides"/>
          <wp:docPr id="3"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Forma&#10;&#10;Descripción generada automáticamente con confianza media"/>
                  <pic:cNvPicPr>
                    <a:picLocks noChangeAspect="1" noChangeArrowheads="1"/>
                  </pic:cNvPicPr>
                </pic:nvPicPr>
                <pic:blipFill>
                  <a:blip r:embed="rId1"/>
                  <a:stretch>
                    <a:fillRect/>
                  </a:stretch>
                </pic:blipFill>
                <pic:spPr bwMode="auto">
                  <a:xfrm>
                    <a:off x="0" y="0"/>
                    <a:ext cx="2247900" cy="72453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232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c44284"/>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6232d"/>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6232d"/>
    <w:rPr>
      <w:lang w:val="es-ES"/>
    </w:rPr>
  </w:style>
  <w:style w:type="character" w:styleId="EnlacedeInternet">
    <w:name w:val="Enlace de Internet"/>
    <w:basedOn w:val="DefaultParagraphFont"/>
    <w:uiPriority w:val="99"/>
    <w:unhideWhenUsed/>
    <w:rsid w:val="0046232d"/>
    <w:rPr>
      <w:color w:val="0000FF" w:themeColor="hyperlink"/>
      <w:u w:val="single"/>
    </w:rPr>
  </w:style>
  <w:style w:type="character" w:styleId="EncabezadoCar" w:customStyle="1">
    <w:name w:val="Encabezado Car"/>
    <w:basedOn w:val="DefaultParagraphFont"/>
    <w:qFormat/>
    <w:rsid w:val="0046232d"/>
    <w:rPr>
      <w:lang w:val="es-ES"/>
    </w:rPr>
  </w:style>
  <w:style w:type="character" w:styleId="Ttulo4Car" w:customStyle="1">
    <w:name w:val="Título 4 Car"/>
    <w:basedOn w:val="DefaultParagraphFont"/>
    <w:qFormat/>
    <w:rsid w:val="00c44284"/>
    <w:rPr>
      <w:rFonts w:ascii="Times New Roman" w:hAnsi="Times New Roman" w:eastAsia="Times New Roman" w:cs="Times New Roman"/>
      <w:b/>
      <w:bCs/>
      <w:sz w:val="20"/>
      <w:szCs w:val="20"/>
      <w:lang w:val="es-ES" w:eastAsia="es-ES"/>
    </w:rPr>
  </w:style>
  <w:style w:type="character" w:styleId="Appleconvertedspace" w:customStyle="1">
    <w:name w:val="apple-converted-space"/>
    <w:basedOn w:val="DefaultParagraphFont"/>
    <w:qFormat/>
    <w:rsid w:val="00cc7588"/>
    <w:rPr/>
  </w:style>
  <w:style w:type="character" w:styleId="Strong">
    <w:name w:val="Strong"/>
    <w:basedOn w:val="DefaultParagraphFont"/>
    <w:uiPriority w:val="22"/>
    <w:qFormat/>
    <w:rsid w:val="00cc7588"/>
    <w:rPr>
      <w:b/>
      <w:bCs/>
    </w:rPr>
  </w:style>
  <w:style w:type="character" w:styleId="Ssgja" w:customStyle="1">
    <w:name w:val="ss_gja"/>
    <w:basedOn w:val="DefaultParagraphFont"/>
    <w:qFormat/>
    <w:rsid w:val="003076c5"/>
    <w:rPr/>
  </w:style>
  <w:style w:type="character" w:styleId="TextodegloboCar" w:customStyle="1">
    <w:name w:val="Texto de globo Car"/>
    <w:basedOn w:val="DefaultParagraphFont"/>
    <w:link w:val="BalloonText"/>
    <w:uiPriority w:val="99"/>
    <w:semiHidden/>
    <w:qFormat/>
    <w:rsid w:val="00452411"/>
    <w:rPr>
      <w:rFonts w:ascii="Tahoma" w:hAnsi="Tahoma" w:cs="Tahoma"/>
      <w:sz w:val="16"/>
      <w:szCs w:val="16"/>
      <w:lang w:val="es-ES"/>
    </w:rPr>
  </w:style>
  <w:style w:type="character" w:styleId="Elementoriconlisttext" w:customStyle="1">
    <w:name w:val="elementor-icon-list-text"/>
    <w:basedOn w:val="DefaultParagraphFont"/>
    <w:qFormat/>
    <w:rsid w:val="00a8703f"/>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6232d"/>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6232d"/>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6232d"/>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46232d"/>
    <w:pPr>
      <w:spacing w:before="0" w:after="200"/>
      <w:ind w:left="720" w:hanging="0"/>
      <w:contextualSpacing/>
    </w:pPr>
    <w:rPr/>
  </w:style>
  <w:style w:type="paragraph" w:styleId="Msonospacing" w:customStyle="1">
    <w:name w:val="msonospacing"/>
    <w:basedOn w:val="Normal"/>
    <w:qFormat/>
    <w:rsid w:val="00c44284"/>
    <w:pPr>
      <w:spacing w:lineRule="auto" w:line="240" w:before="0" w:after="0"/>
    </w:pPr>
    <w:rPr>
      <w:rFonts w:ascii="Calibri" w:hAnsi="Calibri" w:eastAsia="Times New Roman" w:cs="Times New Roman"/>
      <w:lang w:eastAsia="es-ES"/>
    </w:rPr>
  </w:style>
  <w:style w:type="paragraph" w:styleId="BalloonText">
    <w:name w:val="Balloon Text"/>
    <w:basedOn w:val="Normal"/>
    <w:link w:val="TextodegloboCar"/>
    <w:uiPriority w:val="99"/>
    <w:semiHidden/>
    <w:unhideWhenUsed/>
    <w:qFormat/>
    <w:rsid w:val="00452411"/>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e72947"/>
    <w:pPr>
      <w:spacing w:lineRule="auto" w:line="240" w:beforeAutospacing="1" w:afterAutospacing="1"/>
    </w:pPr>
    <w:rPr>
      <w:rFonts w:ascii="Times New Roman" w:hAnsi="Times New Roman" w:eastAsia="Times New Roman" w:cs="Times New Roman"/>
      <w:sz w:val="24"/>
      <w:szCs w:val="24"/>
      <w:lang w:eastAsia="es-ES"/>
    </w:rPr>
  </w:style>
  <w:style w:type="paragraph" w:styleId="Elementoriconlistitem" w:customStyle="1">
    <w:name w:val="elementor-icon-list-item"/>
    <w:basedOn w:val="Normal"/>
    <w:qFormat/>
    <w:rsid w:val="00a8703f"/>
    <w:pPr>
      <w:spacing w:lineRule="auto" w:line="240" w:beforeAutospacing="1" w:afterAutospacing="1"/>
    </w:pPr>
    <w:rPr>
      <w:rFonts w:ascii="Times New Roman" w:hAnsi="Times New Roman" w:eastAsia="Times New Roman" w:cs="Times New Roman"/>
      <w:sz w:val="24"/>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lang w:val="es-ES"/>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ourmundial.mx/"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4812B7-5890-4163-90A5-6841D0543DD0}">
  <ds:schemaRefs>
    <ds:schemaRef ds:uri="http://schemas.openxmlformats.org/officeDocument/2006/bibliography"/>
  </ds:schemaRefs>
</ds:datastoreItem>
</file>

<file path=customXml/itemProps2.xml><?xml version="1.0" encoding="utf-8"?>
<ds:datastoreItem xmlns:ds="http://schemas.openxmlformats.org/officeDocument/2006/customXml" ds:itemID="{105D902D-40BA-4608-911D-A88C5D3AA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DC432D-038F-4DFB-830B-F45910FF77C3}">
  <ds:schemaRefs>
    <ds:schemaRef ds:uri="http://schemas.microsoft.com/sharepoint/v3/contenttype/forms"/>
  </ds:schemaRefs>
</ds:datastoreItem>
</file>

<file path=customXml/itemProps4.xml><?xml version="1.0" encoding="utf-8"?>
<ds:datastoreItem xmlns:ds="http://schemas.openxmlformats.org/officeDocument/2006/customXml" ds:itemID="{53FDDB1B-29D1-4EE0-8590-EA792BDF2548}">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docProps/app.xml><?xml version="1.0" encoding="utf-8"?>
<Properties xmlns="http://schemas.openxmlformats.org/officeDocument/2006/extended-properties" xmlns:vt="http://schemas.openxmlformats.org/officeDocument/2006/docPropsVTypes">
  <Template>Normal</Template>
  <TotalTime>122</TotalTime>
  <Application>LibreOffice/7.3.5.2$Windows_X86_64 LibreOffice_project/184fe81b8c8c30d8b5082578aee2fed2ea847c01</Application>
  <AppVersion>15.0000</AppVersion>
  <Pages>5</Pages>
  <Words>2788</Words>
  <Characters>14344</Characters>
  <CharactersWithSpaces>17130</CharactersWithSpaces>
  <Paragraphs>135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2024-01-11T23:07:00Z</dcterms:created>
  <dc:creator>Nan Lara</dc:creator>
  <dc:description/>
  <dc:language>es-MX</dc:language>
  <cp:lastModifiedBy/>
  <cp:lastPrinted>2024-01-30T19:13:00Z</cp:lastPrinted>
  <dcterms:modified xsi:type="dcterms:W3CDTF">2024-11-15T23:04:42Z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ed547e0277f017856e04da88a2d40d701b186596c0f341e107ff5ecf4839ad54</vt:lpwstr>
  </property>
</Properties>
</file>