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14" w:topFromText="0" w:vertAnchor="text"/>
        <w:tblW w:w="97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28"/>
      </w:tblGrid>
      <w:tr>
        <w:trPr>
          <w:trHeight w:val="421" w:hRule="atLeast"/>
          <w:cnfStyle w:val="100000000000" w:firstRow="1" w:lastRow="0" w:firstColumn="0" w:lastColumn="0" w:oddVBand="0" w:evenVBand="0" w:oddHBand="0" w:evenHBand="0" w:firstRowFirstColumn="0" w:firstRowLastColumn="0" w:lastRowFirstColumn="0" w:lastRowLastColumn="0"/>
        </w:trPr>
        <w:tc>
          <w:tcPr>
            <w:tcW w:w="972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shd w:color="auto" w:fill="auto" w:val="clear"/>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6"/>
                <w:szCs w:val="18"/>
                <w:lang w:eastAsia="es-ES"/>
              </w:rPr>
            </w:pPr>
            <w:r>
              <w:rPr>
                <w:rFonts w:eastAsia="Times New Roman" w:cs="Arial" w:ascii="Arial" w:hAnsi="Arial"/>
                <w:b/>
                <w:bCs/>
                <w:color w:val="E36C0A" w:themeColor="accent6" w:themeShade="bf"/>
                <w:kern w:val="0"/>
                <w:sz w:val="40"/>
                <w:szCs w:val="20"/>
                <w:lang w:val="es-ES" w:eastAsia="es-ES" w:bidi="ar-SA"/>
              </w:rPr>
              <w:t xml:space="preserve">PERLAS DE COLOMBIA </w:t>
            </w:r>
          </w:p>
        </w:tc>
      </w:tr>
    </w:tbl>
    <w:p>
      <w:pPr>
        <w:pStyle w:val="Normal"/>
        <w:spacing w:lineRule="auto" w:line="240" w:before="0" w:after="0"/>
        <w:jc w:val="both"/>
        <w:rPr>
          <w:rFonts w:ascii="Arial" w:hAnsi="Arial" w:eastAsia="Times New Roman" w:cs="Arial"/>
          <w:color w:val="000000"/>
          <w:sz w:val="6"/>
          <w:szCs w:val="14"/>
          <w:lang w:eastAsia="es-ES"/>
        </w:rPr>
      </w:pPr>
      <w:r>
        <w:rPr>
          <w:rFonts w:eastAsia="Times New Roman" w:cs="Arial" w:ascii="Arial" w:hAnsi="Arial"/>
          <w:color w:val="000000"/>
          <w:sz w:val="6"/>
          <w:szCs w:val="14"/>
          <w:lang w:eastAsia="es-ES"/>
        </w:rPr>
        <w:drawing>
          <wp:anchor behindDoc="0" distT="0" distB="0" distL="114300" distR="114300" simplePos="0" locked="0" layoutInCell="0" allowOverlap="1" relativeHeight="8">
            <wp:simplePos x="0" y="0"/>
            <wp:positionH relativeFrom="margin">
              <wp:align>center</wp:align>
            </wp:positionH>
            <wp:positionV relativeFrom="margin">
              <wp:posOffset>1240790</wp:posOffset>
            </wp:positionV>
            <wp:extent cx="6188710" cy="162242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8094" r="0" b="13276"/>
                    <a:stretch>
                      <a:fillRect/>
                    </a:stretch>
                  </pic:blipFill>
                  <pic:spPr bwMode="auto">
                    <a:xfrm>
                      <a:off x="0" y="0"/>
                      <a:ext cx="6188710" cy="1622425"/>
                    </a:xfrm>
                    <a:prstGeom prst="rect">
                      <a:avLst/>
                    </a:prstGeom>
                  </pic:spPr>
                </pic:pic>
              </a:graphicData>
            </a:graphic>
          </wp:anchor>
        </w:drawing>
      </w:r>
    </w:p>
    <w:tbl>
      <w:tblPr>
        <w:tblStyle w:val="Cuadrculamedia1-nfasis6"/>
        <w:tblW w:w="9663"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63"/>
      </w:tblGrid>
      <w:tr>
        <w:trPr>
          <w:trHeight w:val="1021" w:hRule="atLeast"/>
          <w:cnfStyle w:val="100000000000" w:firstRow="1" w:lastRow="0" w:firstColumn="0" w:lastColumn="0" w:oddVBand="0" w:evenVBand="0" w:oddHBand="0" w:evenHBand="0" w:firstRowFirstColumn="0" w:firstRowLastColumn="0" w:lastRowFirstColumn="0" w:lastRowLastColumn="0"/>
        </w:trPr>
        <w:tc>
          <w:tcPr>
            <w:tcW w:w="9663"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Visitando:</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 xml:space="preserve">Cartagena – Barranquilla – Santa Marta </w:t>
            </w:r>
          </w:p>
          <w:p>
            <w:pPr>
              <w:pStyle w:val="Normal"/>
              <w:widowControl w:val="false"/>
              <w:suppressAutoHyphens w:val="true"/>
              <w:spacing w:lineRule="auto" w:line="240" w:before="0" w:after="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Salidas:</w:t>
            </w:r>
            <w:r>
              <w:rPr>
                <w:rFonts w:eastAsia="Times New Roman" w:cs="Arial" w:ascii="Arial" w:hAnsi="Arial"/>
                <w:b/>
                <w:bCs/>
                <w:color w:val="000000"/>
                <w:kern w:val="0"/>
                <w:sz w:val="18"/>
                <w:szCs w:val="18"/>
                <w:lang w:val="es-ES_tradnl" w:eastAsia="es-ES" w:bidi="ar-SA"/>
              </w:rPr>
              <w:tab/>
              <w:tab/>
              <w:t xml:space="preserve">Diarias del </w:t>
            </w:r>
            <w:r>
              <w:rPr>
                <w:rFonts w:eastAsia="Times New Roman" w:cs="Arial" w:ascii="Arial" w:hAnsi="Arial"/>
                <w:b/>
                <w:bCs/>
                <w:color w:val="000000"/>
                <w:kern w:val="0"/>
                <w:sz w:val="18"/>
                <w:szCs w:val="18"/>
                <w:lang w:val="es-ES_tradnl" w:eastAsia="es-ES" w:bidi="ar-SA"/>
              </w:rPr>
              <w:t>08</w:t>
            </w:r>
            <w:r>
              <w:rPr>
                <w:rFonts w:eastAsia="Times New Roman" w:cs="Arial" w:ascii="Arial" w:hAnsi="Arial"/>
                <w:b/>
                <w:bCs/>
                <w:color w:val="000000"/>
                <w:kern w:val="0"/>
                <w:sz w:val="18"/>
                <w:szCs w:val="18"/>
                <w:lang w:val="es-ES_tradnl" w:eastAsia="es-ES" w:bidi="ar-SA"/>
              </w:rPr>
              <w:t xml:space="preserve"> de </w:t>
            </w:r>
            <w:r>
              <w:rPr>
                <w:rFonts w:eastAsia="Times New Roman" w:cs="Arial" w:ascii="Arial" w:hAnsi="Arial"/>
                <w:b/>
                <w:bCs/>
                <w:color w:val="000000"/>
                <w:kern w:val="0"/>
                <w:sz w:val="18"/>
                <w:szCs w:val="18"/>
                <w:lang w:val="es-ES_tradnl" w:eastAsia="es-ES" w:bidi="ar-SA"/>
              </w:rPr>
              <w:t xml:space="preserve">enero </w:t>
            </w:r>
            <w:r>
              <w:rPr>
                <w:rFonts w:eastAsia="Times New Roman" w:cs="Arial" w:ascii="Arial" w:hAnsi="Arial"/>
                <w:b/>
                <w:bCs/>
                <w:color w:val="000000"/>
                <w:kern w:val="0"/>
                <w:sz w:val="18"/>
                <w:szCs w:val="18"/>
                <w:lang w:val="es-ES_tradnl" w:eastAsia="es-ES" w:bidi="ar-SA"/>
              </w:rPr>
              <w:t xml:space="preserve"> al 10 de diciembre de 202</w:t>
            </w:r>
            <w:r>
              <w:rPr>
                <w:rFonts w:eastAsia="Times New Roman" w:cs="Arial" w:ascii="Arial" w:hAnsi="Arial"/>
                <w:b/>
                <w:bCs/>
                <w:color w:val="000000"/>
                <w:kern w:val="0"/>
                <w:sz w:val="18"/>
                <w:szCs w:val="18"/>
                <w:lang w:val="es-ES_tradnl" w:eastAsia="es-ES" w:bidi="ar-SA"/>
              </w:rPr>
              <w:t>5</w:t>
            </w:r>
          </w:p>
          <w:p>
            <w:pPr>
              <w:pStyle w:val="Normal"/>
              <w:widowControl w:val="false"/>
              <w:suppressAutoHyphens w:val="true"/>
              <w:spacing w:lineRule="auto" w:line="240" w:before="0" w:after="0"/>
              <w:jc w:val="left"/>
              <w:rPr>
                <w:rFonts w:ascii="Arial" w:hAnsi="Arial" w:eastAsia="Times New Roman" w:cs="Arial"/>
                <w:b w:val="false"/>
                <w:b w:val="false"/>
                <w:bCs w:val="false"/>
                <w:color w:val="C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 xml:space="preserve">**Opera mínimo con 2 persona viajando juntas, </w:t>
            </w:r>
          </w:p>
          <w:p>
            <w:pPr>
              <w:pStyle w:val="Normal"/>
              <w:widowControl w:val="false"/>
              <w:suppressAutoHyphens w:val="true"/>
              <w:spacing w:lineRule="auto" w:line="240" w:before="0" w:after="0"/>
              <w:jc w:val="left"/>
              <w:rPr>
                <w:rFonts w:ascii="Arial" w:hAnsi="Arial" w:eastAsia="Times New Roman" w:cs="Arial"/>
                <w:b w:val="false"/>
                <w:b w:val="false"/>
                <w:color w:val="C00000"/>
                <w:sz w:val="18"/>
                <w:szCs w:val="18"/>
                <w:lang w:val="es-ES_tradnl" w:eastAsia="es-ES"/>
              </w:rPr>
            </w:pPr>
            <w:r>
              <w:rPr>
                <w:rFonts w:eastAsia="Times New Roman" w:cs="Arial" w:ascii="Arial" w:hAnsi="Arial"/>
                <w:b/>
                <w:bCs/>
                <w:color w:val="C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*PVS, para Pasajero Viajando Solo, consultar suplementos</w:t>
            </w:r>
          </w:p>
          <w:p>
            <w:pPr>
              <w:pStyle w:val="Normal"/>
              <w:widowControl w:val="false"/>
              <w:suppressAutoHyphens w:val="true"/>
              <w:spacing w:lineRule="auto" w:line="240" w:before="0" w:after="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Duración:</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07 días / 06 noches</w:t>
            </w:r>
          </w:p>
          <w:p>
            <w:pPr>
              <w:pStyle w:val="Normal"/>
              <w:widowControl w:val="false"/>
              <w:suppressAutoHyphens w:val="true"/>
              <w:spacing w:lineRule="auto" w:line="240" w:before="0" w:after="0"/>
              <w:ind w:left="1410" w:hanging="1410"/>
              <w:jc w:val="both"/>
              <w:rPr>
                <w:rFonts w:ascii="Arial" w:hAnsi="Arial" w:eastAsia="Times New Roman" w:cs="Arial"/>
                <w:b w:val="false"/>
                <w:b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color w:val="000000" w:themeColor="text1"/>
                <w:kern w:val="0"/>
                <w:sz w:val="18"/>
                <w:szCs w:val="18"/>
                <w:lang w:val="es-ES_tradnl" w:eastAsia="es-ES" w:bidi="ar-SA"/>
              </w:rPr>
              <w:t>06 desayunos</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right"/>
        <w:rPr>
          <w:rFonts w:ascii="Arial" w:hAnsi="Arial" w:eastAsia="Times New Roman" w:cs="Arial"/>
          <w:color w:val="000000"/>
          <w:sz w:val="8"/>
          <w:szCs w:val="18"/>
          <w:lang w:val="es-ES_tradnl" w:eastAsia="es-ES"/>
        </w:rPr>
      </w:pPr>
      <w:r>
        <w:rPr>
          <w:rFonts w:eastAsia="Times New Roman" w:cs="Arial" w:ascii="Arial" w:hAnsi="Arial"/>
          <w:color w:val="000000"/>
          <w:sz w:val="8"/>
          <w:szCs w:val="18"/>
          <w:lang w:val="es-ES_tradnl" w:eastAsia="es-ES"/>
        </w:rPr>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1   Cartagena </w:t>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cs="Arial" w:ascii="Arial" w:hAnsi="Arial"/>
          <w:color w:val="000000"/>
          <w:sz w:val="18"/>
          <w:szCs w:val="18"/>
        </w:rPr>
        <w:t>Recepción en el aeropuerto Rafael Núñez de Cartagena (CTG) y traslado al hotel elegido. Tarde libre.</w:t>
      </w:r>
    </w:p>
    <w:p>
      <w:pPr>
        <w:pStyle w:val="Normal"/>
        <w:spacing w:before="0" w:after="0"/>
        <w:jc w:val="both"/>
        <w:rPr>
          <w:rFonts w:ascii="Arial" w:hAnsi="Arial" w:eastAsia="Arial" w:cs="Arial"/>
          <w:sz w:val="18"/>
          <w:szCs w:val="18"/>
        </w:rPr>
      </w:pPr>
      <w:r>
        <w:rPr>
          <w:rFonts w:eastAsia="Arial" w:cs="Arial" w:ascii="Arial" w:hAnsi="Arial"/>
          <w:sz w:val="18"/>
          <w:szCs w:val="18"/>
        </w:rPr>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Arial" w:cs="Arial" w:ascii="Arial" w:hAnsi="Arial"/>
          <w:b/>
          <w:color w:val="E36C09"/>
          <w:sz w:val="18"/>
          <w:szCs w:val="18"/>
        </w:rPr>
        <w:t>Día 2    Cartagena (</w:t>
      </w:r>
      <w:r>
        <w:rPr>
          <w:rFonts w:eastAsia="Times New Roman" w:cs="Arial" w:ascii="Arial" w:hAnsi="Arial"/>
          <w:b/>
          <w:color w:val="E36C0A" w:themeColor="accent6" w:themeShade="bf"/>
          <w:sz w:val="18"/>
          <w:szCs w:val="18"/>
          <w:lang w:val="es-ES_tradnl" w:eastAsia="es-ES"/>
        </w:rPr>
        <w:t>visita de Ciudad con Castillo San Felipe)</w:t>
      </w:r>
    </w:p>
    <w:p>
      <w:pPr>
        <w:pStyle w:val="Normal"/>
        <w:spacing w:before="0" w:after="0"/>
        <w:jc w:val="both"/>
        <w:rPr>
          <w:rFonts w:ascii="Arial" w:hAnsi="Arial" w:eastAsia="Arial" w:cs="Arial"/>
          <w:b/>
          <w:b/>
          <w:color w:val="E36C09"/>
          <w:sz w:val="18"/>
          <w:szCs w:val="18"/>
        </w:rPr>
      </w:pPr>
      <w:r>
        <w:rPr>
          <w:rFonts w:cs="Arial" w:ascii="Arial" w:hAnsi="Arial"/>
          <w:b/>
          <w:bCs/>
          <w:i/>
          <w:iCs/>
          <w:color w:val="000000"/>
          <w:sz w:val="18"/>
          <w:szCs w:val="18"/>
          <w:u w:val="single"/>
        </w:rPr>
        <w:t>Desayuno.</w:t>
      </w:r>
      <w:r>
        <w:rPr>
          <w:rFonts w:cs="Arial" w:ascii="Arial" w:hAnsi="Arial"/>
          <w:sz w:val="18"/>
          <w:szCs w:val="18"/>
        </w:rPr>
        <w:t xml:space="preserve"> Recorrido por los principales puntos de interés turístico como la bahía de Cartagena </w:t>
      </w:r>
      <w:r>
        <w:rPr>
          <w:rFonts w:eastAsia="Arial" w:cs="Arial" w:ascii="Arial" w:hAnsi="Arial"/>
          <w:color w:val="000000"/>
          <w:sz w:val="18"/>
          <w:szCs w:val="18"/>
        </w:rPr>
        <w:t>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Regreso al hotel, resto del día libre y alojamiento.</w:t>
      </w:r>
    </w:p>
    <w:p>
      <w:pPr>
        <w:pStyle w:val="Normal"/>
        <w:spacing w:lineRule="auto" w:line="240" w:before="0" w:after="0"/>
        <w:jc w:val="both"/>
        <w:rPr>
          <w:rFonts w:ascii="Arial" w:hAnsi="Arial" w:eastAsia="Arial" w:cs="Arial"/>
          <w:b/>
          <w:b/>
          <w:color w:val="000000"/>
          <w:sz w:val="18"/>
          <w:szCs w:val="18"/>
        </w:rPr>
      </w:pPr>
      <w:r>
        <w:rPr>
          <w:rFonts w:eastAsia="Arial" w:cs="Arial" w:ascii="Arial" w:hAnsi="Arial"/>
          <w:b/>
          <w:color w:val="000000"/>
          <w:sz w:val="18"/>
          <w:szCs w:val="18"/>
        </w:rPr>
      </w:r>
    </w:p>
    <w:p>
      <w:pPr>
        <w:pStyle w:val="Normal"/>
        <w:spacing w:lineRule="auto" w:line="240" w:before="0" w:after="0"/>
        <w:jc w:val="both"/>
        <w:rPr>
          <w:rFonts w:ascii="Arial" w:hAnsi="Arial" w:eastAsia="Poppins" w:cs="Arial"/>
          <w:b/>
          <w:b/>
          <w:color w:val="E36C09"/>
          <w:sz w:val="18"/>
          <w:szCs w:val="18"/>
        </w:rPr>
      </w:pPr>
      <w:r>
        <w:rPr>
          <w:rFonts w:eastAsia="Poppins" w:cs="Arial" w:ascii="Arial" w:hAnsi="Arial"/>
          <w:b/>
          <w:color w:val="E36C09"/>
          <w:sz w:val="18"/>
          <w:szCs w:val="18"/>
        </w:rPr>
        <w:t>Día 3   Cartagena (día de Playa en Isla del Encanto)</w:t>
      </w:r>
    </w:p>
    <w:p>
      <w:pPr>
        <w:pStyle w:val="Normal"/>
        <w:spacing w:lineRule="auto" w:line="240" w:before="0" w:after="0"/>
        <w:jc w:val="both"/>
        <w:rPr>
          <w:rFonts w:ascii="Arial" w:hAnsi="Arial" w:cs="Arial"/>
          <w:sz w:val="18"/>
          <w:szCs w:val="18"/>
        </w:rPr>
      </w:pPr>
      <w:r>
        <w:rPr>
          <w:rFonts w:eastAsia="Poppins" w:cs="Arial" w:ascii="Arial" w:hAnsi="Arial"/>
          <w:b/>
          <w:i/>
          <w:sz w:val="18"/>
          <w:szCs w:val="18"/>
          <w:u w:val="single"/>
        </w:rPr>
        <w:t>Desayuno.</w:t>
      </w:r>
      <w:r>
        <w:rPr>
          <w:rFonts w:eastAsia="Poppins" w:cs="Arial" w:ascii="Arial" w:hAnsi="Arial"/>
          <w:bCs/>
          <w:sz w:val="18"/>
          <w:szCs w:val="18"/>
        </w:rPr>
        <w:t xml:space="preserve"> </w:t>
      </w:r>
      <w:r>
        <w:rPr>
          <w:rFonts w:cs="Arial" w:ascii="Arial" w:hAnsi="Arial"/>
          <w:sz w:val="18"/>
          <w:szCs w:val="18"/>
        </w:rPr>
        <w:t xml:space="preserve">Tour Isla del Encanto en las Islas del Rosario. Encantador archipiélago que consta de unas 28 islas, el trayecto en lancha dura un poco menos de una hora, allí encontrarás playas de arena blanca y aguas cristalinas en las que además podrás explorar la maravillosa vida marina del mar Caribe. </w:t>
      </w:r>
      <w:r>
        <w:rPr>
          <w:rFonts w:eastAsia="Poppins" w:cs="Arial" w:ascii="Arial" w:hAnsi="Arial"/>
          <w:bCs/>
          <w:sz w:val="18"/>
          <w:szCs w:val="18"/>
        </w:rPr>
        <w:t xml:space="preserve">Incluye: </w:t>
      </w:r>
      <w:r>
        <w:rPr>
          <w:rFonts w:cs="Arial" w:ascii="Arial" w:hAnsi="Arial"/>
          <w:sz w:val="18"/>
          <w:szCs w:val="18"/>
        </w:rPr>
        <w:t xml:space="preserve"> </w:t>
      </w:r>
      <w:r>
        <w:rPr>
          <w:rFonts w:cs="Arial" w:ascii="Arial" w:hAnsi="Arial"/>
          <w:b/>
          <w:bCs/>
          <w:i/>
          <w:iCs/>
          <w:sz w:val="18"/>
          <w:szCs w:val="18"/>
          <w:u w:val="single"/>
        </w:rPr>
        <w:t>almuerzo tipo buffet</w:t>
      </w:r>
      <w:r>
        <w:rPr>
          <w:rFonts w:cs="Arial" w:ascii="Arial" w:hAnsi="Arial"/>
          <w:sz w:val="18"/>
          <w:szCs w:val="18"/>
        </w:rPr>
        <w:t xml:space="preserve"> con una selección variada de platos entre carne, pollo, pescado, verduras frías o calientes, arroz de coco o blanco, pasta, patacones, fruta de estación, acompañado de un dulce típico de la región. </w:t>
      </w:r>
    </w:p>
    <w:p>
      <w:pPr>
        <w:pStyle w:val="Normal"/>
        <w:spacing w:lineRule="auto" w:line="240" w:before="0" w:after="0"/>
        <w:jc w:val="both"/>
        <w:rPr>
          <w:rFonts w:ascii="Arial" w:hAnsi="Arial" w:eastAsia="Poppins" w:cs="Arial"/>
          <w:bCs/>
          <w:i/>
          <w:i/>
          <w:iCs/>
          <w:color w:val="595959" w:themeColor="text1" w:themeTint="a6"/>
          <w:sz w:val="18"/>
          <w:szCs w:val="18"/>
        </w:rPr>
      </w:pPr>
      <w:r>
        <w:rPr>
          <w:rFonts w:eastAsia="Poppins" w:cs="Arial" w:ascii="Arial" w:hAnsi="Arial"/>
          <w:bCs/>
          <w:i/>
          <w:iCs/>
          <w:color w:val="595959" w:themeColor="text1" w:themeTint="a6"/>
          <w:sz w:val="18"/>
          <w:szCs w:val="18"/>
        </w:rPr>
      </w:r>
    </w:p>
    <w:p>
      <w:pPr>
        <w:pStyle w:val="Normal"/>
        <w:spacing w:lineRule="auto" w:line="240" w:before="0" w:after="0"/>
        <w:jc w:val="both"/>
        <w:rPr>
          <w:rFonts w:ascii="Arial" w:hAnsi="Arial" w:cs="Arial"/>
          <w:color w:val="404040" w:themeColor="text1" w:themeTint="bf"/>
          <w:sz w:val="18"/>
          <w:szCs w:val="18"/>
        </w:rPr>
      </w:pPr>
      <w:r>
        <w:rPr>
          <w:rFonts w:eastAsia="Poppins" w:cs="Arial" w:ascii="Arial" w:hAnsi="Arial"/>
          <w:bCs/>
          <w:i/>
          <w:iCs/>
          <w:color w:val="404040" w:themeColor="text1" w:themeTint="bf"/>
          <w:sz w:val="18"/>
          <w:szCs w:val="18"/>
        </w:rPr>
        <w:t xml:space="preserve">Nota: </w:t>
      </w:r>
      <w:r>
        <w:rPr>
          <w:rFonts w:cs="Arial" w:ascii="Arial" w:hAnsi="Arial"/>
          <w:i/>
          <w:iCs/>
          <w:color w:val="404040" w:themeColor="text1" w:themeTint="bf"/>
          <w:sz w:val="18"/>
          <w:szCs w:val="18"/>
        </w:rPr>
        <w:t xml:space="preserve">Los pasajeros deben estar en el muelle a más tardar a las 08:00hrs. </w:t>
      </w:r>
      <w:r>
        <w:rPr>
          <w:rFonts w:eastAsia="Poppins" w:cs="Arial" w:ascii="Arial" w:hAnsi="Arial"/>
          <w:bCs/>
          <w:i/>
          <w:iCs/>
          <w:color w:val="404040" w:themeColor="text1" w:themeTint="bf"/>
          <w:sz w:val="18"/>
          <w:szCs w:val="18"/>
        </w:rPr>
        <w:t>Traslado hotel – muelle – hotel será por cuenta de los pasajeros. No incluye impuesto de muelle, valor aproximado USD 10 por persona para directo en efectivo</w:t>
      </w:r>
      <w:r>
        <w:rPr>
          <w:rFonts w:eastAsia="Poppins" w:cs="Arial" w:ascii="Arial" w:hAnsi="Arial"/>
          <w:bCs/>
          <w:i/>
          <w:color w:val="404040" w:themeColor="text1" w:themeTint="bf"/>
          <w:sz w:val="18"/>
          <w:szCs w:val="18"/>
        </w:rPr>
        <w:t>.</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4   Cartagena – Barranquilla (tour de ciudad)</w:t>
      </w:r>
    </w:p>
    <w:p>
      <w:pPr>
        <w:pStyle w:val="Default"/>
        <w:jc w:val="both"/>
        <w:rPr>
          <w:rFonts w:ascii="Arial" w:hAnsi="Arial" w:eastAsia="Calibri" w:cs="Arial" w:eastAsiaTheme="minorHAnsi"/>
          <w:sz w:val="18"/>
          <w:szCs w:val="18"/>
          <w:lang w:eastAsia="en-US"/>
        </w:rPr>
      </w:pPr>
      <w:r>
        <w:rPr>
          <w:rFonts w:eastAsia="Times New Roman" w:cs="Arial" w:ascii="Arial" w:hAnsi="Arial"/>
          <w:b/>
          <w:sz w:val="18"/>
          <w:szCs w:val="18"/>
          <w:u w:val="single"/>
          <w:lang w:val="es-ES_tradnl" w:eastAsia="es-ES"/>
        </w:rPr>
        <w:t>Desayuno</w:t>
      </w:r>
      <w:r>
        <w:rPr>
          <w:rFonts w:eastAsia="Times New Roman" w:cs="Arial" w:ascii="Arial" w:hAnsi="Arial"/>
          <w:sz w:val="18"/>
          <w:szCs w:val="18"/>
          <w:u w:val="single"/>
          <w:lang w:val="es-ES_tradnl" w:eastAsia="es-ES"/>
        </w:rPr>
        <w:t>.</w:t>
      </w:r>
      <w:r>
        <w:rPr>
          <w:rFonts w:eastAsia="Times New Roman" w:cs="Arial" w:ascii="Arial" w:hAnsi="Arial"/>
          <w:sz w:val="18"/>
          <w:szCs w:val="18"/>
          <w:lang w:val="es-ES_tradnl" w:eastAsia="es-ES"/>
        </w:rPr>
        <w:t xml:space="preserve"> T</w:t>
      </w:r>
      <w:r>
        <w:rPr>
          <w:rFonts w:cs="Arial" w:ascii="Arial" w:hAnsi="Arial"/>
          <w:sz w:val="18"/>
          <w:szCs w:val="18"/>
        </w:rPr>
        <w:t>ransporte privado hacia Barranquilla, aproximadamente a 2 horas de recorrido. En la tarde City tour por Barranquilla. Recorrido por los sitios emblemáticos de la ciudad: Barrio El Prado, Parque, Catedral Metropolitana, Museo del Carnaval (entrada incluida), Estadio Edgar Rentería, Antiguo Edificio de la Aduana, Estación Montoya, Intendencia Fluvial, museo del Caribe, Malecón Puerta de Oro, La Ventana al Mundo y La Aleta de Tiburón.</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5   Barranquilla – Santa Marta</w:t>
      </w:r>
    </w:p>
    <w:p>
      <w:pPr>
        <w:pStyle w:val="Normal"/>
        <w:spacing w:lineRule="auto" w:line="240" w:before="0" w:after="0"/>
        <w:jc w:val="both"/>
        <w:rPr>
          <w:rFonts w:ascii="Arial" w:hAnsi="Arial" w:cs="Arial"/>
          <w:color w:val="000000"/>
          <w:sz w:val="18"/>
          <w:szCs w:val="18"/>
        </w:rPr>
      </w:pPr>
      <w:r>
        <w:rPr>
          <w:rFonts w:cs="Arial" w:ascii="Arial" w:hAnsi="Arial"/>
          <w:b/>
          <w:bCs/>
          <w:i/>
          <w:iCs/>
          <w:color w:val="000000"/>
          <w:sz w:val="18"/>
          <w:szCs w:val="18"/>
          <w:u w:val="single"/>
        </w:rPr>
        <w:t>Desayuno</w:t>
      </w:r>
      <w:r>
        <w:rPr>
          <w:rFonts w:cs="Arial" w:ascii="Arial" w:hAnsi="Arial"/>
          <w:color w:val="000000"/>
          <w:sz w:val="18"/>
          <w:szCs w:val="18"/>
        </w:rPr>
        <w:t>. Transporte privado hacia Santa Marta, aproximadamente a dos horas y media de recorrido.</w:t>
      </w:r>
    </w:p>
    <w:p>
      <w:pPr>
        <w:pStyle w:val="Normal"/>
        <w:spacing w:lineRule="auto" w:line="240" w:before="0" w:after="0"/>
        <w:jc w:val="both"/>
        <w:rPr>
          <w:rFonts w:ascii="Arial" w:hAnsi="Arial" w:cs="Arial"/>
          <w:color w:val="000000"/>
          <w:sz w:val="18"/>
          <w:szCs w:val="18"/>
        </w:rPr>
      </w:pPr>
      <w:r>
        <w:rPr>
          <w:rFonts w:cs="Arial" w:ascii="Arial" w:hAnsi="Arial"/>
          <w:color w:val="000000"/>
          <w:sz w:val="18"/>
          <w:szCs w:val="18"/>
        </w:rPr>
      </w:r>
    </w:p>
    <w:p>
      <w:pPr>
        <w:pStyle w:val="Normal"/>
        <w:spacing w:lineRule="auto" w:line="240" w:before="0" w:after="0"/>
        <w:jc w:val="both"/>
        <w:rPr>
          <w:i/>
          <w:i/>
          <w:iCs/>
          <w:color w:val="666666"/>
        </w:rPr>
      </w:pPr>
      <w:r>
        <w:rPr>
          <w:rFonts w:cs="Arial" w:ascii="Arial" w:hAnsi="Arial"/>
          <w:i/>
          <w:iCs/>
          <w:color w:val="666666"/>
          <w:sz w:val="18"/>
          <w:szCs w:val="18"/>
        </w:rPr>
        <w:t>Nota: No opera diciembre 24, 25 y 31 o enero 1.</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6   Santa Marta (tour día de Sol en Playa Blanca)  </w:t>
      </w:r>
    </w:p>
    <w:p>
      <w:pPr>
        <w:pStyle w:val="Default"/>
        <w:jc w:val="both"/>
        <w:rPr>
          <w:rFonts w:ascii="Arial" w:hAnsi="Arial" w:cs="Arial"/>
          <w:sz w:val="18"/>
          <w:szCs w:val="18"/>
        </w:rPr>
      </w:pPr>
      <w:r>
        <w:rPr>
          <w:rFonts w:eastAsia="Times New Roman" w:cs="Arial" w:ascii="Arial" w:hAnsi="Arial"/>
          <w:b/>
          <w:i/>
          <w:iCs/>
          <w:color w:val="000000" w:themeColor="text1"/>
          <w:sz w:val="18"/>
          <w:szCs w:val="18"/>
          <w:u w:val="single"/>
          <w:lang w:val="es-ES_tradnl" w:eastAsia="es-ES"/>
        </w:rPr>
        <w:t>Desayuno.</w:t>
      </w:r>
      <w:r>
        <w:rPr>
          <w:rFonts w:eastAsia="Times New Roman" w:cs="Arial" w:ascii="Arial" w:hAnsi="Arial"/>
          <w:b/>
          <w:i/>
          <w:iCs/>
          <w:color w:val="000000" w:themeColor="text1"/>
          <w:sz w:val="18"/>
          <w:szCs w:val="18"/>
          <w:lang w:val="es-ES_tradnl" w:eastAsia="es-ES"/>
        </w:rPr>
        <w:t xml:space="preserve"> </w:t>
      </w:r>
      <w:r>
        <w:rPr>
          <w:rFonts w:cs="Arial" w:ascii="Arial" w:hAnsi="Arial"/>
          <w:sz w:val="18"/>
          <w:szCs w:val="18"/>
        </w:rPr>
        <w:t xml:space="preserve">Salida del hotel en transporte terrestre hasta el muelle del Rodadero (balneario turístico) donde abordaremos una lancha para llegar a Playa Blanca para disfrutar del encanto de una playa de aguas cristalinas y fondos coralinos. Allí es posible realizar snorkelling, canopy (actividades dirigidas no incluidas) y tomar un almuerzo típico (no incluido). Recomendaciones: Usar bloqueador solar, repelente de insector, toallas, ropa de playa para cambio, vestido de baño y dinero en efectivo. Recuerde ser puntual, seguir las instrucciones del guía, ponerse los chalecos, proteger a los niños ubicándolos correctamente en la lancha, aguardar las instrucciones y prestar atención al momento de subir o descender de la lancha. </w:t>
      </w:r>
    </w:p>
    <w:p>
      <w:pPr>
        <w:pStyle w:val="Default"/>
        <w:jc w:val="both"/>
        <w:rPr>
          <w:rFonts w:ascii="Arial" w:hAnsi="Arial" w:eastAsia="Calibri" w:cs="Arial" w:eastAsiaTheme="minorHAnsi"/>
          <w:sz w:val="18"/>
          <w:szCs w:val="18"/>
          <w:lang w:eastAsia="en-US"/>
        </w:rPr>
      </w:pPr>
      <w:r>
        <w:rPr>
          <w:rFonts w:eastAsia="Calibri" w:cs="Arial" w:eastAsiaTheme="minorHAnsi" w:ascii="Arial" w:hAnsi="Arial"/>
          <w:sz w:val="18"/>
          <w:szCs w:val="18"/>
          <w:lang w:eastAsia="en-U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7   Santa Marta </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cs="Arial" w:ascii="Arial" w:hAnsi="Arial"/>
          <w:b/>
          <w:bCs/>
          <w:i/>
          <w:iCs/>
          <w:color w:val="000000"/>
          <w:sz w:val="18"/>
          <w:szCs w:val="18"/>
          <w:u w:val="single"/>
        </w:rPr>
        <w:t>Desayuno.</w:t>
      </w:r>
      <w:r>
        <w:rPr>
          <w:rFonts w:cs="Arial" w:ascii="Arial" w:hAnsi="Arial"/>
          <w:color w:val="000000"/>
          <w:sz w:val="18"/>
          <w:szCs w:val="18"/>
        </w:rPr>
        <w:t xml:space="preserve"> Traslado al aeropuerto Simón Bolívar (SMR) para tomar vuelo a su ciudad de origen.</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tbl>
      <w:tblPr>
        <w:tblStyle w:val="Tablaconcuadrcula"/>
        <w:tblW w:w="691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4"/>
        <w:gridCol w:w="1844"/>
        <w:gridCol w:w="1842"/>
        <w:gridCol w:w="1843"/>
      </w:tblGrid>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c>
          <w:tcPr>
            <w:tcW w:w="184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CARTAGENA</w:t>
            </w:r>
          </w:p>
        </w:tc>
        <w:tc>
          <w:tcPr>
            <w:tcW w:w="1842"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BARRANQUILLA</w:t>
            </w:r>
          </w:p>
        </w:tc>
        <w:tc>
          <w:tcPr>
            <w:tcW w:w="1843"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SANTA MARTA</w:t>
            </w:r>
          </w:p>
        </w:tc>
      </w:tr>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Turista</w:t>
            </w:r>
          </w:p>
        </w:tc>
        <w:tc>
          <w:tcPr>
            <w:tcW w:w="184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Cartagena Plaza</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Atrium Plaza</w:t>
            </w:r>
          </w:p>
        </w:tc>
        <w:tc>
          <w:tcPr>
            <w:tcW w:w="1843"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Tamaca Beach Resort</w:t>
            </w:r>
          </w:p>
        </w:tc>
      </w:tr>
    </w:tbl>
    <w:p>
      <w:pPr>
        <w:pStyle w:val="Normal"/>
        <w:spacing w:lineRule="auto" w:line="240" w:before="0" w:after="0"/>
        <w:jc w:val="both"/>
        <w:rPr>
          <w:rFonts w:ascii="Arial" w:hAnsi="Arial" w:eastAsia="Arial" w:cs="Arial"/>
          <w:b/>
          <w:b/>
          <w:i/>
          <w:i/>
          <w:iCs/>
          <w:sz w:val="18"/>
          <w:szCs w:val="18"/>
        </w:rPr>
      </w:pPr>
      <w:r>
        <w:rPr>
          <w:rFonts w:eastAsia="Arial" w:cs="Arial" w:ascii="Arial" w:hAnsi="Arial"/>
          <w:b/>
          <w:i/>
          <w:iCs/>
          <w:sz w:val="18"/>
          <w:szCs w:val="18"/>
        </w:rPr>
        <w:t>Nota: Hoteles indicados son previstos o similares de acuerdo con cada categoría, en caso no se encuentre disponible alguno de los mencionados se confirmará otro de misma categoría.</w:t>
      </w:r>
    </w:p>
    <w:p>
      <w:pPr>
        <w:pStyle w:val="Normal"/>
        <w:spacing w:lineRule="auto" w:line="240" w:before="0" w:after="0"/>
        <w:rPr>
          <w:rFonts w:ascii="Arial" w:hAnsi="Arial" w:eastAsia="Times New Roman" w:cs="Arial"/>
          <w:color w:val="000000"/>
          <w:sz w:val="18"/>
          <w:szCs w:val="18"/>
          <w:lang w:val="es-MX" w:eastAsia="es-ES"/>
        </w:rPr>
      </w:pPr>
      <w:r>
        <w:rPr>
          <w:rFonts w:eastAsia="Times New Roman" w:cs="Arial" w:ascii="Arial" w:hAnsi="Arial"/>
          <w:color w:val="000000"/>
          <w:sz w:val="18"/>
          <w:szCs w:val="18"/>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16"/>
          <w:szCs w:val="16"/>
          <w:u w:val="single"/>
          <w:lang w:val="es-ES_tradnl" w:eastAsia="es-ES"/>
        </w:rPr>
      </w:pPr>
      <w:r>
        <w:rPr>
          <w:rFonts w:eastAsia="Times New Roman" w:cs="Arial" w:ascii="Arial" w:hAnsi="Arial"/>
          <w:b/>
          <w:color w:val="E36C0A" w:themeColor="accent6" w:themeShade="bf"/>
          <w:sz w:val="16"/>
          <w:szCs w:val="16"/>
          <w:u w:val="single"/>
          <w:lang w:val="es-ES_tradnl" w:eastAsia="es-ES"/>
        </w:rPr>
      </w:r>
    </w:p>
    <w:tbl>
      <w:tblPr>
        <w:tblW w:w="887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75"/>
        <w:gridCol w:w="1320"/>
        <w:gridCol w:w="1290"/>
        <w:gridCol w:w="1245"/>
        <w:gridCol w:w="1080"/>
        <w:gridCol w:w="1406"/>
      </w:tblGrid>
      <w:tr>
        <w:trPr>
          <w:trHeight w:val="340" w:hRule="atLeast"/>
        </w:trPr>
        <w:tc>
          <w:tcPr>
            <w:tcW w:w="1875"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32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9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4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08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40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340" w:hRule="atLeast"/>
        </w:trPr>
        <w:tc>
          <w:tcPr>
            <w:tcW w:w="1875" w:type="dxa"/>
            <w:tcBorders>
              <w:top w:val="single" w:sz="4" w:space="0" w:color="C65911"/>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08/01/25 – 18/02/25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23/02/25 – 27/02/25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11/04/25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21/04/25 - 10/12/25</w:t>
            </w:r>
          </w:p>
        </w:tc>
        <w:tc>
          <w:tcPr>
            <w:tcW w:w="1320" w:type="dxa"/>
            <w:tcBorders>
              <w:top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290"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1,565 USD</w:t>
            </w:r>
          </w:p>
        </w:tc>
        <w:tc>
          <w:tcPr>
            <w:tcW w:w="1245"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940 USD</w:t>
            </w:r>
          </w:p>
        </w:tc>
        <w:tc>
          <w:tcPr>
            <w:tcW w:w="1080"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876 USD</w:t>
            </w:r>
          </w:p>
        </w:tc>
        <w:tc>
          <w:tcPr>
            <w:tcW w:w="1406"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675 USD</w:t>
            </w:r>
          </w:p>
        </w:tc>
      </w:tr>
    </w:tbl>
    <w:p>
      <w:pPr>
        <w:pStyle w:val="NormalWeb"/>
        <w:spacing w:beforeAutospacing="0" w:before="0" w:afterAutospacing="0" w:after="0"/>
        <w:jc w:val="both"/>
        <w:textAlignment w:val="baseline"/>
        <w:rPr>
          <w:rFonts w:ascii="Arial" w:hAnsi="Arial" w:cs="Arial"/>
          <w:b/>
          <w:b/>
          <w:i/>
          <w:i/>
          <w:iCs/>
          <w:color w:val="000000" w:themeColor="text1"/>
          <w:sz w:val="18"/>
          <w:szCs w:val="18"/>
          <w:lang w:val="es-MX" w:eastAsia="es-ES"/>
        </w:rPr>
      </w:pPr>
      <w:r>
        <w:rPr>
          <w:rFonts w:cs="Arial" w:ascii="Arial" w:hAnsi="Arial"/>
          <w:b/>
          <w:i/>
          <w:iCs/>
          <w:color w:val="000000" w:themeColor="text1"/>
          <w:sz w:val="18"/>
          <w:szCs w:val="18"/>
          <w:lang w:val="es-MX" w:eastAsia="es-ES"/>
        </w:rPr>
        <w:t xml:space="preserve">Notas: </w:t>
      </w:r>
    </w:p>
    <w:p>
      <w:pPr>
        <w:pStyle w:val="NormalWeb"/>
        <w:numPr>
          <w:ilvl w:val="0"/>
          <w:numId w:val="4"/>
        </w:numPr>
        <w:spacing w:beforeAutospacing="0" w:before="0" w:afterAutospacing="0" w:after="0"/>
        <w:jc w:val="both"/>
        <w:textAlignment w:val="baseline"/>
        <w:rPr>
          <w:rFonts w:ascii="Arial" w:hAnsi="Arial" w:cs="Arial"/>
          <w:b/>
          <w:b/>
          <w:i/>
          <w:i/>
          <w:iCs/>
          <w:color w:val="000000"/>
          <w:sz w:val="18"/>
          <w:szCs w:val="18"/>
        </w:rPr>
      </w:pPr>
      <w:r>
        <w:rPr>
          <w:rFonts w:cs="Arial" w:ascii="Arial" w:hAnsi="Arial"/>
          <w:b/>
          <w:i/>
          <w:iCs/>
          <w:color w:val="000000" w:themeColor="text1"/>
          <w:sz w:val="18"/>
          <w:szCs w:val="18"/>
          <w:lang w:val="es-MX" w:eastAsia="es-ES"/>
        </w:rPr>
        <w:t xml:space="preserve">Se permite 1 menor compartiendo habitación con 2 adultos en la misma habitación, con las camas disponibles. </w:t>
      </w:r>
      <w:r>
        <w:rPr>
          <w:rFonts w:cs="Arial" w:ascii="Arial" w:hAnsi="Arial"/>
          <w:b/>
          <w:i/>
          <w:iCs/>
          <w:color w:val="000000" w:themeColor="text1"/>
          <w:sz w:val="18"/>
          <w:szCs w:val="18"/>
        </w:rPr>
        <w:t xml:space="preserve">La acomodación triple está sujeta a disponibilidad, debido a que no todos los hoteles la manejan. </w:t>
      </w:r>
      <w:r>
        <w:rPr>
          <w:rFonts w:cs="Arial" w:ascii="Arial" w:hAnsi="Arial"/>
          <w:b/>
          <w:i/>
          <w:iCs/>
          <w:color w:val="000000"/>
          <w:sz w:val="18"/>
          <w:szCs w:val="18"/>
        </w:rPr>
        <w:t>Las habitaciones dobles (DBL) con 2 camas twin podrán tener suplemento de tarifa de acuerdo con la configuración y disponibilidad de cada hotel.</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bCs/>
          <w:i/>
          <w:iCs/>
          <w:color w:val="FF0000"/>
          <w:sz w:val="18"/>
          <w:szCs w:val="18"/>
          <w:u w:val="single"/>
        </w:rPr>
        <w:t>*PVS:</w:t>
      </w:r>
      <w:r>
        <w:rPr>
          <w:rFonts w:cs="Arial" w:ascii="Arial" w:hAnsi="Arial"/>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i/>
          <w:iCs/>
          <w:color w:val="000000" w:themeColor="text1"/>
          <w:sz w:val="18"/>
          <w:szCs w:val="18"/>
        </w:rPr>
        <w:t>Tarifas a reconfirmar en fechas o periodos especiales (semana santa, mitad de año, semana de receso, navidad, año nuevo, feriados y eventos especiales en Colombia).</w:t>
      </w:r>
    </w:p>
    <w:p>
      <w:pPr>
        <w:pStyle w:val="NormalWeb"/>
        <w:numPr>
          <w:ilvl w:val="0"/>
          <w:numId w:val="5"/>
        </w:numPr>
        <w:spacing w:beforeAutospacing="0" w:before="0" w:afterAutospacing="0" w:after="0"/>
        <w:jc w:val="both"/>
        <w:textAlignment w:val="baseline"/>
        <w:rPr>
          <w:rFonts w:ascii="Arial" w:hAnsi="Arial" w:cs="Arial"/>
          <w:b/>
          <w:b/>
          <w:bCs/>
          <w:i/>
          <w:i/>
          <w:iCs/>
          <w:color w:val="000000" w:themeColor="text1"/>
          <w:sz w:val="18"/>
          <w:szCs w:val="18"/>
        </w:rPr>
      </w:pPr>
      <w:r>
        <w:rPr>
          <w:rFonts w:cs="Arial" w:ascii="Arial" w:hAnsi="Arial"/>
          <w:b/>
          <w:bCs/>
          <w:i/>
          <w:iCs/>
          <w:color w:val="000000" w:themeColor="text1"/>
          <w:sz w:val="18"/>
          <w:szCs w:val="18"/>
        </w:rPr>
        <w:t xml:space="preserve">Para tarifa de noches pre o post, favor de consultar con nuestros asesores. </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Arial" w:cs="Arial" w:ascii="Arial" w:hAnsi="Arial"/>
          <w:color w:val="000000"/>
          <w:sz w:val="18"/>
          <w:szCs w:val="18"/>
        </w:rPr>
        <w:t xml:space="preserve">Traslados aeropuerto – hotel – aeropuerto </w:t>
      </w:r>
      <w:r>
        <w:rPr>
          <w:rFonts w:eastAsia="Arial" w:cs="Arial" w:ascii="Arial" w:hAnsi="Arial"/>
          <w:b/>
          <w:color w:val="000000"/>
          <w:sz w:val="18"/>
          <w:szCs w:val="18"/>
        </w:rPr>
        <w:t>en servicio regular diurno</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03 noches de alojamiento en Cartagena</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01 noche de alojamiento en Barranquilla</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02 noches de alojamiento en Santa Marta</w:t>
      </w:r>
    </w:p>
    <w:p>
      <w:pPr>
        <w:pStyle w:val="ListParagraph"/>
        <w:numPr>
          <w:ilvl w:val="0"/>
          <w:numId w:val="2"/>
        </w:numPr>
        <w:spacing w:lineRule="auto" w:line="240" w:before="0" w:after="0"/>
        <w:ind w:left="1068" w:hanging="360"/>
        <w:contextualSpacing/>
        <w:jc w:val="both"/>
        <w:rPr>
          <w:rFonts w:ascii="Arial" w:hAnsi="Arial" w:eastAsia="Times New Roman" w:cs="Arial"/>
          <w:b/>
          <w:b/>
          <w:sz w:val="18"/>
          <w:szCs w:val="18"/>
          <w:u w:val="single"/>
          <w:lang w:val="es-MX" w:eastAsia="es-ES"/>
        </w:rPr>
      </w:pPr>
      <w:r>
        <w:rPr>
          <w:rFonts w:eastAsia="Times New Roman" w:cs="Arial" w:ascii="Arial" w:hAnsi="Arial"/>
          <w:sz w:val="18"/>
          <w:szCs w:val="18"/>
          <w:lang w:val="es-ES_tradnl" w:eastAsia="es-ES"/>
        </w:rPr>
        <w:t xml:space="preserve">06 desayunos </w:t>
      </w:r>
      <w:r>
        <w:rPr>
          <w:rFonts w:eastAsia="Arial" w:cs="Arial" w:ascii="Arial" w:hAnsi="Arial"/>
          <w:color w:val="000000"/>
          <w:sz w:val="18"/>
          <w:szCs w:val="18"/>
        </w:rPr>
        <w:t>(entre americanos y buffet, dependiendo de la categoría de hotel seleccionada)</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 xml:space="preserve">Visita de ciudad en Cartagena con Castillo San Felipe en servicio regular </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 xml:space="preserve">Visita a la Isla del Encanto con almuerzo tipo buffet en servicio regular </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Tour de ciudad cultural en Barranquilla en servicio privado</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Traslado hotel Barranquilla – hotel Santa Marta en servicio privado</w:t>
      </w:r>
    </w:p>
    <w:p>
      <w:pPr>
        <w:pStyle w:val="NoSpacing"/>
        <w:widowControl w:val="false"/>
        <w:numPr>
          <w:ilvl w:val="1"/>
          <w:numId w:val="3"/>
        </w:numPr>
        <w:jc w:val="both"/>
        <w:textAlignment w:val="baseline"/>
        <w:rPr>
          <w:rFonts w:ascii="Arial" w:hAnsi="Arial" w:cs="Arial"/>
          <w:sz w:val="18"/>
          <w:szCs w:val="18"/>
          <w:lang w:val="es-MX" w:eastAsia="es-ES"/>
        </w:rPr>
      </w:pPr>
      <w:r>
        <w:rPr>
          <w:rFonts w:cs="Arial" w:ascii="Arial" w:hAnsi="Arial"/>
          <w:color w:val="000000" w:themeColor="text1"/>
          <w:sz w:val="18"/>
          <w:szCs w:val="18"/>
        </w:rPr>
        <w:t xml:space="preserve">Tour día de Sol en Playa Blanca </w:t>
      </w:r>
    </w:p>
    <w:p>
      <w:pPr>
        <w:pStyle w:val="NoSpacing"/>
        <w:widowControl w:val="false"/>
        <w:numPr>
          <w:ilvl w:val="1"/>
          <w:numId w:val="3"/>
        </w:numPr>
        <w:jc w:val="both"/>
        <w:textAlignment w:val="baseline"/>
        <w:rPr>
          <w:rFonts w:ascii="Arial" w:hAnsi="Arial" w:cs="Arial"/>
          <w:b/>
          <w:b/>
          <w:i/>
          <w:i/>
          <w:sz w:val="18"/>
          <w:szCs w:val="18"/>
          <w:lang w:val="es-ES" w:eastAsia="es-ES"/>
        </w:rPr>
      </w:pPr>
      <w:r>
        <w:rPr>
          <w:rFonts w:cs="Arial" w:ascii="Arial" w:hAnsi="Arial"/>
          <w:b/>
          <w:i/>
          <w:sz w:val="18"/>
          <w:szCs w:val="18"/>
          <w:lang w:val="es-ES" w:eastAsia="es-ES"/>
        </w:rPr>
        <w:t>Seguro de viaje con cobertura COVID</w:t>
      </w:r>
    </w:p>
    <w:p>
      <w:pPr>
        <w:pStyle w:val="NoSpacing"/>
        <w:widowControl w:val="false"/>
        <w:numPr>
          <w:ilvl w:val="0"/>
          <w:numId w:val="2"/>
        </w:numPr>
        <w:ind w:left="1068" w:hanging="360"/>
        <w:jc w:val="both"/>
        <w:textAlignment w:val="baseline"/>
        <w:rPr>
          <w:rFonts w:ascii="Arial" w:hAnsi="Arial" w:cs="Arial"/>
          <w:sz w:val="18"/>
          <w:szCs w:val="18"/>
          <w:lang w:val="es-ES" w:eastAsia="es-ES"/>
        </w:rPr>
      </w:pPr>
      <w:r>
        <w:rPr>
          <w:rFonts w:cs="Arial" w:ascii="Arial" w:hAnsi="Arial"/>
          <w:sz w:val="18"/>
          <w:szCs w:val="18"/>
          <w:lang w:val="es-ES" w:eastAsia="es-ES"/>
        </w:rPr>
        <w:t>Asistencia en español las 24hrs</w:t>
        <w:tab/>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Boleto de avión México – Cartagena – Santa Marta – México</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Gastos personales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sz w:val="18"/>
          <w:szCs w:val="18"/>
        </w:rPr>
        <w:t>En Cartagena no incluye traslado hotel – muelle – hotel. El impuesto del muelle (valor aproximado USD 10.00 por persona para directo en efectivo)</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Ningún servicio no especificado </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Propinas para maleteros, trasladistas, guía y meseros</w:t>
      </w:r>
    </w:p>
    <w:p>
      <w:pPr>
        <w:pStyle w:val="ListParagraph"/>
        <w:numPr>
          <w:ilvl w:val="0"/>
          <w:numId w:val="6"/>
        </w:numPr>
        <w:tabs>
          <w:tab w:val="clear" w:pos="708"/>
          <w:tab w:val="left" w:pos="1170" w:leader="none"/>
        </w:tabs>
        <w:spacing w:lineRule="auto" w:line="240" w:before="0" w:after="0"/>
        <w:contextualSpacing/>
        <w:jc w:val="both"/>
        <w:rPr>
          <w:rFonts w:ascii="Arial" w:hAnsi="Arial" w:cs="Arial"/>
          <w:color w:val="7F7F7F"/>
          <w:sz w:val="18"/>
          <w:szCs w:val="18"/>
        </w:rPr>
      </w:pPr>
      <w:r>
        <w:rPr>
          <w:rFonts w:eastAsia="Arimo" w:cs="Arial" w:ascii="Arial" w:hAnsi="Arial"/>
          <w:sz w:val="18"/>
          <w:szCs w:val="18"/>
        </w:rPr>
        <w:t>Impuestos que ingresen a regir por ley del Gobierno de Colombia a partir del 01 enero 2024</w:t>
      </w:r>
    </w:p>
    <w:p>
      <w:pPr>
        <w:pStyle w:val="Normal"/>
        <w:tabs>
          <w:tab w:val="clear" w:pos="708"/>
          <w:tab w:val="left" w:pos="1170" w:leader="none"/>
        </w:tabs>
        <w:spacing w:lineRule="auto" w:line="240" w:before="0" w:after="0"/>
        <w:jc w:val="both"/>
        <w:rPr>
          <w:rFonts w:ascii="Arial" w:hAnsi="Arial" w:cs="Arial"/>
          <w:color w:val="7F7F7F"/>
          <w:sz w:val="18"/>
          <w:szCs w:val="18"/>
        </w:rPr>
      </w:pPr>
      <w:r>
        <w:rPr>
          <w:rFonts w:cs="Arial" w:ascii="Arial" w:hAnsi="Arial"/>
          <w:color w:val="7F7F7F"/>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SUPLEMENTOS/SERVICIOS ADICIONALES POR PERSONA EN USD: </w:t>
      </w:r>
    </w:p>
    <w:p>
      <w:pPr>
        <w:pStyle w:val="Normal"/>
        <w:spacing w:lineRule="auto" w:line="240" w:before="0" w:after="0"/>
        <w:jc w:val="both"/>
        <w:rPr>
          <w:rFonts w:ascii="Arial" w:hAnsi="Arial" w:eastAsia="Arial" w:cs="Arial"/>
          <w:b/>
          <w:b/>
          <w:color w:val="E36C09"/>
          <w:sz w:val="6"/>
          <w:szCs w:val="6"/>
          <w:u w:val="single"/>
        </w:rPr>
      </w:pPr>
      <w:r>
        <w:rPr>
          <w:rFonts w:eastAsia="Arial" w:cs="Arial" w:ascii="Arial" w:hAnsi="Arial"/>
          <w:b/>
          <w:color w:val="E36C09"/>
          <w:sz w:val="6"/>
          <w:szCs w:val="6"/>
          <w:u w:val="single"/>
        </w:rPr>
      </w:r>
    </w:p>
    <w:p>
      <w:pPr>
        <w:pStyle w:val="Normal"/>
        <w:spacing w:lineRule="auto" w:line="240" w:before="0" w:after="0"/>
        <w:jc w:val="both"/>
        <w:rPr>
          <w:rFonts w:ascii="Arial" w:hAnsi="Arial" w:eastAsia="Times New Roman" w:cs="Arial"/>
          <w:b/>
          <w:b/>
          <w:color w:val="E36C0A" w:themeColor="accent6" w:themeShade="bf"/>
          <w:sz w:val="4"/>
          <w:szCs w:val="4"/>
          <w:u w:val="single"/>
          <w:lang w:eastAsia="es-ES"/>
        </w:rPr>
      </w:pPr>
      <w:r>
        <w:rPr>
          <w:rFonts w:eastAsia="Times New Roman" w:cs="Arial" w:ascii="Arial" w:hAnsi="Arial"/>
          <w:b/>
          <w:color w:val="E36C0A" w:themeColor="accent6" w:themeShade="bf"/>
          <w:sz w:val="4"/>
          <w:szCs w:val="4"/>
          <w:u w:val="single"/>
          <w:lang w:eastAsia="es-ES"/>
        </w:rPr>
      </w:r>
    </w:p>
    <w:tbl>
      <w:tblPr>
        <w:tblW w:w="850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477"/>
        <w:gridCol w:w="990"/>
        <w:gridCol w:w="995"/>
        <w:gridCol w:w="990"/>
        <w:gridCol w:w="1053"/>
      </w:tblGrid>
      <w:tr>
        <w:trPr>
          <w:trHeight w:val="340" w:hRule="atLeast"/>
        </w:trPr>
        <w:tc>
          <w:tcPr>
            <w:tcW w:w="4477"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SUPLEMENTO / SERVICIOS OPCIONALES</w:t>
            </w:r>
          </w:p>
        </w:tc>
        <w:tc>
          <w:tcPr>
            <w:tcW w:w="990"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1 PAX</w:t>
            </w:r>
          </w:p>
        </w:tc>
        <w:tc>
          <w:tcPr>
            <w:tcW w:w="995"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2 PAX</w:t>
            </w:r>
          </w:p>
        </w:tc>
        <w:tc>
          <w:tcPr>
            <w:tcW w:w="990"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3 PAX</w:t>
            </w:r>
          </w:p>
        </w:tc>
        <w:tc>
          <w:tcPr>
            <w:tcW w:w="1053"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MENORES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340" w:hRule="atLeast"/>
        </w:trPr>
        <w:tc>
          <w:tcPr>
            <w:tcW w:w="4477" w:type="dxa"/>
            <w:tcBorders>
              <w:left w:val="single" w:sz="4" w:space="0" w:color="C00000"/>
              <w:bottom w:val="single" w:sz="4" w:space="0" w:color="C00000"/>
              <w:right w:val="single" w:sz="4" w:space="0" w:color="C00000"/>
            </w:tcBorders>
            <w:shd w:color="auto" w:fill="auto" w:val="clear"/>
            <w:vAlign w:val="bottom"/>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Traslado de retorno: </w:t>
            </w:r>
            <w:r>
              <w:rPr>
                <w:rFonts w:eastAsia="Times New Roman" w:cs="Arial" w:ascii="Arial" w:hAnsi="Arial"/>
                <w:color w:val="000000"/>
                <w:sz w:val="18"/>
                <w:szCs w:val="18"/>
                <w:lang w:eastAsia="es-ES"/>
              </w:rPr>
              <w:t>Muelle de La Bodeguita – hotel después del tour a las Islas del Rosario</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w:t>
            </w:r>
            <w:r>
              <w:rPr>
                <w:rFonts w:eastAsia="Times New Roman" w:cs="Arial" w:ascii="Arial" w:hAnsi="Arial"/>
                <w:color w:val="000000"/>
                <w:sz w:val="18"/>
                <w:szCs w:val="18"/>
                <w:lang w:eastAsia="es-ES"/>
              </w:rPr>
              <w:t>3</w:t>
            </w:r>
            <w:r>
              <w:rPr>
                <w:rFonts w:eastAsia="Times New Roman" w:cs="Arial" w:ascii="Arial" w:hAnsi="Arial"/>
                <w:color w:val="000000"/>
                <w:sz w:val="18"/>
                <w:szCs w:val="18"/>
                <w:lang w:eastAsia="es-ES"/>
              </w:rPr>
              <w:t>8</w:t>
            </w:r>
          </w:p>
        </w:tc>
        <w:tc>
          <w:tcPr>
            <w:tcW w:w="99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w:t>
            </w:r>
            <w:r>
              <w:rPr>
                <w:rFonts w:eastAsia="Times New Roman" w:cs="Arial" w:ascii="Arial" w:hAnsi="Arial"/>
                <w:color w:val="000000"/>
                <w:sz w:val="18"/>
                <w:szCs w:val="18"/>
                <w:lang w:eastAsia="es-ES"/>
              </w:rPr>
              <w:t>2</w:t>
            </w:r>
            <w:r>
              <w:rPr>
                <w:rFonts w:eastAsia="Times New Roman" w:cs="Arial" w:ascii="Arial" w:hAnsi="Arial"/>
                <w:color w:val="000000"/>
                <w:sz w:val="18"/>
                <w:szCs w:val="18"/>
                <w:lang w:eastAsia="es-ES"/>
              </w:rPr>
              <w:t>5</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w:t>
            </w:r>
            <w:r>
              <w:rPr>
                <w:rFonts w:eastAsia="Times New Roman" w:cs="Arial" w:ascii="Arial" w:hAnsi="Arial"/>
                <w:color w:val="000000"/>
                <w:sz w:val="18"/>
                <w:szCs w:val="18"/>
                <w:lang w:eastAsia="es-ES"/>
              </w:rPr>
              <w:t>2</w:t>
            </w:r>
            <w:r>
              <w:rPr>
                <w:rFonts w:eastAsia="Times New Roman" w:cs="Arial" w:ascii="Arial" w:hAnsi="Arial"/>
                <w:color w:val="000000"/>
                <w:sz w:val="18"/>
                <w:szCs w:val="18"/>
                <w:lang w:eastAsia="es-ES"/>
              </w:rPr>
              <w:t>7</w:t>
            </w:r>
          </w:p>
        </w:tc>
        <w:tc>
          <w:tcPr>
            <w:tcW w:w="1053"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w:t>
            </w:r>
            <w:r>
              <w:rPr>
                <w:rFonts w:eastAsia="Times New Roman" w:cs="Arial" w:ascii="Arial" w:hAnsi="Arial"/>
                <w:color w:val="000000"/>
                <w:sz w:val="18"/>
                <w:szCs w:val="18"/>
                <w:lang w:eastAsia="es-ES"/>
              </w:rPr>
              <w:t>2</w:t>
            </w:r>
            <w:r>
              <w:rPr>
                <w:rFonts w:eastAsia="Times New Roman" w:cs="Arial" w:ascii="Arial" w:hAnsi="Arial"/>
                <w:color w:val="000000"/>
                <w:sz w:val="18"/>
                <w:szCs w:val="18"/>
                <w:lang w:eastAsia="es-ES"/>
              </w:rPr>
              <w:t>7</w:t>
            </w:r>
          </w:p>
        </w:tc>
      </w:tr>
      <w:tr>
        <w:trPr>
          <w:trHeight w:val="340" w:hRule="atLeast"/>
        </w:trPr>
        <w:tc>
          <w:tcPr>
            <w:tcW w:w="4477" w:type="dxa"/>
            <w:tcBorders>
              <w:left w:val="single" w:sz="4" w:space="0" w:color="C00000"/>
              <w:bottom w:val="single" w:sz="4" w:space="0" w:color="C00000"/>
              <w:right w:val="single" w:sz="4" w:space="0" w:color="C00000"/>
            </w:tcBorders>
            <w:shd w:color="auto" w:fill="auto" w:val="clear"/>
            <w:vAlign w:val="bottom"/>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Suplemento traslado nocturno: </w:t>
            </w:r>
            <w:r>
              <w:rPr>
                <w:rFonts w:eastAsia="Times New Roman" w:cs="Arial" w:ascii="Arial" w:hAnsi="Arial"/>
                <w:color w:val="000000"/>
                <w:sz w:val="18"/>
                <w:szCs w:val="18"/>
                <w:lang w:eastAsia="es-ES"/>
              </w:rPr>
              <w:t>para vuelos arribando/saliendo entre las 19:30 y las 09:00hrs – One Way (un solo tramo)</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74</w:t>
            </w:r>
          </w:p>
        </w:tc>
        <w:tc>
          <w:tcPr>
            <w:tcW w:w="99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w:t>
            </w:r>
          </w:p>
        </w:tc>
        <w:tc>
          <w:tcPr>
            <w:tcW w:w="99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w:t>
            </w:r>
          </w:p>
        </w:tc>
        <w:tc>
          <w:tcPr>
            <w:tcW w:w="1053"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w:t>
            </w:r>
          </w:p>
        </w:tc>
      </w:tr>
    </w:tbl>
    <w:p>
      <w:pPr>
        <w:pStyle w:val="Normal"/>
        <w:widowControl w:val="false"/>
        <w:tabs>
          <w:tab w:val="clear" w:pos="708"/>
          <w:tab w:val="left" w:pos="2205" w:leader="none"/>
        </w:tabs>
        <w:spacing w:lineRule="auto" w:line="240" w:before="0" w:after="0"/>
        <w:jc w:val="both"/>
        <w:rPr>
          <w:rFonts w:ascii="Arial" w:hAnsi="Arial" w:cs="Arial"/>
          <w:b/>
          <w:b/>
          <w:i/>
          <w:i/>
          <w:iCs/>
          <w:sz w:val="18"/>
          <w:szCs w:val="18"/>
        </w:rPr>
      </w:pPr>
      <w:r>
        <w:rPr>
          <w:rFonts w:eastAsia="Arial" w:cs="Arial" w:ascii="Arial" w:hAnsi="Arial"/>
          <w:b/>
          <w:i/>
          <w:iCs/>
          <w:sz w:val="18"/>
          <w:szCs w:val="18"/>
        </w:rPr>
        <w:t xml:space="preserve">Nota: </w:t>
      </w:r>
      <w:r>
        <w:rPr>
          <w:rFonts w:cs="Arial" w:ascii="Arial" w:hAnsi="Arial"/>
          <w:b/>
          <w:i/>
          <w:iCs/>
          <w:sz w:val="18"/>
          <w:szCs w:val="18"/>
        </w:rPr>
        <w:t>Aplica recargo para traslado hotel - muelle de pasajeros alojados en las zonas de Castillo Grande, El Espinal, Mamonal, Manzanillo y Barú.</w:t>
      </w:r>
    </w:p>
    <w:p>
      <w:pPr>
        <w:pStyle w:val="NoSpacing"/>
        <w:widowControl w:val="false"/>
        <w:jc w:val="both"/>
        <w:textAlignment w:val="baseline"/>
        <w:rPr>
          <w:rFonts w:ascii="Arial" w:hAnsi="Arial" w:cs="Arial"/>
          <w:b/>
          <w:b/>
          <w:color w:val="FF0000"/>
          <w:sz w:val="18"/>
          <w:szCs w:val="18"/>
          <w:u w:val="single"/>
          <w:lang w:val="es-ES_tradnl" w:eastAsia="es-ES"/>
        </w:rPr>
      </w:pPr>
      <w:r>
        <w:rPr>
          <w:rFonts w:cs="Arial" w:ascii="Arial" w:hAnsi="Arial"/>
          <w:b/>
          <w:color w:val="FF0000"/>
          <w:sz w:val="18"/>
          <w:szCs w:val="18"/>
          <w:u w:val="single"/>
          <w:lang w:val="es-ES_tradnl" w:eastAsia="es-ES"/>
        </w:rPr>
      </w:r>
    </w:p>
    <w:p>
      <w:pPr>
        <w:pStyle w:val="Normal"/>
        <w:widowControl w:val="false"/>
        <w:tabs>
          <w:tab w:val="clear" w:pos="708"/>
          <w:tab w:val="left" w:pos="2205" w:leader="none"/>
        </w:tabs>
        <w:spacing w:lineRule="auto" w:line="240" w:before="0" w:after="0"/>
        <w:jc w:val="both"/>
        <w:rPr>
          <w:rFonts w:ascii="Arial" w:hAnsi="Arial" w:eastAsia="Arial" w:cs="Arial"/>
          <w:color w:val="000000"/>
          <w:sz w:val="18"/>
          <w:szCs w:val="18"/>
        </w:rPr>
      </w:pPr>
      <w:r>
        <w:rPr>
          <w:rFonts w:eastAsia="Arial" w:cs="Arial" w:ascii="Arial" w:hAnsi="Arial"/>
          <w:b/>
          <w:color w:val="E36C09"/>
          <w:sz w:val="18"/>
          <w:szCs w:val="18"/>
          <w:u w:val="single"/>
        </w:rPr>
        <w:t>NOTAS IMPORTANTES: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Tarifas expresadas en dólares americanos pagaderos en moneda nacional al tipo de cambio del día de su pago indicado por Tourmundial, sujetas a cambios sin previo aviso y a disponibilidad al momento de reservar.</w:t>
      </w:r>
    </w:p>
    <w:p>
      <w:pPr>
        <w:pStyle w:val="ListParagraph"/>
        <w:numPr>
          <w:ilvl w:val="0"/>
          <w:numId w:val="7"/>
        </w:numPr>
        <w:spacing w:lineRule="auto" w:line="240" w:before="0" w:after="0"/>
        <w:contextualSpacing/>
        <w:jc w:val="both"/>
        <w:rPr>
          <w:rFonts w:ascii="Arial" w:hAnsi="Arial" w:cs="Arial"/>
          <w:sz w:val="18"/>
          <w:szCs w:val="18"/>
        </w:rPr>
      </w:pPr>
      <w:r>
        <w:rPr>
          <w:rFonts w:cs="Arial" w:ascii="Arial" w:hAnsi="Arial"/>
          <w:color w:val="000000" w:themeColor="text1"/>
          <w:sz w:val="18"/>
          <w:szCs w:val="18"/>
        </w:rPr>
        <w:t>Tarifas a reconfirmar en fechas o periodos especiales (semana santa, mitad de año, semana de receso, navidad, año nuevo, feriados y eventos especiales en Colombia).</w:t>
      </w:r>
    </w:p>
    <w:p>
      <w:pPr>
        <w:pStyle w:val="ListParagraph"/>
        <w:numPr>
          <w:ilvl w:val="0"/>
          <w:numId w:val="9"/>
        </w:numPr>
        <w:spacing w:lineRule="auto" w:line="240" w:before="0" w:after="0"/>
        <w:contextualSpacing/>
        <w:jc w:val="both"/>
        <w:rPr>
          <w:rFonts w:ascii="Arial" w:hAnsi="Arial" w:cs="Arial"/>
          <w:sz w:val="18"/>
          <w:szCs w:val="18"/>
        </w:rPr>
      </w:pPr>
      <w:r>
        <w:rPr>
          <w:rFonts w:eastAsia="Arial" w:cs="Arial" w:ascii="Arial" w:hAnsi="Arial"/>
          <w:color w:val="000000"/>
          <w:sz w:val="18"/>
          <w:szCs w:val="18"/>
        </w:rPr>
        <w:t xml:space="preserve">Aplica tarifa especial para pasajeros viajando solos, aplica la tarifa PVS*, </w:t>
      </w:r>
      <w:r>
        <w:rPr>
          <w:rFonts w:cs="Arial" w:ascii="Arial" w:hAnsi="Arial"/>
          <w:sz w:val="18"/>
          <w:szCs w:val="18"/>
        </w:rPr>
        <w:t>los servicios de tour y traslados continúan siendo en servicio compartido.</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Opera con un mínimo de 2 personas.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 de menor aplica para niños menores de 10 años, máximo 1 menor compartiendo la misma habitación con 2 adultos.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Vigencia de pasaporte deberá tener mínimo seis meses a partir de la fecha del inicio de su viaje.</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Las habitaciones triples están sujetas a disponibilidad de los hoteles y usualmente se ofrecen con un sofá cama sencilla adicional. En algunos casos los hoteles permiten acomodación triple en una misma habitación compartiendo camas. </w:t>
      </w:r>
      <w:r>
        <w:rPr>
          <w:rFonts w:eastAsia="Arial" w:cs="Arial" w:ascii="Arial" w:hAnsi="Arial"/>
          <w:color w:val="000000" w:themeColor="text1"/>
          <w:sz w:val="18"/>
          <w:szCs w:val="18"/>
        </w:rPr>
        <w:t>Las habitaciones dobles (DBL) con 2 camas twin, podrán tener suplemento en caso de solicitar otra configuración de habitación o que no esté disponibles las preestablecidas para este programa.</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pPr>
        <w:pStyle w:val="Normal"/>
        <w:widowControl w:val="false"/>
        <w:numPr>
          <w:ilvl w:val="0"/>
          <w:numId w:val="7"/>
        </w:numPr>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Para los traslados de salida el horario nocturno aplica para vuelos arribando/saliendo </w:t>
      </w:r>
      <w:r>
        <w:rPr>
          <w:rFonts w:eastAsia="Times New Roman" w:cs="Arial" w:ascii="Arial" w:hAnsi="Arial"/>
          <w:color w:val="000000"/>
          <w:sz w:val="18"/>
          <w:szCs w:val="18"/>
          <w:lang w:eastAsia="es-ES"/>
        </w:rPr>
        <w:t>entre las 19:30 y las 09:00hrs.</w:t>
      </w:r>
    </w:p>
    <w:p>
      <w:pPr>
        <w:pStyle w:val="Normal"/>
        <w:widowControl w:val="false"/>
        <w:numPr>
          <w:ilvl w:val="0"/>
          <w:numId w:val="7"/>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AVISO DE PRIVACIDAD:</w:t>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Fonts w:eastAsia="Arial" w:cs="Arial" w:ascii="Arial" w:hAnsi="Arial"/>
            <w:color w:val="0000FF"/>
            <w:sz w:val="18"/>
            <w:szCs w:val="18"/>
            <w:u w:val="single"/>
          </w:rPr>
          <w:t>www.tourmundial.mx</w:t>
        </w:r>
      </w:hyperlink>
      <w:r>
        <w:rPr>
          <w:rFonts w:eastAsia="Arial" w:cs="Arial" w:ascii="Arial" w:hAnsi="Arial"/>
          <w:color w:val="000000"/>
          <w:sz w:val="18"/>
          <w:szCs w:val="18"/>
        </w:rPr>
        <w:tab/>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tabs>
          <w:tab w:val="clear" w:pos="708"/>
          <w:tab w:val="left" w:pos="1941" w:leader="none"/>
        </w:tabs>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VIGENCIA DEL </w:t>
      </w:r>
      <w:r>
        <w:rPr>
          <w:rFonts w:eastAsia="Arial" w:cs="Arial" w:ascii="Arial" w:hAnsi="Arial"/>
          <w:b/>
          <w:color w:val="E36C09"/>
          <w:sz w:val="18"/>
          <w:szCs w:val="18"/>
          <w:u w:val="single"/>
        </w:rPr>
        <w:t xml:space="preserve">08 </w:t>
      </w:r>
      <w:r>
        <w:rPr>
          <w:rFonts w:eastAsia="Arial" w:cs="Arial" w:ascii="Arial" w:hAnsi="Arial"/>
          <w:b/>
          <w:color w:val="E36C09"/>
          <w:sz w:val="18"/>
          <w:szCs w:val="18"/>
          <w:u w:val="single"/>
        </w:rPr>
        <w:t xml:space="preserve">DE </w:t>
      </w:r>
      <w:r>
        <w:rPr>
          <w:rFonts w:eastAsia="Arial" w:cs="Arial" w:ascii="Arial" w:hAnsi="Arial"/>
          <w:b/>
          <w:color w:val="E36C09"/>
          <w:sz w:val="18"/>
          <w:szCs w:val="18"/>
          <w:u w:val="single"/>
        </w:rPr>
        <w:t>ENERO</w:t>
      </w:r>
      <w:r>
        <w:rPr>
          <w:rFonts w:eastAsia="Arial" w:cs="Arial" w:ascii="Arial" w:hAnsi="Arial"/>
          <w:b/>
          <w:color w:val="E36C09"/>
          <w:sz w:val="18"/>
          <w:szCs w:val="18"/>
          <w:u w:val="single"/>
        </w:rPr>
        <w:t xml:space="preserve"> AL 10 DE DICIEMBRE DE 202</w:t>
      </w:r>
      <w:r>
        <w:rPr>
          <w:rFonts w:eastAsia="Arial" w:cs="Arial" w:ascii="Arial" w:hAnsi="Arial"/>
          <w:b/>
          <w:color w:val="E36C09"/>
          <w:sz w:val="18"/>
          <w:szCs w:val="18"/>
          <w:u w:val="single"/>
        </w:rPr>
        <w:t>5</w:t>
      </w:r>
    </w:p>
    <w:p>
      <w:pPr>
        <w:pStyle w:val="Normal"/>
        <w:widowControl w:val="false"/>
        <w:spacing w:lineRule="auto" w:line="240" w:before="0" w:after="0"/>
        <w:jc w:val="center"/>
        <w:rPr>
          <w:rFonts w:ascii="Arial" w:hAnsi="Arial" w:eastAsia="Arial" w:cs="Arial"/>
          <w:b/>
          <w:b/>
          <w:color w:val="FFFFFF"/>
          <w:sz w:val="18"/>
          <w:szCs w:val="18"/>
          <w:u w:val="single"/>
        </w:rPr>
      </w:pPr>
      <w:r>
        <w:rPr>
          <w:rFonts w:eastAsia="Arial" w:cs="Arial" w:ascii="Arial" w:hAnsi="Arial"/>
          <w:b/>
          <w:color w:val="FFFFFF"/>
          <w:sz w:val="18"/>
          <w:szCs w:val="18"/>
          <w:highlight w:val="blue"/>
          <w:u w:val="single"/>
        </w:rPr>
        <w:t xml:space="preserve">SE REQUIERE PREPAGO DE SERVICIOS </w:t>
      </w:r>
    </w:p>
    <w:tbl>
      <w:tblPr>
        <w:tblStyle w:val="Sombreadomedio1-nfasis6"/>
        <w:tblW w:w="72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85"/>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8"/>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rmal"/>
        <w:widowControl w:val="false"/>
        <w:spacing w:lineRule="auto" w:line="240" w:before="0" w:after="0"/>
        <w:jc w:val="center"/>
        <w:rPr>
          <w:rFonts w:ascii="Arial" w:hAnsi="Arial" w:eastAsia="Arial" w:cs="Arial"/>
          <w:color w:val="000000"/>
          <w:sz w:val="18"/>
          <w:szCs w:val="18"/>
        </w:rPr>
      </w:pPr>
      <w:r>
        <w:rPr>
          <w:rFonts w:eastAsia="Arial" w:cs="Arial" w:ascii="Arial" w:hAnsi="Arial"/>
          <w:b/>
          <w:color w:val="000000"/>
          <w:sz w:val="18"/>
          <w:szCs w:val="18"/>
          <w:u w:val="single"/>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heltenham Light SSi">
    <w:charset w:val="00"/>
    <w:family w:val="roman"/>
    <w:pitch w:val="variable"/>
  </w:font>
  <w:font w:name="Courier New">
    <w:charset w:val="01"/>
    <w:family w:val="modern"/>
    <w:pitch w:val="fixed"/>
  </w:font>
  <w:font w:name="Wingdings">
    <w:charset w:val="02"/>
    <w:family w:val="auto"/>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Tel.(52) (55) 4147 - 5780   </w:t>
    </w:r>
  </w:p>
  <w:p>
    <w:pPr>
      <w:pStyle w:val="Piedepgina"/>
      <w:jc w:val="center"/>
      <w:rPr>
        <w:rFonts w:ascii="Arial" w:hAnsi="Arial" w:cs="Arial"/>
        <w:sz w:val="18"/>
        <w:szCs w:val="18"/>
      </w:rPr>
    </w:pPr>
    <w:hyperlink r:id="rId1">
      <w:r>
        <w:rPr>
          <w:rStyle w:val="EnlacedeInternet"/>
          <w:rFonts w:cs="Arial" w:ascii="Arial" w:hAnsi="Arial"/>
          <w:sz w:val="13"/>
          <w:szCs w:val="13"/>
        </w:rPr>
        <w:t>www.tourmundial.mx</w:t>
      </w:r>
    </w:hyperlink>
    <w:r>
      <w:rPr>
        <w:rFonts w:cs="Arial" w:ascii="Arial" w:hAnsi="Arial"/>
        <w:sz w:val="13"/>
        <w:szCs w:val="13"/>
      </w:rPr>
      <w:t xml:space="preserve">   ·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3335" distR="12065" simplePos="0" locked="0" layoutInCell="0" allowOverlap="1" relativeHeight="4" wp14:anchorId="1315354F">
              <wp:simplePos x="0" y="0"/>
              <wp:positionH relativeFrom="column">
                <wp:posOffset>-1440180</wp:posOffset>
              </wp:positionH>
              <wp:positionV relativeFrom="paragraph">
                <wp:posOffset>-450215</wp:posOffset>
              </wp:positionV>
              <wp:extent cx="8578215" cy="914400"/>
              <wp:effectExtent l="13335" t="12700" r="12065" b="12700"/>
              <wp:wrapNone/>
              <wp:docPr id="2" name="Rectángulo 1"/>
              <a:graphic xmlns:a="http://schemas.openxmlformats.org/drawingml/2006/main">
                <a:graphicData uri="http://schemas.microsoft.com/office/word/2010/wordprocessingShape">
                  <wps:wsp>
                    <wps:cNvSpPr/>
                    <wps:spPr>
                      <a:xfrm>
                        <a:off x="0" y="0"/>
                        <a:ext cx="8578080" cy="91440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13.4pt;margin-top:-35.45pt;width:675.4pt;height:71.95pt;mso-wrap-style:none;v-text-anchor:middle" wp14:anchorId="1315354F">
              <v:fill o:detectmouseclick="t" type="solid" color2="#404040"/>
              <v:stroke color="#bfbfbf" weight="25560" joinstyle="round" endcap="flat"/>
              <w10:wrap type="none"/>
            </v:rect>
          </w:pict>
        </mc:Fallback>
      </mc:AlternateContent>
      <w:drawing>
        <wp:anchor behindDoc="1" distT="0" distB="0" distL="0" distR="0" simplePos="0" locked="0" layoutInCell="0" allowOverlap="1" relativeHeight="7">
          <wp:simplePos x="0" y="0"/>
          <wp:positionH relativeFrom="margin">
            <wp:posOffset>111760</wp:posOffset>
          </wp:positionH>
          <wp:positionV relativeFrom="paragraph">
            <wp:posOffset>-199390</wp:posOffset>
          </wp:positionV>
          <wp:extent cx="2066290" cy="498475"/>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PicBulletId w:val="0"/>
      <w:lvlJc w:val="left"/>
      <w:pPr>
        <w:tabs>
          <w:tab w:val="num" w:pos="0"/>
        </w:tabs>
        <w:ind w:left="1070" w:hanging="360"/>
      </w:pPr>
      <w:rPr>
        <w:rFonts w:ascii="Symbol" w:hAnsi="Symbol" w:cs="Symbol" w:hint="default"/>
        <w:sz w:val="18"/>
        <w:szCs w:val="18"/>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ab3428"/>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degloboCar" w:customStyle="1">
    <w:name w:val="Texto de globo Car"/>
    <w:basedOn w:val="DefaultParagraphFont"/>
    <w:link w:val="BalloonText"/>
    <w:uiPriority w:val="99"/>
    <w:semiHidden/>
    <w:qFormat/>
    <w:rsid w:val="009e682f"/>
    <w:rPr>
      <w:rFonts w:ascii="Tahoma" w:hAnsi="Tahoma" w:cs="Tahoma"/>
      <w:sz w:val="16"/>
      <w:szCs w:val="16"/>
    </w:rPr>
  </w:style>
  <w:style w:type="character" w:styleId="Ttulo4Car" w:customStyle="1">
    <w:name w:val="Título 4 Car"/>
    <w:basedOn w:val="DefaultParagraphFont"/>
    <w:qFormat/>
    <w:rsid w:val="00ab3428"/>
    <w:rPr>
      <w:rFonts w:ascii="Times New Roman" w:hAnsi="Times New Roman" w:eastAsia="Times New Roman" w:cs="Times New Roman"/>
      <w:b/>
      <w:bCs/>
      <w:sz w:val="20"/>
      <w:szCs w:val="20"/>
      <w:lang w:eastAsia="es-ES"/>
    </w:rPr>
  </w:style>
  <w:style w:type="character" w:styleId="Strong">
    <w:name w:val="Strong"/>
    <w:uiPriority w:val="22"/>
    <w:qFormat/>
    <w:rsid w:val="00ab3428"/>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a847b9"/>
    <w:pPr>
      <w:spacing w:lineRule="auto" w:line="240" w:beforeAutospacing="1" w:afterAutospacing="1"/>
    </w:pPr>
    <w:rPr>
      <w:rFonts w:ascii="Times New Roman" w:hAnsi="Times New Roman" w:eastAsia="Times New Roman" w:cs="Times New Roman"/>
      <w:sz w:val="24"/>
      <w:szCs w:val="24"/>
      <w:lang w:val="en-US"/>
    </w:rPr>
  </w:style>
  <w:style w:type="paragraph" w:styleId="Xl34" w:customStyle="1">
    <w:name w:val="xl34"/>
    <w:basedOn w:val="Normal"/>
    <w:qFormat/>
    <w:rsid w:val="001e7bd9"/>
    <w:pPr>
      <w:spacing w:lineRule="auto" w:line="240" w:before="100" w:after="100"/>
    </w:pPr>
    <w:rPr>
      <w:rFonts w:ascii="Times New Roman" w:hAnsi="Times New Roman" w:eastAsia="Times New Roman" w:cs="Times New Roman"/>
      <w:b/>
      <w:sz w:val="24"/>
      <w:szCs w:val="20"/>
      <w:lang w:val="en-US"/>
    </w:rPr>
  </w:style>
  <w:style w:type="paragraph" w:styleId="BalloonText">
    <w:name w:val="Balloon Text"/>
    <w:basedOn w:val="Normal"/>
    <w:link w:val="TextodegloboCar"/>
    <w:uiPriority w:val="99"/>
    <w:semiHidden/>
    <w:unhideWhenUsed/>
    <w:qFormat/>
    <w:rsid w:val="009e682f"/>
    <w:pPr>
      <w:spacing w:lineRule="auto" w:line="240" w:before="0" w:after="0"/>
    </w:pPr>
    <w:rPr>
      <w:rFonts w:ascii="Tahoma" w:hAnsi="Tahoma" w:cs="Tahoma"/>
      <w:sz w:val="16"/>
      <w:szCs w:val="16"/>
    </w:rPr>
  </w:style>
  <w:style w:type="paragraph" w:styleId="Normal1" w:customStyle="1">
    <w:name w:val="[Normal]"/>
    <w:qFormat/>
    <w:rsid w:val="0001214c"/>
    <w:pPr>
      <w:widowControl/>
      <w:suppressAutoHyphens w:val="true"/>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ListParagraph">
    <w:name w:val="List Paragraph"/>
    <w:basedOn w:val="Normal"/>
    <w:uiPriority w:val="34"/>
    <w:qFormat/>
    <w:rsid w:val="002a0d76"/>
    <w:pPr>
      <w:spacing w:before="0" w:after="200"/>
      <w:ind w:left="720" w:hanging="0"/>
      <w:contextualSpacing/>
    </w:pPr>
    <w:rPr/>
  </w:style>
  <w:style w:type="paragraph" w:styleId="CH8" w:customStyle="1">
    <w:name w:val="CH 8"/>
    <w:basedOn w:val="Normal"/>
    <w:uiPriority w:val="99"/>
    <w:qFormat/>
    <w:rsid w:val="003d6cf5"/>
    <w:pPr>
      <w:spacing w:lineRule="atLeast" w:line="180" w:before="0" w:after="0"/>
      <w:jc w:val="both"/>
    </w:pPr>
    <w:rPr>
      <w:rFonts w:ascii="Cheltenham Light SSi" w:hAnsi="Cheltenham Light SSi" w:eastAsia="Calibri" w:cs="Cheltenham Light SSi"/>
      <w:color w:val="000000"/>
      <w:sz w:val="17"/>
      <w:szCs w:val="17"/>
      <w:lang w:val="es-ES_tradnl"/>
    </w:rPr>
  </w:style>
  <w:style w:type="paragraph" w:styleId="Default" w:customStyle="1">
    <w:name w:val="Default"/>
    <w:qFormat/>
    <w:rsid w:val="00aa0493"/>
    <w:pPr>
      <w:widowControl/>
      <w:suppressAutoHyphens w:val="true"/>
      <w:bidi w:val="0"/>
      <w:spacing w:lineRule="auto" w:line="240" w:before="0" w:after="0"/>
      <w:jc w:val="left"/>
    </w:pPr>
    <w:rPr>
      <w:rFonts w:ascii="Calibri" w:hAnsi="Calibri" w:eastAsia="Calibri" w:cs="Calibri"/>
      <w:color w:val="000000"/>
      <w:kern w:val="0"/>
      <w:sz w:val="24"/>
      <w:szCs w:val="24"/>
      <w:lang w:val="es-ES"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customStyle="1" w:styleId="NormalTable0">
    <w:name w:val="Normal Table0"/>
    <w:rsid w:val="0064785e"/>
    <w:rPr>
      <w:lang w:val="es-ES_tradnl" w:eastAsia="es-MX"/>
    </w:rPr>
    <w:tblPr>
      <w:tblCellMar>
        <w:top w:w="0" w:type="dxa"/>
        <w:left w:w="0" w:type="dxa"/>
        <w:bottom w:w="0" w:type="dxa"/>
        <w:right w:w="0" w:type="dxa"/>
      </w:tblCellMar>
    </w:tblPr>
  </w:style>
  <w:style w:type="table" w:styleId="Sombreadomedio1-nfasis6">
    <w:name w:val="Medium Shading 1 Accent 6"/>
    <w:basedOn w:val="Tablanormal"/>
    <w:uiPriority w:val="63"/>
    <w:rsid w:val="00f03cbc"/>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1EC8450B-0F7C-4073-B5CD-FA072030CE4D}">
  <ds:schemaRefs>
    <ds:schemaRef ds:uri="http://schemas.microsoft.com/sharepoint/v3/contenttype/forms"/>
  </ds:schemaRefs>
</ds:datastoreItem>
</file>

<file path=customXml/itemProps2.xml><?xml version="1.0" encoding="utf-8"?>
<ds:datastoreItem xmlns:ds="http://schemas.openxmlformats.org/officeDocument/2006/customXml" ds:itemID="{810B6632-7650-4109-B296-89F124D19194}"/>
</file>

<file path=customXml/itemProps3.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customXml/itemProps4.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LibreOffice/7.3.5.2$Windows_X86_64 LibreOffice_project/184fe81b8c8c30d8b5082578aee2fed2ea847c01</Application>
  <AppVersion>15.0000</AppVersion>
  <Pages>3</Pages>
  <Words>1738</Words>
  <Characters>9131</Characters>
  <CharactersWithSpaces>10839</CharactersWithSpaces>
  <Paragraphs>122</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2024-02-23T20:22:00Z</dcterms:created>
  <dc:creator>Nan Lara</dc:creator>
  <dc:description/>
  <dc:language>es-MX</dc:language>
  <cp:lastModifiedBy/>
  <cp:lastPrinted>2022-03-28T22:41:00Z</cp:lastPrinted>
  <dcterms:modified xsi:type="dcterms:W3CDTF">2024-12-11T12:19:52Z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y fmtid="{D5CDD505-2E9C-101B-9397-08002B2CF9AE}" pid="4" name="MediaServiceImageTags">
    <vt:lpwstr/>
  </property>
</Properties>
</file>