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5.png" ContentType="image/png"/>
  <Override PartName="/word/media/image4.jpeg" ContentType="image/jpeg"/>
  <Override PartName="/word/media/image6.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Times New Roman" w:cs="Arial"/>
          <w:color w:val="000000"/>
          <w:sz w:val="18"/>
          <w:szCs w:val="18"/>
          <w:lang w:eastAsia="es-ES"/>
        </w:rPr>
      </w:pPr>
      <w:r>
        <w:drawing>
          <wp:anchor behindDoc="1" distT="0" distB="0" distL="0" distR="0" simplePos="0" locked="0" layoutInCell="0" allowOverlap="1" relativeHeight="17">
            <wp:simplePos x="0" y="0"/>
            <wp:positionH relativeFrom="margin">
              <wp:posOffset>-68580</wp:posOffset>
            </wp:positionH>
            <wp:positionV relativeFrom="paragraph">
              <wp:posOffset>-655955</wp:posOffset>
            </wp:positionV>
            <wp:extent cx="1934210" cy="466725"/>
            <wp:effectExtent l="0" t="0" r="0" b="0"/>
            <wp:wrapNone/>
            <wp:docPr id="1" name="0 Imagen"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Logotipo&#10;&#10;Descripción generada automáticamente con confianza media"/>
                    <pic:cNvPicPr>
                      <a:picLocks noChangeAspect="1" noChangeArrowheads="1"/>
                    </pic:cNvPicPr>
                  </pic:nvPicPr>
                  <pic:blipFill>
                    <a:blip r:embed="rId2"/>
                    <a:stretch>
                      <a:fillRect/>
                    </a:stretch>
                  </pic:blipFill>
                  <pic:spPr bwMode="auto">
                    <a:xfrm>
                      <a:off x="0" y="0"/>
                      <a:ext cx="1934210" cy="466725"/>
                    </a:xfrm>
                    <a:prstGeom prst="rect">
                      <a:avLst/>
                    </a:prstGeom>
                  </pic:spPr>
                </pic:pic>
              </a:graphicData>
            </a:graphic>
          </wp:anchor>
        </w:drawing>
        <mc:AlternateContent>
          <mc:Choice Requires="wps">
            <w:drawing>
              <wp:anchor behindDoc="0" distT="0" distB="0" distL="89535" distR="89535" simplePos="0" locked="0" layoutInCell="0" allowOverlap="1" relativeHeight="18">
                <wp:simplePos x="0" y="0"/>
                <wp:positionH relativeFrom="column">
                  <wp:posOffset>770890</wp:posOffset>
                </wp:positionH>
                <wp:positionV relativeFrom="paragraph">
                  <wp:posOffset>12065</wp:posOffset>
                </wp:positionV>
                <wp:extent cx="5259070" cy="504825"/>
                <wp:effectExtent l="0" t="0" r="0" b="0"/>
                <wp:wrapSquare wrapText="bothSides"/>
                <wp:docPr id="2" name="Marco1"/>
                <a:graphic xmlns:a="http://schemas.openxmlformats.org/drawingml/2006/main">
                  <a:graphicData uri="http://schemas.microsoft.com/office/word/2010/wordprocessingShape">
                    <wps:wsp>
                      <wps:cNvSpPr/>
                      <wps:spPr>
                        <a:xfrm>
                          <a:off x="0" y="0"/>
                          <a:ext cx="5259240" cy="504720"/>
                        </a:xfrm>
                        <a:prstGeom prst="rect">
                          <a:avLst/>
                        </a:prstGeom>
                        <a:noFill/>
                        <a:ln w="0">
                          <a:noFill/>
                        </a:ln>
                      </wps:spPr>
                      <wps:style>
                        <a:lnRef idx="0"/>
                        <a:fillRef idx="0"/>
                        <a:effectRef idx="0"/>
                        <a:fontRef idx="minor"/>
                      </wps:style>
                      <wps:txbx>
                        <w:txbxContent>
                          <w:tbl>
                            <w:tblPr>
                              <w:tblStyle w:val="Listamedia1-nfasis6"/>
                              <w:tblW w:w="8282"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8282"/>
                            </w:tblGrid>
                            <w:tr>
                              <w:trPr>
                                <w:trHeight w:val="508" w:hRule="atLeast"/>
                                <w:cnfStyle w:val="100000000000" w:firstRow="1" w:lastRow="0" w:firstColumn="0" w:lastColumn="0" w:oddVBand="0" w:evenVBand="0" w:oddHBand="0" w:evenHBand="0" w:firstRowFirstColumn="0" w:firstRowLastColumn="0" w:lastRowFirstColumn="0" w:lastRowLastColumn="0"/>
                              </w:trPr>
                              <w:tc>
                                <w:tcPr>
                                  <w:tcW w:w="8282" w:type="dxa"/>
                                  <w:cnfStyle w:val="001000000000" w:firstRow="0" w:lastRow="0" w:firstColumn="1" w:lastColumn="0" w:oddVBand="0" w:evenVBand="0" w:oddHBand="0" w:evenHBand="0" w:firstRowFirstColumn="0" w:firstRowLastColumn="0" w:lastRowFirstColumn="0" w:lastRowLastColumn="0"/>
                                  <w:tcBorders>
                                    <w:top w:val="nil"/>
                                  </w:tcBorders>
                                </w:tcPr>
                                <w:p>
                                  <w:pPr>
                                    <w:pStyle w:val="Normal"/>
                                    <w:widowControl w:val="false"/>
                                    <w:suppressAutoHyphens w:val="true"/>
                                    <w:spacing w:lineRule="auto" w:line="240" w:before="0" w:after="0"/>
                                    <w:jc w:val="right"/>
                                    <w:rPr>
                                      <w:rFonts w:ascii="Arial" w:hAnsi="Arial" w:eastAsia="Times New Roman" w:cs="Arial"/>
                                      <w:color w:val="EF782D"/>
                                      <w:sz w:val="44"/>
                                      <w:szCs w:val="44"/>
                                      <w:lang w:eastAsia="es-ES"/>
                                    </w:rPr>
                                  </w:pPr>
                                  <w:r>
                                    <w:rPr>
                                      <w:rFonts w:eastAsia="Times New Roman" w:cs="Arial" w:ascii="Arial" w:hAnsi="Arial"/>
                                      <w:b/>
                                      <w:bCs/>
                                      <w:color w:val="EF782D"/>
                                      <w:kern w:val="0"/>
                                      <w:sz w:val="44"/>
                                      <w:szCs w:val="44"/>
                                      <w:lang w:eastAsia="es-ES" w:bidi="ar-SA"/>
                                    </w:rPr>
                                    <w:t xml:space="preserve">Tailandia, Vietnam Y Camboya    </w:t>
                                  </w:r>
                                </w:p>
                              </w:tc>
                            </w:tr>
                          </w:tbl>
                          <w:p>
                            <w:pPr>
                              <w:pStyle w:val="Contenidodelmarco"/>
                              <w:spacing w:before="0" w:after="200"/>
                              <w:rPr>
                                <w:color w:val="000000"/>
                              </w:rPr>
                            </w:pPr>
                            <w:r>
                              <w:rPr>
                                <w:color w:val="000000"/>
                              </w:rPr>
                            </w:r>
                          </w:p>
                        </w:txbxContent>
                      </wps:txbx>
                      <wps:bodyPr lIns="0" rIns="0" tIns="0" bIns="0" anchor="t">
                        <a:spAutoFit/>
                      </wps:bodyPr>
                    </wps:wsp>
                  </a:graphicData>
                </a:graphic>
              </wp:anchor>
            </w:drawing>
          </mc:Choice>
          <mc:Fallback>
            <w:pict>
              <v:rect id="shape_0" ID="Marco1" path="m0,0l-2147483645,0l-2147483645,-2147483646l0,-2147483646xe" stroked="f" o:allowincell="f" style="position:absolute;margin-left:60.7pt;margin-top:0.95pt;width:414.05pt;height:39.7pt;mso-wrap-style:none;v-text-anchor:middle">
                <v:fill o:detectmouseclick="t" on="false"/>
                <v:stroke color="#3465a4" joinstyle="round" endcap="flat"/>
                <v:textbox>
                  <w:txbxContent>
                    <w:tbl>
                      <w:tblPr>
                        <w:tblStyle w:val="Listamedia1-nfasis6"/>
                        <w:tblW w:w="8282"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8282"/>
                      </w:tblGrid>
                      <w:tr>
                        <w:trPr>
                          <w:trHeight w:val="508" w:hRule="atLeast"/>
                          <w:cnfStyle w:val="100000000000" w:firstRow="1" w:lastRow="0" w:firstColumn="0" w:lastColumn="0" w:oddVBand="0" w:evenVBand="0" w:oddHBand="0" w:evenHBand="0" w:firstRowFirstColumn="0" w:firstRowLastColumn="0" w:lastRowFirstColumn="0" w:lastRowLastColumn="0"/>
                        </w:trPr>
                        <w:tc>
                          <w:tcPr>
                            <w:tcW w:w="8282" w:type="dxa"/>
                            <w:cnfStyle w:val="001000000000" w:firstRow="0" w:lastRow="0" w:firstColumn="1" w:lastColumn="0" w:oddVBand="0" w:evenVBand="0" w:oddHBand="0" w:evenHBand="0" w:firstRowFirstColumn="0" w:firstRowLastColumn="0" w:lastRowFirstColumn="0" w:lastRowLastColumn="0"/>
                            <w:tcBorders>
                              <w:top w:val="nil"/>
                            </w:tcBorders>
                          </w:tcPr>
                          <w:p>
                            <w:pPr>
                              <w:pStyle w:val="Normal"/>
                              <w:widowControl w:val="false"/>
                              <w:suppressAutoHyphens w:val="true"/>
                              <w:spacing w:lineRule="auto" w:line="240" w:before="0" w:after="0"/>
                              <w:jc w:val="right"/>
                              <w:rPr>
                                <w:rFonts w:ascii="Arial" w:hAnsi="Arial" w:eastAsia="Times New Roman" w:cs="Arial"/>
                                <w:color w:val="EF782D"/>
                                <w:sz w:val="44"/>
                                <w:szCs w:val="44"/>
                                <w:lang w:eastAsia="es-ES"/>
                              </w:rPr>
                            </w:pPr>
                            <w:r>
                              <w:rPr>
                                <w:rFonts w:eastAsia="Times New Roman" w:cs="Arial" w:ascii="Arial" w:hAnsi="Arial"/>
                                <w:b/>
                                <w:bCs/>
                                <w:color w:val="EF782D"/>
                                <w:kern w:val="0"/>
                                <w:sz w:val="44"/>
                                <w:szCs w:val="44"/>
                                <w:lang w:eastAsia="es-ES" w:bidi="ar-SA"/>
                              </w:rPr>
                              <w:t xml:space="preserve">Tailandia, Vietnam Y Camboya    </w:t>
                            </w:r>
                          </w:p>
                        </w:tc>
                      </w:tr>
                    </w:tbl>
                    <w:p>
                      <w:pPr>
                        <w:pStyle w:val="Contenidodelmarco"/>
                        <w:spacing w:before="0" w:after="200"/>
                        <w:rPr>
                          <w:color w:val="000000"/>
                        </w:rPr>
                      </w:pPr>
                      <w:r>
                        <w:rPr>
                          <w:color w:val="000000"/>
                        </w:rPr>
                      </w:r>
                    </w:p>
                  </w:txbxContent>
                </v:textbox>
                <w10:wrap type="square"/>
              </v:rect>
            </w:pict>
          </mc:Fallback>
        </mc:AlternateContent>
      </w:r>
      <w:r>
        <w:rPr>
          <w:rFonts w:eastAsia="Times New Roman" w:cs="Arial" w:ascii="Arial" w:hAnsi="Arial"/>
          <w:color w:val="000000"/>
          <w:sz w:val="18"/>
          <w:szCs w:val="18"/>
          <w:lang w:eastAsia="es-ES"/>
        </w:rPr>
        <w:tab/>
      </w:r>
    </w:p>
    <w:p>
      <w:pPr>
        <w:pStyle w:val="Normal"/>
        <w:spacing w:lineRule="auto" w:line="240" w:before="0" w:after="0"/>
        <w:jc w:val="both"/>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bl>
      <w:tblPr>
        <w:tblStyle w:val="Cuadrculamedia1-nfasis6"/>
        <w:tblpPr w:bottomFromText="0" w:horzAnchor="margin" w:leftFromText="141" w:rightFromText="141" w:tblpX="0" w:tblpY="633" w:topFromText="0" w:vertAnchor="text"/>
        <w:tblW w:w="9678" w:type="dxa"/>
        <w:jc w:val="left"/>
        <w:tblInd w:w="-10" w:type="dxa"/>
        <w:shd w:fill="FDE4D0" w:val="clear"/>
        <w:tblLayout w:type="fixed"/>
        <w:tblCellMar>
          <w:top w:w="0" w:type="dxa"/>
          <w:left w:w="108" w:type="dxa"/>
          <w:bottom w:w="0" w:type="dxa"/>
          <w:right w:w="108" w:type="dxa"/>
        </w:tblCellMar>
        <w:tblLook w:firstRow="1" w:noVBand="1" w:lastRow="0" w:firstColumn="1" w:lastColumn="0" w:noHBand="0" w:val="04a0"/>
      </w:tblPr>
      <w:tblGrid>
        <w:gridCol w:w="9678"/>
      </w:tblGrid>
      <w:tr>
        <w:trPr>
          <w:trHeight w:val="1089" w:hRule="atLeast"/>
          <w:cnfStyle w:val="100000000000" w:firstRow="1" w:lastRow="0" w:firstColumn="0" w:lastColumn="0" w:oddVBand="0" w:evenVBand="0" w:oddHBand="0" w:evenHBand="0" w:firstRowFirstColumn="0" w:firstRowLastColumn="0" w:lastRowFirstColumn="0" w:lastRowLastColumn="0"/>
        </w:trPr>
        <w:tc>
          <w:tcPr>
            <w:tcW w:w="9678" w:type="dxa"/>
            <w:cnfStyle w:val="001000000000" w:firstRow="0" w:lastRow="0" w:firstColumn="1" w:lastColumn="0" w:oddVBand="0" w:evenVBand="0" w:oddHBand="0" w:evenHBand="0" w:firstRowFirstColumn="0" w:firstRowLastColumn="0" w:lastRowFirstColumn="0" w:lastRowLastColumn="0"/>
            <w:tcBorders/>
            <w:shd w:color="auto" w:fill="EEECE1" w:themeFill="background2" w:val="clear"/>
            <w:vAlign w:val="center"/>
          </w:tcPr>
          <w:p>
            <w:pPr>
              <w:pStyle w:val="Normal"/>
              <w:widowControl w:val="false"/>
              <w:suppressAutoHyphens w:val="true"/>
              <w:spacing w:lineRule="auto" w:line="240" w:before="0" w:after="0"/>
              <w:ind w:left="1410" w:hanging="1410"/>
              <w:jc w:val="left"/>
              <w:rPr/>
            </w:pPr>
            <w:r>
              <w:rPr>
                <w:rFonts w:eastAsia="Times New Roman" w:cs="Arial" w:ascii="Arial" w:hAnsi="Arial"/>
                <w:b/>
                <w:bCs/>
                <w:color w:val="EF782D"/>
                <w:kern w:val="0"/>
                <w:sz w:val="18"/>
                <w:szCs w:val="18"/>
                <w:lang w:val="en-US" w:eastAsia="es-ES" w:bidi="ar-SA"/>
              </w:rPr>
              <w:t>Visitando</w:t>
            </w:r>
            <w:r>
              <w:rPr>
                <w:rFonts w:eastAsia="Times New Roman" w:cs="Arial" w:ascii="Arial" w:hAnsi="Arial"/>
                <w:b/>
                <w:bCs/>
                <w:color w:val="E36C0A" w:themeColor="accent6" w:themeShade="bf"/>
                <w:kern w:val="0"/>
                <w:sz w:val="18"/>
                <w:szCs w:val="18"/>
                <w:lang w:val="en-US" w:eastAsia="es-ES" w:bidi="ar-SA"/>
              </w:rPr>
              <w:t>:</w:t>
            </w:r>
            <w:r>
              <w:rPr>
                <w:rFonts w:eastAsia="Times New Roman" w:cs="Arial" w:ascii="Arial" w:hAnsi="Arial"/>
                <w:b/>
                <w:bCs/>
                <w:color w:val="000000"/>
                <w:kern w:val="0"/>
                <w:sz w:val="18"/>
                <w:szCs w:val="18"/>
                <w:lang w:val="en-US" w:eastAsia="es-ES" w:bidi="ar-SA"/>
              </w:rPr>
              <w:tab/>
              <w:t>Bangkok - Chiang Rai - Chiang Mai - Hanoi - Halong - Hoi An - Siem Reap</w:t>
            </w:r>
          </w:p>
          <w:p>
            <w:pPr>
              <w:pStyle w:val="Normal"/>
              <w:widowControl w:val="false"/>
              <w:suppressAutoHyphens w:val="true"/>
              <w:spacing w:lineRule="auto" w:line="240" w:before="0" w:after="0"/>
              <w:ind w:left="1410" w:hanging="1410"/>
              <w:jc w:val="left"/>
              <w:rPr/>
            </w:pPr>
            <w:r>
              <w:rPr>
                <w:rFonts w:eastAsia="Times New Roman" w:cs="Arial" w:ascii="Arial" w:hAnsi="Arial"/>
                <w:b/>
                <w:bCs/>
                <w:color w:val="E36C0A" w:themeColor="accent6" w:themeShade="bf"/>
                <w:kern w:val="0"/>
                <w:sz w:val="18"/>
                <w:szCs w:val="18"/>
                <w:lang w:val="es-MX" w:eastAsia="es-ES" w:bidi="ar-SA"/>
              </w:rPr>
              <w:t>Salidas:</w:t>
            </w:r>
            <w:r>
              <w:rPr>
                <w:rFonts w:eastAsia="Times New Roman" w:cs="Arial" w:ascii="Arial" w:hAnsi="Arial"/>
                <w:b/>
                <w:bCs/>
                <w:color w:val="000000"/>
                <w:kern w:val="0"/>
                <w:sz w:val="18"/>
                <w:szCs w:val="18"/>
                <w:lang w:val="es-MX" w:eastAsia="es-ES" w:bidi="ar-SA"/>
              </w:rPr>
              <w:tab/>
              <w:t xml:space="preserve">Especificas jueves del </w:t>
            </w:r>
            <w:r>
              <w:rPr>
                <w:rFonts w:eastAsia="Times New Roman" w:cs="Arial" w:ascii="Arial" w:hAnsi="Arial"/>
                <w:b/>
                <w:bCs/>
                <w:color w:val="000000"/>
                <w:kern w:val="0"/>
                <w:sz w:val="18"/>
                <w:szCs w:val="18"/>
                <w:lang w:val="es-AR" w:eastAsia="es-ES" w:bidi="ar-SA"/>
              </w:rPr>
              <w:t>07 de Noviembre</w:t>
            </w:r>
            <w:r>
              <w:rPr>
                <w:rFonts w:eastAsia="Times New Roman" w:cs="Arial" w:ascii="Arial" w:hAnsi="Arial"/>
                <w:b/>
                <w:bCs/>
                <w:color w:val="000000"/>
                <w:kern w:val="0"/>
                <w:sz w:val="18"/>
                <w:szCs w:val="18"/>
                <w:lang w:eastAsia="es-ES" w:bidi="ar-SA"/>
              </w:rPr>
              <w:t xml:space="preserve"> 2024 al 27 Marzo 2025</w:t>
            </w:r>
          </w:p>
          <w:p>
            <w:pPr>
              <w:pStyle w:val="Normal"/>
              <w:widowControl w:val="false"/>
              <w:suppressAutoHyphens w:val="true"/>
              <w:spacing w:lineRule="auto" w:line="240" w:before="0" w:after="0"/>
              <w:ind w:left="1410" w:hanging="1410"/>
              <w:jc w:val="left"/>
              <w:rPr/>
            </w:pPr>
            <w:r>
              <w:rPr>
                <w:rFonts w:eastAsia="Times New Roman" w:cs="Arial" w:ascii="Arial" w:hAnsi="Arial"/>
                <w:b/>
                <w:bCs/>
                <w:color w:val="E36C0A" w:themeColor="accent6" w:themeShade="bf"/>
                <w:kern w:val="0"/>
                <w:sz w:val="18"/>
                <w:szCs w:val="18"/>
                <w:lang w:val="es-ES_tradnl" w:eastAsia="es-ES" w:bidi="ar-SA"/>
              </w:rPr>
              <w:t>Duración:</w:t>
            </w:r>
            <w:r>
              <w:rPr>
                <w:rFonts w:eastAsia="Times New Roman" w:cs="Arial" w:ascii="Arial" w:hAnsi="Arial"/>
                <w:b/>
                <w:bCs/>
                <w:color w:val="000000"/>
                <w:kern w:val="0"/>
                <w:sz w:val="18"/>
                <w:szCs w:val="18"/>
                <w:lang w:val="es-ES_tradnl" w:eastAsia="es-ES" w:bidi="ar-SA"/>
              </w:rPr>
              <w:tab/>
              <w:t>13 días / 12 noches (opera mínimo con 2 personas)</w:t>
            </w:r>
          </w:p>
          <w:p>
            <w:pPr>
              <w:pStyle w:val="Normal"/>
              <w:widowControl w:val="false"/>
              <w:suppressAutoHyphens w:val="true"/>
              <w:spacing w:lineRule="auto" w:line="240" w:before="0" w:after="0"/>
              <w:ind w:left="1410" w:hanging="1410"/>
              <w:jc w:val="left"/>
              <w:rPr/>
            </w:pPr>
            <w:r>
              <w:rPr>
                <w:rFonts w:eastAsia="Times New Roman" w:cs="Arial" w:ascii="Arial" w:hAnsi="Arial"/>
                <w:b/>
                <w:bCs/>
                <w:color w:val="E36C0A" w:themeColor="accent6" w:themeShade="bf"/>
                <w:kern w:val="0"/>
                <w:sz w:val="18"/>
                <w:szCs w:val="18"/>
                <w:lang w:val="es-ES_tradnl" w:eastAsia="es-ES" w:bidi="ar-SA"/>
              </w:rPr>
              <w:t xml:space="preserve">Alimentos:          </w:t>
            </w:r>
            <w:r>
              <w:rPr>
                <w:rFonts w:eastAsia="Times New Roman" w:cs="Arial" w:ascii="Arial" w:hAnsi="Arial"/>
                <w:b/>
                <w:bCs/>
                <w:kern w:val="0"/>
                <w:sz w:val="18"/>
                <w:szCs w:val="18"/>
                <w:lang w:val="es-ES_tradnl" w:eastAsia="es-ES" w:bidi="ar-SA"/>
              </w:rPr>
              <w:t xml:space="preserve">11 desayunos, 1 brunch, 8 almuerzos y 4 cenas </w:t>
            </w:r>
          </w:p>
        </w:tc>
      </w:tr>
    </w:tbl>
    <w:p>
      <w:pPr>
        <w:pStyle w:val="Normal"/>
        <w:tabs>
          <w:tab w:val="clear" w:pos="708"/>
          <w:tab w:val="left" w:pos="2796" w:leader="none"/>
        </w:tabs>
        <w:spacing w:lineRule="auto" w:line="240" w:before="0" w:after="0"/>
        <w:rPr/>
      </w:pPr>
      <w:r>
        <w:rPr/>
        <w:drawing>
          <wp:inline distT="0" distB="0" distL="0" distR="0">
            <wp:extent cx="1965960" cy="1216660"/>
            <wp:effectExtent l="0" t="0" r="0" b="0"/>
            <wp:docPr id="4" name="Imagen 4" descr="Gran Palacio de Bangkok ▷ Guía + Historia ▷ DeTailandia.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an Palacio de Bangkok ▷ Guía + Historia ▷ DeTailandia.com ®"/>
                    <pic:cNvPicPr>
                      <a:picLocks noChangeAspect="1" noChangeArrowheads="1"/>
                    </pic:cNvPicPr>
                  </pic:nvPicPr>
                  <pic:blipFill>
                    <a:blip r:embed="rId3"/>
                    <a:srcRect l="8617" t="0" r="10595" b="0"/>
                    <a:stretch>
                      <a:fillRect/>
                    </a:stretch>
                  </pic:blipFill>
                  <pic:spPr bwMode="auto">
                    <a:xfrm>
                      <a:off x="0" y="0"/>
                      <a:ext cx="1965960" cy="1216660"/>
                    </a:xfrm>
                    <a:prstGeom prst="rect">
                      <a:avLst/>
                    </a:prstGeom>
                  </pic:spPr>
                </pic:pic>
              </a:graphicData>
            </a:graphic>
          </wp:inline>
        </w:drawing>
      </w:r>
      <w:r>
        <w:rPr/>
        <w:t xml:space="preserve">      </w:t>
      </w:r>
      <w:r>
        <w:rPr/>
        <w:drawing>
          <wp:inline distT="0" distB="0" distL="0" distR="0">
            <wp:extent cx="2154555" cy="1211580"/>
            <wp:effectExtent l="0" t="0" r="0" b="0"/>
            <wp:docPr id="5" name="Imagen 5" descr="El mausoleo de Ho Chi Minh, un lugar de culto para los vietnam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l mausoleo de Ho Chi Minh, un lugar de culto para los vietnamitas"/>
                    <pic:cNvPicPr>
                      <a:picLocks noChangeAspect="1" noChangeArrowheads="1"/>
                    </pic:cNvPicPr>
                  </pic:nvPicPr>
                  <pic:blipFill>
                    <a:blip r:embed="rId4"/>
                    <a:stretch>
                      <a:fillRect/>
                    </a:stretch>
                  </pic:blipFill>
                  <pic:spPr bwMode="auto">
                    <a:xfrm>
                      <a:off x="0" y="0"/>
                      <a:ext cx="2154555" cy="1211580"/>
                    </a:xfrm>
                    <a:prstGeom prst="rect">
                      <a:avLst/>
                    </a:prstGeom>
                  </pic:spPr>
                </pic:pic>
              </a:graphicData>
            </a:graphic>
          </wp:inline>
        </w:drawing>
      </w:r>
      <w:r>
        <w:rPr/>
        <w:t xml:space="preserve">         </w:t>
      </w:r>
      <w:r>
        <w:rPr/>
        <w:drawing>
          <wp:inline distT="0" distB="0" distL="0" distR="0">
            <wp:extent cx="1500505" cy="1207770"/>
            <wp:effectExtent l="0" t="0" r="0" b="0"/>
            <wp:docPr id="6" name="Imagen 6" descr="Turismo en Siem Reap 2024 - Viajes a Siem Reap, Camboya - opiniones,  consejos y comentarios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urismo en Siem Reap 2024 - Viajes a Siem Reap, Camboya - opiniones,  consejos y comentarios - Tripadvisor"/>
                    <pic:cNvPicPr>
                      <a:picLocks noChangeAspect="1" noChangeArrowheads="1"/>
                    </pic:cNvPicPr>
                  </pic:nvPicPr>
                  <pic:blipFill>
                    <a:blip r:embed="rId5"/>
                    <a:stretch>
                      <a:fillRect/>
                    </a:stretch>
                  </pic:blipFill>
                  <pic:spPr bwMode="auto">
                    <a:xfrm>
                      <a:off x="0" y="0"/>
                      <a:ext cx="1500505" cy="1207770"/>
                    </a:xfrm>
                    <a:prstGeom prst="rect">
                      <a:avLst/>
                    </a:prstGeom>
                  </pic:spPr>
                </pic:pic>
              </a:graphicData>
            </a:graphic>
          </wp:inline>
        </w:drawing>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Arial" w:cs="Arial"/>
          <w:color w:val="4F81BD" w:themeColor="accent1"/>
          <w:sz w:val="14"/>
          <w:szCs w:val="14"/>
        </w:rPr>
      </w:pPr>
      <w:r>
        <w:rPr>
          <w:rFonts w:eastAsia="Arial" w:cs="Arial" w:ascii="Arial" w:hAnsi="Arial"/>
          <w:color w:val="4F81BD" w:themeColor="accent1"/>
          <w:sz w:val="14"/>
          <w:szCs w:val="14"/>
        </w:rPr>
      </w:r>
    </w:p>
    <w:p>
      <w:pPr>
        <w:pStyle w:val="Normal"/>
        <w:spacing w:lineRule="auto" w:line="240" w:before="0" w:after="0"/>
        <w:jc w:val="both"/>
        <w:rPr>
          <w:rFonts w:ascii="Arial" w:hAnsi="Arial" w:eastAsia="Times New Roman" w:cs="Arial"/>
          <w:b/>
          <w:b/>
          <w:color w:val="F79646" w:themeColor="accent6"/>
          <w:sz w:val="18"/>
          <w:szCs w:val="18"/>
          <w:lang w:eastAsia="es-ES"/>
        </w:rPr>
      </w:pPr>
      <w:bookmarkStart w:id="0" w:name="_heading=h.gjdgxs"/>
      <w:bookmarkEnd w:id="0"/>
      <w:r>
        <w:rPr>
          <w:rFonts w:eastAsia="Times New Roman" w:cs="Arial" w:ascii="Arial" w:hAnsi="Arial"/>
          <w:b/>
          <w:color w:val="F79646" w:themeColor="accent6"/>
          <w:sz w:val="18"/>
          <w:szCs w:val="18"/>
          <w:lang w:eastAsia="es-ES"/>
        </w:rPr>
        <w:t>Dia 1   Jueves: Bangkok</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Llegada al aeropuerto de Bangkok donde los esperará su guía de habla hispana y traslado al hotel.</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Tiempo libre hasta el check-in en el hotel según disponibilidad (normalmente las habitaciones están disponibles a partir de las 15.00h).  </w:t>
      </w:r>
    </w:p>
    <w:p>
      <w:pPr>
        <w:pStyle w:val="Normal"/>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Alojamiento en hotel. </w:t>
      </w:r>
    </w:p>
    <w:p>
      <w:pPr>
        <w:pStyle w:val="Normal"/>
        <w:spacing w:lineRule="auto" w:line="240" w:before="0" w:after="0"/>
        <w:jc w:val="both"/>
        <w:rPr>
          <w:rFonts w:ascii="Arial" w:hAnsi="Arial" w:eastAsia="Times New Roman" w:cs="Arial"/>
          <w:b/>
          <w:b/>
          <w:color w:val="000000" w:themeColor="text1"/>
          <w:sz w:val="18"/>
          <w:szCs w:val="18"/>
          <w:lang w:eastAsia="es-ES"/>
        </w:rPr>
      </w:pPr>
      <w:r>
        <w:rPr>
          <w:rFonts w:eastAsia="Times New Roman" w:cs="Arial" w:ascii="Arial" w:hAnsi="Arial"/>
          <w:b/>
          <w:color w:val="F79646" w:themeColor="accent6"/>
          <w:sz w:val="18"/>
          <w:szCs w:val="18"/>
          <w:lang w:eastAsia="es-ES"/>
        </w:rPr>
        <w:t>Dia 2   Viernes: Bangkok</w:t>
      </w:r>
    </w:p>
    <w:p>
      <w:pPr>
        <w:pStyle w:val="Normal"/>
        <w:spacing w:before="0" w:after="0"/>
        <w:jc w:val="both"/>
        <w:rPr>
          <w:rFonts w:ascii="Arial" w:hAnsi="Arial" w:eastAsia="Times New Roman" w:cs="Arial"/>
          <w:color w:val="000000" w:themeColor="text1"/>
          <w:sz w:val="18"/>
          <w:szCs w:val="18"/>
          <w:lang w:val="es-MX" w:eastAsia="es-ES"/>
        </w:rPr>
      </w:pPr>
      <w:r>
        <w:rPr>
          <w:rFonts w:eastAsia="Times New Roman" w:cs="Arial" w:ascii="Arial" w:hAnsi="Arial"/>
          <w:color w:val="000000" w:themeColor="text1"/>
          <w:sz w:val="18"/>
          <w:szCs w:val="18"/>
          <w:lang w:val="es-AR" w:eastAsia="es-ES"/>
        </w:rPr>
        <w:t xml:space="preserve">Después del </w:t>
      </w:r>
      <w:r>
        <w:rPr>
          <w:rFonts w:eastAsia="Times New Roman" w:cs="Arial" w:ascii="Arial" w:hAnsi="Arial"/>
          <w:b/>
          <w:bCs/>
          <w:i/>
          <w:iCs/>
          <w:color w:val="000000" w:themeColor="text1"/>
          <w:sz w:val="18"/>
          <w:szCs w:val="18"/>
          <w:u w:val="single"/>
          <w:lang w:val="es-AR" w:eastAsia="es-ES"/>
        </w:rPr>
        <w:t>desayuno</w:t>
      </w:r>
      <w:r>
        <w:rPr>
          <w:rFonts w:eastAsia="Times New Roman" w:cs="Arial" w:ascii="Arial" w:hAnsi="Arial"/>
          <w:color w:val="000000" w:themeColor="text1"/>
          <w:sz w:val="18"/>
          <w:szCs w:val="18"/>
          <w:lang w:val="es-AR" w:eastAsia="es-ES"/>
        </w:rPr>
        <w:t xml:space="preserve">, </w:t>
      </w:r>
      <w:r>
        <w:rPr>
          <w:rFonts w:eastAsia="Times New Roman" w:cs="Arial" w:ascii="Arial" w:hAnsi="Arial"/>
          <w:color w:val="000000" w:themeColor="text1"/>
          <w:sz w:val="18"/>
          <w:szCs w:val="18"/>
          <w:lang w:val="es-MX" w:eastAsia="es-ES"/>
        </w:rPr>
        <w:t xml:space="preserve">visita a tres de los templos budistas más inusuales de la ciudad. </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val="es-MX" w:eastAsia="es-ES"/>
        </w:rPr>
        <w:t xml:space="preserve">Empezará por el </w:t>
      </w:r>
      <w:r>
        <w:rPr>
          <w:rFonts w:eastAsia="Times New Roman" w:cs="Arial" w:ascii="Arial" w:hAnsi="Arial"/>
          <w:b/>
          <w:bCs/>
          <w:i/>
          <w:iCs/>
          <w:color w:val="000000" w:themeColor="text1"/>
          <w:sz w:val="18"/>
          <w:szCs w:val="18"/>
          <w:u w:val="single"/>
          <w:lang w:val="es-MX" w:eastAsia="es-ES"/>
        </w:rPr>
        <w:t>Wat Traimit</w:t>
      </w:r>
      <w:r>
        <w:rPr>
          <w:rFonts w:eastAsia="Times New Roman" w:cs="Arial" w:ascii="Arial" w:hAnsi="Arial"/>
          <w:color w:val="000000" w:themeColor="text1"/>
          <w:sz w:val="18"/>
          <w:szCs w:val="18"/>
          <w:lang w:val="es-MX" w:eastAsia="es-ES"/>
        </w:rPr>
        <w:t xml:space="preserve">, situado en el extremo de Chinatown, en Yaowarat Road, cerca de la estación de tren Hualampong. Wat Traimit alberga el Buda de oro macizo más grande del mundo, midiendo casi cinco metros de altura con un peso de cinco toneladas y media.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w:t>
      </w:r>
      <w:r>
        <w:rPr>
          <w:rFonts w:eastAsia="Times New Roman" w:cs="Arial" w:ascii="Arial" w:hAnsi="Arial"/>
          <w:color w:val="000000" w:themeColor="text1"/>
          <w:sz w:val="18"/>
          <w:szCs w:val="18"/>
          <w:lang w:eastAsia="es-ES"/>
        </w:rPr>
        <w:t xml:space="preserve">Dentro del complejo, se encuentra Wat Phra Kaew o el Templo del Buda Esmeralda (oficialmente conocido como Wat Phra Sri Rattana Satsadaram), considerado como el templo budista más importante de Tailandia, consagra la imagen de un muy reverenciado Buda meticulosamente tallado en un solo bloque de jade. </w:t>
      </w:r>
      <w:r>
        <w:rPr>
          <w:rFonts w:eastAsia="Times New Roman" w:cs="Arial" w:ascii="Arial" w:hAnsi="Arial"/>
          <w:color w:val="000000" w:themeColor="text1"/>
          <w:sz w:val="18"/>
          <w:szCs w:val="18"/>
          <w:lang w:val="es-AR" w:eastAsia="es-ES"/>
        </w:rPr>
        <w:t>Traslados incluidos.</w:t>
      </w:r>
      <w:r>
        <w:rPr>
          <w:rFonts w:eastAsia="Times New Roman" w:cs="Arial" w:ascii="Arial" w:hAnsi="Arial"/>
          <w:color w:val="000000" w:themeColor="text1"/>
          <w:sz w:val="18"/>
          <w:szCs w:val="18"/>
          <w:lang w:eastAsia="es-ES"/>
        </w:rPr>
        <w:t xml:space="preserve"> </w:t>
      </w:r>
      <w:r>
        <w:rPr>
          <w:rFonts w:eastAsia="Times New Roman" w:cs="Arial" w:ascii="Arial" w:hAnsi="Arial"/>
          <w:color w:val="000000" w:themeColor="text1"/>
          <w:sz w:val="18"/>
          <w:szCs w:val="18"/>
          <w:lang w:val="es-AR" w:eastAsia="es-ES"/>
        </w:rPr>
        <w:t>Alojamiento en el hotel</w:t>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Día 3   Sabado: Bangkok – Chiang Rai</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Después del </w:t>
      </w:r>
      <w:r>
        <w:rPr>
          <w:rFonts w:eastAsia="Times New Roman" w:cs="Arial" w:ascii="Arial" w:hAnsi="Arial"/>
          <w:b/>
          <w:bCs/>
          <w:i/>
          <w:iCs/>
          <w:color w:val="000000" w:themeColor="text1"/>
          <w:sz w:val="18"/>
          <w:szCs w:val="18"/>
          <w:u w:val="single"/>
          <w:lang w:eastAsia="es-ES"/>
        </w:rPr>
        <w:t>desayuno</w:t>
      </w:r>
      <w:r>
        <w:rPr>
          <w:rFonts w:eastAsia="Times New Roman" w:cs="Arial" w:ascii="Arial" w:hAnsi="Arial"/>
          <w:color w:val="000000" w:themeColor="text1"/>
          <w:sz w:val="18"/>
          <w:szCs w:val="18"/>
          <w:lang w:eastAsia="es-ES"/>
        </w:rPr>
        <w:t>, traslado al aeropuerto para tomar vuelo hacia Chiang Rai</w:t>
      </w:r>
    </w:p>
    <w:p>
      <w:pPr>
        <w:pStyle w:val="Normal"/>
        <w:spacing w:before="0" w:after="0"/>
        <w:jc w:val="both"/>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Llegada a Chiang Rai con el vuelo no más tarde que las 09.00 AM. </w:t>
      </w:r>
    </w:p>
    <w:p>
      <w:pPr>
        <w:pStyle w:val="Normal"/>
        <w:spacing w:before="0" w:after="0"/>
        <w:jc w:val="both"/>
        <w:rPr>
          <w:rFonts w:ascii="Arial" w:hAnsi="Arial" w:eastAsia="Times New Roman" w:cs="Arial"/>
          <w:color w:val="000000" w:themeColor="text1"/>
          <w:sz w:val="18"/>
          <w:szCs w:val="18"/>
          <w:lang w:val="es-MX" w:eastAsia="es-ES"/>
        </w:rPr>
      </w:pPr>
      <w:r>
        <w:rPr>
          <w:rFonts w:eastAsia="Times New Roman" w:cs="Arial" w:ascii="Arial" w:hAnsi="Arial"/>
          <w:color w:val="000000" w:themeColor="text1"/>
          <w:sz w:val="18"/>
          <w:szCs w:val="18"/>
          <w:lang w:val="es-MX" w:eastAsia="es-ES"/>
        </w:rPr>
        <w:t xml:space="preserve">Se visitará Chui Fong, una hermosa cultivadora de té. En un ambiente rodeado de plantaciones en las laderas de pequeñas colinas, podrán disfrutar de varias delicias como helado de té, torta de té (a gasto propio) y un </w:t>
      </w:r>
      <w:r>
        <w:rPr>
          <w:rFonts w:eastAsia="Times New Roman" w:cs="Arial" w:ascii="Arial" w:hAnsi="Arial"/>
          <w:b/>
          <w:bCs/>
          <w:i/>
          <w:iCs/>
          <w:color w:val="000000" w:themeColor="text1"/>
          <w:sz w:val="18"/>
          <w:szCs w:val="18"/>
          <w:u w:val="single"/>
          <w:lang w:val="es-MX" w:eastAsia="es-ES"/>
        </w:rPr>
        <w:t>almuerzo</w:t>
      </w:r>
      <w:r>
        <w:rPr>
          <w:rFonts w:eastAsia="Times New Roman" w:cs="Arial" w:ascii="Arial" w:hAnsi="Arial"/>
          <w:color w:val="000000" w:themeColor="text1"/>
          <w:sz w:val="18"/>
          <w:szCs w:val="18"/>
          <w:lang w:val="es-MX" w:eastAsia="es-ES"/>
        </w:rPr>
        <w:t xml:space="preserve"> en el restaurante local cercano. Posteriormente pasaremos por un museo de opio antes de salir hacia el distrito de Mae Chan al norte de Chiang Rai. Se continuará a pie, subiendo por las colinas a través de calles angostas para visitar una aldea de las minorías étnicas Akha y Yao. El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al día de hoy se encuentran sin un estado residencial oficial. 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Traslado de regreso al hotel. </w:t>
      </w:r>
      <w:r>
        <w:rPr>
          <w:rFonts w:eastAsia="Times New Roman" w:cs="Arial" w:ascii="Arial" w:hAnsi="Arial"/>
          <w:b/>
          <w:bCs/>
          <w:i/>
          <w:iCs/>
          <w:color w:val="000000" w:themeColor="text1"/>
          <w:sz w:val="18"/>
          <w:szCs w:val="18"/>
          <w:u w:val="single"/>
          <w:lang w:val="es-MX" w:eastAsia="es-ES"/>
        </w:rPr>
        <w:t>Cena</w:t>
      </w:r>
      <w:r>
        <w:rPr>
          <w:rFonts w:eastAsia="Times New Roman" w:cs="Arial" w:ascii="Arial" w:hAnsi="Arial"/>
          <w:color w:val="000000" w:themeColor="text1"/>
          <w:sz w:val="18"/>
          <w:szCs w:val="18"/>
          <w:lang w:val="es-MX" w:eastAsia="es-ES"/>
        </w:rPr>
        <w:t xml:space="preserve"> y alojamiento en hotel.</w:t>
      </w:r>
    </w:p>
    <w:p>
      <w:pPr>
        <w:pStyle w:val="Normal"/>
        <w:spacing w:before="0" w:after="0"/>
        <w:jc w:val="both"/>
        <w:rPr>
          <w:rFonts w:ascii="Arial" w:hAnsi="Arial" w:eastAsia="Times New Roman" w:cs="Arial"/>
          <w:color w:val="000000" w:themeColor="text1"/>
          <w:sz w:val="18"/>
          <w:szCs w:val="18"/>
          <w:lang w:val="es-MX" w:eastAsia="es-ES"/>
        </w:rPr>
      </w:pPr>
      <w:r>
        <w:rPr>
          <w:rFonts w:eastAsia="Times New Roman" w:cs="Arial" w:ascii="Arial" w:hAnsi="Arial"/>
          <w:color w:val="000000" w:themeColor="text1"/>
          <w:sz w:val="18"/>
          <w:szCs w:val="18"/>
          <w:lang w:val="es-MX" w:eastAsia="es-ES"/>
        </w:rPr>
      </w:r>
    </w:p>
    <w:p>
      <w:pPr>
        <w:pStyle w:val="Normal"/>
        <w:spacing w:lineRule="auto" w:line="240" w:before="0" w:after="0"/>
        <w:jc w:val="both"/>
        <w:rPr>
          <w:rFonts w:ascii="Arial" w:hAnsi="Arial" w:eastAsia="Times New Roman" w:cs="Arial"/>
          <w:b/>
          <w:b/>
          <w:color w:val="F79646" w:themeColor="accent6"/>
          <w:sz w:val="18"/>
          <w:szCs w:val="18"/>
          <w:lang w:val="it-IT" w:eastAsia="es-ES"/>
        </w:rPr>
      </w:pPr>
      <w:r>
        <w:rPr>
          <w:rFonts w:eastAsia="Times New Roman" w:cs="Arial" w:ascii="Arial" w:hAnsi="Arial"/>
          <w:b/>
          <w:color w:val="F79646" w:themeColor="accent6"/>
          <w:sz w:val="18"/>
          <w:szCs w:val="18"/>
          <w:lang w:val="it-IT" w:eastAsia="es-ES"/>
        </w:rPr>
      </w:r>
    </w:p>
    <w:p>
      <w:pPr>
        <w:pStyle w:val="Normal"/>
        <w:spacing w:lineRule="auto" w:line="240" w:before="0" w:after="0"/>
        <w:jc w:val="both"/>
        <w:rPr>
          <w:rFonts w:ascii="Arial" w:hAnsi="Arial" w:eastAsia="Times New Roman" w:cs="Arial"/>
          <w:b/>
          <w:b/>
          <w:color w:val="F79646" w:themeColor="accent6"/>
          <w:sz w:val="18"/>
          <w:szCs w:val="18"/>
          <w:lang w:val="it-IT" w:eastAsia="es-ES"/>
        </w:rPr>
      </w:pPr>
      <w:r>
        <w:rPr>
          <w:rFonts w:eastAsia="Times New Roman" w:cs="Arial" w:ascii="Arial" w:hAnsi="Arial"/>
          <w:b/>
          <w:color w:val="F79646" w:themeColor="accent6"/>
          <w:sz w:val="18"/>
          <w:szCs w:val="18"/>
          <w:lang w:val="it-IT" w:eastAsia="es-ES"/>
        </w:rPr>
      </w:r>
    </w:p>
    <w:p>
      <w:pPr>
        <w:pStyle w:val="Normal"/>
        <w:spacing w:lineRule="auto" w:line="240" w:before="0" w:after="0"/>
        <w:jc w:val="both"/>
        <w:rPr>
          <w:rFonts w:ascii="Arial" w:hAnsi="Arial" w:eastAsia="Times New Roman" w:cs="Arial"/>
          <w:b/>
          <w:b/>
          <w:color w:val="F79646" w:themeColor="accent6"/>
          <w:sz w:val="18"/>
          <w:szCs w:val="18"/>
          <w:lang w:val="it-IT" w:eastAsia="es-ES"/>
        </w:rPr>
      </w:pPr>
      <w:r>
        <w:rPr>
          <w:rFonts w:eastAsia="Times New Roman" w:cs="Arial" w:ascii="Arial" w:hAnsi="Arial"/>
          <w:b/>
          <w:color w:val="F79646" w:themeColor="accent6"/>
          <w:sz w:val="18"/>
          <w:szCs w:val="18"/>
          <w:lang w:val="it-IT" w:eastAsia="es-ES"/>
        </w:rPr>
      </w:r>
    </w:p>
    <w:p>
      <w:pPr>
        <w:pStyle w:val="Normal"/>
        <w:spacing w:lineRule="auto" w:line="240" w:before="0" w:after="0"/>
        <w:jc w:val="both"/>
        <w:rPr>
          <w:rFonts w:ascii="Arial" w:hAnsi="Arial" w:eastAsia="Times New Roman" w:cs="Arial"/>
          <w:b/>
          <w:b/>
          <w:color w:val="F79646" w:themeColor="accent6"/>
          <w:sz w:val="18"/>
          <w:szCs w:val="18"/>
          <w:lang w:val="it-IT" w:eastAsia="es-ES"/>
        </w:rPr>
      </w:pPr>
      <w:r>
        <w:rPr>
          <w:rFonts w:eastAsia="Times New Roman" w:cs="Arial" w:ascii="Arial" w:hAnsi="Arial"/>
          <w:b/>
          <w:color w:val="F79646" w:themeColor="accent6"/>
          <w:sz w:val="18"/>
          <w:szCs w:val="18"/>
          <w:lang w:val="it-IT" w:eastAsia="es-ES"/>
        </w:rPr>
      </w:r>
    </w:p>
    <w:p>
      <w:pPr>
        <w:pStyle w:val="Normal"/>
        <w:spacing w:lineRule="auto" w:line="240" w:before="0" w:after="0"/>
        <w:jc w:val="both"/>
        <w:rPr>
          <w:rFonts w:ascii="Arial" w:hAnsi="Arial" w:eastAsia="Times New Roman" w:cs="Arial"/>
          <w:b/>
          <w:b/>
          <w:color w:val="F79646" w:themeColor="accent6"/>
          <w:sz w:val="18"/>
          <w:szCs w:val="18"/>
          <w:lang w:val="it-IT" w:eastAsia="es-ES"/>
        </w:rPr>
      </w:pPr>
      <w:r>
        <w:rPr>
          <w:rFonts w:eastAsia="Times New Roman" w:cs="Arial" w:ascii="Arial" w:hAnsi="Arial"/>
          <w:b/>
          <w:color w:val="F79646" w:themeColor="accent6"/>
          <w:sz w:val="18"/>
          <w:szCs w:val="18"/>
          <w:lang w:val="it-IT" w:eastAsia="es-ES"/>
        </w:rPr>
      </w:r>
    </w:p>
    <w:p>
      <w:pPr>
        <w:pStyle w:val="Normal"/>
        <w:spacing w:lineRule="auto" w:line="240" w:before="0" w:after="0"/>
        <w:jc w:val="both"/>
        <w:rPr>
          <w:rFonts w:ascii="Arial" w:hAnsi="Arial" w:eastAsia="Times New Roman" w:cs="Arial"/>
          <w:b/>
          <w:b/>
          <w:color w:val="F79646" w:themeColor="accent6"/>
          <w:sz w:val="18"/>
          <w:szCs w:val="18"/>
          <w:lang w:val="it-IT" w:eastAsia="es-ES"/>
        </w:rPr>
      </w:pPr>
      <w:r>
        <w:rPr>
          <w:rFonts w:eastAsia="Times New Roman" w:cs="Arial" w:ascii="Arial" w:hAnsi="Arial"/>
          <w:b/>
          <w:color w:val="F79646" w:themeColor="accent6"/>
          <w:sz w:val="18"/>
          <w:szCs w:val="18"/>
          <w:lang w:val="it-IT" w:eastAsia="es-ES"/>
        </w:rPr>
      </w:r>
    </w:p>
    <w:p>
      <w:pPr>
        <w:pStyle w:val="Normal"/>
        <w:spacing w:lineRule="auto" w:line="240" w:before="0" w:after="0"/>
        <w:jc w:val="both"/>
        <w:rPr>
          <w:rFonts w:ascii="Arial" w:hAnsi="Arial" w:eastAsia="Times New Roman" w:cs="Arial"/>
          <w:b/>
          <w:b/>
          <w:color w:val="F79646" w:themeColor="accent6"/>
          <w:sz w:val="18"/>
          <w:szCs w:val="18"/>
          <w:lang w:val="it-IT" w:eastAsia="es-ES"/>
        </w:rPr>
      </w:pPr>
      <w:r>
        <w:rPr/>
      </w:r>
    </w:p>
    <w:p>
      <w:pPr>
        <w:pStyle w:val="Normal"/>
        <w:spacing w:lineRule="auto" w:line="240" w:before="0" w:after="0"/>
        <w:jc w:val="both"/>
        <w:rPr>
          <w:rFonts w:ascii="Arial" w:hAnsi="Arial" w:eastAsia="Times New Roman" w:cs="Arial"/>
          <w:b/>
          <w:b/>
          <w:color w:val="F79646" w:themeColor="accent6"/>
          <w:sz w:val="18"/>
          <w:szCs w:val="18"/>
          <w:lang w:val="it-IT" w:eastAsia="es-ES"/>
        </w:rPr>
      </w:pPr>
      <w:r>
        <w:rPr>
          <w:rFonts w:eastAsia="Times New Roman" w:cs="Arial" w:ascii="Arial" w:hAnsi="Arial"/>
          <w:b/>
          <w:color w:val="F79646" w:themeColor="accent6"/>
          <w:sz w:val="18"/>
          <w:szCs w:val="18"/>
          <w:lang w:val="it-IT" w:eastAsia="es-ES"/>
        </w:rPr>
        <w:t>Día 4   Domingo: Chiang Rai - Chiang Mai</w:t>
      </w:r>
    </w:p>
    <w:p>
      <w:pPr>
        <w:pStyle w:val="Normal"/>
        <w:spacing w:before="0" w:after="0"/>
        <w:jc w:val="both"/>
        <w:rPr>
          <w:rFonts w:ascii="Arial" w:hAnsi="Arial" w:cs="Arial"/>
          <w:color w:val="000000" w:themeColor="text1"/>
          <w:sz w:val="18"/>
          <w:szCs w:val="18"/>
          <w:lang w:val="es-MX" w:eastAsia="es-ES"/>
        </w:rPr>
      </w:pPr>
      <w:r>
        <w:rPr>
          <w:rFonts w:cs="Arial" w:ascii="Arial" w:hAnsi="Arial"/>
          <w:b/>
          <w:bCs/>
          <w:i/>
          <w:iCs/>
          <w:color w:val="000000" w:themeColor="text1"/>
          <w:sz w:val="18"/>
          <w:szCs w:val="18"/>
          <w:u w:val="single"/>
          <w:lang w:val="es-MX" w:eastAsia="es-ES"/>
        </w:rPr>
        <w:t>Desayuno</w:t>
      </w:r>
      <w:r>
        <w:rPr>
          <w:rFonts w:cs="Arial" w:ascii="Arial" w:hAnsi="Arial"/>
          <w:color w:val="000000" w:themeColor="text1"/>
          <w:sz w:val="18"/>
          <w:szCs w:val="18"/>
          <w:lang w:val="es-MX" w:eastAsia="es-ES"/>
        </w:rPr>
        <w:t xml:space="preserve"> en el hotel. En la mañana nos trasladaremos al muelle y tomaremos un placentero paseo en bote tradicional por el río Kok visitando las tribus Karen que viven en cabañas de bambú en plena selva. Visita al Templo Wat Rong Suea Tean, también conocido como el Templo Azul, otro templo budista moderno inusual que se distingue por su intenso color azul y sus estatuas elaboradas.</w:t>
      </w:r>
      <w:r>
        <w:rPr>
          <w:rFonts w:cs="Arial" w:ascii="Arial" w:hAnsi="Arial"/>
          <w:color w:val="000000" w:themeColor="text1"/>
          <w:sz w:val="18"/>
          <w:szCs w:val="18"/>
          <w:lang w:eastAsia="es-ES"/>
        </w:rPr>
        <w:t xml:space="preserve"> </w:t>
      </w:r>
      <w:r>
        <w:rPr>
          <w:rFonts w:cs="Arial" w:ascii="Arial" w:hAnsi="Arial"/>
          <w:color w:val="000000" w:themeColor="text1"/>
          <w:sz w:val="18"/>
          <w:szCs w:val="18"/>
          <w:lang w:val="es-MX" w:eastAsia="es-ES"/>
        </w:rPr>
        <w:t xml:space="preserve">Posteriormente visitaremos el famoso templo blanco de Wat Rong Khun. Después de la visita nos dirigiremos desde Chiang Rai a Chiang Mai por carretera (3 hrs). Llegada a Chiang Mai y </w:t>
      </w:r>
      <w:r>
        <w:rPr>
          <w:rFonts w:cs="Arial" w:ascii="Arial" w:hAnsi="Arial"/>
          <w:b/>
          <w:bCs/>
          <w:i/>
          <w:iCs/>
          <w:color w:val="000000" w:themeColor="text1"/>
          <w:sz w:val="18"/>
          <w:szCs w:val="18"/>
          <w:u w:val="single"/>
          <w:lang w:val="es-MX" w:eastAsia="es-ES"/>
        </w:rPr>
        <w:t xml:space="preserve">almuerzo </w:t>
      </w:r>
      <w:r>
        <w:rPr>
          <w:rFonts w:cs="Arial" w:ascii="Arial" w:hAnsi="Arial"/>
          <w:color w:val="000000" w:themeColor="text1"/>
          <w:sz w:val="18"/>
          <w:szCs w:val="18"/>
          <w:lang w:val="es-MX" w:eastAsia="es-ES"/>
        </w:rPr>
        <w:t>en restaurante local. Visitará el complejo de templos Wat Doi Suthep, el más conocido de Chiang Mai, situado en la cima de una pequeña colina a 15 km al noroeste de la ciudad.</w:t>
      </w:r>
    </w:p>
    <w:p>
      <w:pPr>
        <w:pStyle w:val="Normal"/>
        <w:spacing w:before="0" w:after="0"/>
        <w:jc w:val="both"/>
        <w:rPr>
          <w:rFonts w:ascii="Arial" w:hAnsi="Arial" w:cs="Arial"/>
          <w:color w:val="000000" w:themeColor="text1"/>
          <w:sz w:val="18"/>
          <w:szCs w:val="18"/>
          <w:lang w:val="es-MX" w:eastAsia="es-ES"/>
        </w:rPr>
      </w:pPr>
      <w:r>
        <w:rPr>
          <w:rFonts w:cs="Arial" w:ascii="Arial" w:hAnsi="Arial"/>
          <w:b/>
          <w:bCs/>
          <w:i/>
          <w:iCs/>
          <w:color w:val="000000" w:themeColor="text1"/>
          <w:sz w:val="18"/>
          <w:szCs w:val="18"/>
          <w:u w:val="single"/>
          <w:lang w:val="es-MX" w:eastAsia="es-ES"/>
        </w:rPr>
        <w:t>Cena</w:t>
      </w:r>
      <w:r>
        <w:rPr>
          <w:rFonts w:cs="Arial" w:ascii="Arial" w:hAnsi="Arial"/>
          <w:color w:val="000000" w:themeColor="text1"/>
          <w:sz w:val="18"/>
          <w:szCs w:val="18"/>
          <w:lang w:val="es-MX" w:eastAsia="es-ES"/>
        </w:rPr>
        <w:t xml:space="preserve"> y alojamiento en hotel.</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lineRule="auto" w:line="240" w:before="0" w:after="0"/>
        <w:jc w:val="both"/>
        <w:rPr>
          <w:rFonts w:ascii="Arial" w:hAnsi="Arial" w:eastAsia="Times New Roman" w:cs="Arial"/>
          <w:b/>
          <w:b/>
          <w:color w:val="F79646" w:themeColor="accent6"/>
          <w:sz w:val="18"/>
          <w:szCs w:val="18"/>
          <w:lang w:val="es-MX" w:eastAsia="es-ES"/>
        </w:rPr>
      </w:pPr>
      <w:r>
        <w:rPr>
          <w:rFonts w:eastAsia="Times New Roman" w:cs="Arial" w:ascii="Arial" w:hAnsi="Arial"/>
          <w:b/>
          <w:color w:val="F79646" w:themeColor="accent6"/>
          <w:sz w:val="18"/>
          <w:szCs w:val="18"/>
          <w:lang w:eastAsia="es-ES"/>
        </w:rPr>
        <w:t xml:space="preserve">Día 5   Lunes: </w:t>
      </w:r>
      <w:r>
        <w:rPr>
          <w:rFonts w:eastAsia="Times New Roman" w:cs="Arial" w:ascii="Arial" w:hAnsi="Arial"/>
          <w:b/>
          <w:color w:val="F79646" w:themeColor="accent6"/>
          <w:sz w:val="18"/>
          <w:szCs w:val="18"/>
          <w:lang w:val="es-MX" w:eastAsia="es-ES"/>
        </w:rPr>
        <w:t>Chiang Mai</w:t>
      </w:r>
    </w:p>
    <w:p>
      <w:pPr>
        <w:pStyle w:val="Normal"/>
        <w:spacing w:lineRule="auto" w:line="240" w:before="0" w:after="0"/>
        <w:jc w:val="both"/>
        <w:rPr>
          <w:rFonts w:ascii="Arial" w:hAnsi="Arial"/>
          <w:sz w:val="18"/>
          <w:szCs w:val="18"/>
        </w:rPr>
      </w:pPr>
      <w:r>
        <w:rPr>
          <w:rFonts w:cs="Georgia" w:ascii="Arial" w:hAnsi="Arial"/>
          <w:b/>
          <w:bCs/>
          <w:i/>
          <w:iCs/>
          <w:sz w:val="18"/>
          <w:szCs w:val="18"/>
          <w:u w:val="single"/>
          <w:lang w:val="es-MX"/>
        </w:rPr>
        <w:t>Desayuno</w:t>
      </w:r>
      <w:r>
        <w:rPr>
          <w:rFonts w:cs="Georgia" w:ascii="Arial" w:hAnsi="Arial"/>
          <w:sz w:val="18"/>
          <w:szCs w:val="18"/>
          <w:lang w:val="es-MX"/>
        </w:rPr>
        <w:t xml:space="preserve"> en el hotel. Por la</w:t>
      </w:r>
      <w:r>
        <w:rPr>
          <w:rFonts w:cs="Georgia" w:ascii="Arial" w:hAnsi="Arial"/>
          <w:sz w:val="18"/>
          <w:szCs w:val="18"/>
          <w:lang w:val="es-ES"/>
        </w:rPr>
        <w:t xml:space="preserve"> mañana</w:t>
      </w:r>
      <w:r>
        <w:rPr>
          <w:rFonts w:cs="Georgia" w:ascii="Arial" w:hAnsi="Arial"/>
          <w:sz w:val="18"/>
          <w:szCs w:val="18"/>
          <w:lang w:val="es-MX"/>
        </w:rPr>
        <w:t xml:space="preserve"> visitaremos algunas fábricas de artesanías, donde veremos el proceso de trabajo local. Seguidamente, salida hacia el valle de Mae Sa visitando la granja de las orquídeas.</w:t>
      </w:r>
    </w:p>
    <w:p>
      <w:pPr>
        <w:pStyle w:val="Normal"/>
        <w:spacing w:lineRule="auto" w:line="240" w:before="0" w:after="0"/>
        <w:jc w:val="both"/>
        <w:rPr>
          <w:rFonts w:ascii="Arial" w:hAnsi="Arial"/>
          <w:sz w:val="18"/>
          <w:szCs w:val="18"/>
        </w:rPr>
      </w:pPr>
      <w:r>
        <w:rPr>
          <w:rFonts w:cs="Georgia" w:ascii="Arial" w:hAnsi="Arial"/>
          <w:b/>
          <w:bCs/>
          <w:i/>
          <w:iCs/>
          <w:sz w:val="18"/>
          <w:szCs w:val="18"/>
          <w:u w:val="single"/>
          <w:lang w:val="es-MX"/>
        </w:rPr>
        <w:t>Almuerzo</w:t>
      </w:r>
      <w:r>
        <w:rPr>
          <w:rFonts w:cs="Georgia" w:ascii="Arial" w:hAnsi="Arial"/>
          <w:sz w:val="18"/>
          <w:szCs w:val="18"/>
          <w:lang w:val="es-MX"/>
        </w:rPr>
        <w:t xml:space="preserve"> en restaurante local. </w:t>
      </w:r>
      <w:r>
        <w:rPr>
          <w:rFonts w:cs="Georgia" w:ascii="Arial" w:hAnsi="Arial"/>
          <w:sz w:val="18"/>
          <w:szCs w:val="18"/>
          <w:lang w:val="es-ES"/>
        </w:rPr>
        <w:t>Después nos trasladaremos al santuario de elefantes para aprender sobre estos animales, y realizar diversas actividades incluso darles comida y tomar un baño, una experiencia inolvidable.</w:t>
      </w:r>
      <w:r>
        <w:rPr>
          <w:rFonts w:cs="Georgia" w:ascii="Arial" w:hAnsi="Arial"/>
          <w:sz w:val="18"/>
          <w:szCs w:val="18"/>
          <w:lang w:val="es-MX"/>
        </w:rPr>
        <w:t xml:space="preserve"> </w:t>
      </w:r>
      <w:r>
        <w:rPr>
          <w:rFonts w:cs="Georgia" w:ascii="Arial" w:hAnsi="Arial"/>
          <w:b/>
          <w:bCs/>
          <w:i/>
          <w:iCs/>
          <w:sz w:val="18"/>
          <w:szCs w:val="18"/>
          <w:u w:val="single"/>
        </w:rPr>
        <w:t>Cena</w:t>
      </w:r>
      <w:r>
        <w:rPr>
          <w:rFonts w:cs="Georgia" w:ascii="Arial" w:hAnsi="Arial"/>
          <w:sz w:val="18"/>
          <w:szCs w:val="18"/>
        </w:rPr>
        <w:t xml:space="preserve"> Kantoke. Regreso y alojamiento en el hotel.</w:t>
      </w:r>
    </w:p>
    <w:p>
      <w:pPr>
        <w:pStyle w:val="Normal"/>
        <w:spacing w:lineRule="auto" w:line="240" w:before="0" w:after="0"/>
        <w:jc w:val="both"/>
        <w:rPr>
          <w:rFonts w:ascii="Arial" w:hAnsi="Arial" w:eastAsia="Times New Roman" w:cs="Arial"/>
          <w:b/>
          <w:b/>
          <w:color w:val="000000" w:themeColor="text1"/>
          <w:sz w:val="18"/>
          <w:szCs w:val="18"/>
          <w:lang w:eastAsia="es-ES"/>
        </w:rPr>
      </w:pPr>
      <w:r>
        <w:rPr>
          <w:rFonts w:eastAsia="Times New Roman" w:cs="Arial" w:ascii="Arial" w:hAnsi="Arial"/>
          <w:b/>
          <w:color w:val="000000" w:themeColor="text1"/>
          <w:sz w:val="18"/>
          <w:szCs w:val="18"/>
          <w:lang w:eastAsia="es-E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Día 6   Martes: Chiang Mai – Hanoi</w:t>
      </w:r>
    </w:p>
    <w:p>
      <w:pPr>
        <w:pStyle w:val="Normal"/>
        <w:spacing w:before="0" w:after="0"/>
        <w:jc w:val="both"/>
        <w:rPr>
          <w:rFonts w:ascii="Arial" w:hAnsi="Arial" w:cs="Arial"/>
          <w:color w:val="000000" w:themeColor="text1"/>
          <w:sz w:val="18"/>
          <w:szCs w:val="18"/>
          <w:lang w:eastAsia="es-ES"/>
        </w:rPr>
      </w:pPr>
      <w:r>
        <w:rPr>
          <w:rFonts w:cs="Arial" w:ascii="Arial" w:hAnsi="Arial"/>
          <w:b/>
          <w:bCs/>
          <w:i/>
          <w:iCs/>
          <w:color w:val="000000" w:themeColor="text1"/>
          <w:sz w:val="18"/>
          <w:szCs w:val="18"/>
          <w:u w:val="single"/>
          <w:lang w:eastAsia="es-ES"/>
        </w:rPr>
        <w:t>Desayuno</w:t>
      </w:r>
      <w:r>
        <w:rPr>
          <w:rFonts w:cs="Arial" w:ascii="Arial" w:hAnsi="Arial"/>
          <w:color w:val="000000" w:themeColor="text1"/>
          <w:sz w:val="18"/>
          <w:szCs w:val="18"/>
          <w:lang w:eastAsia="es-ES"/>
        </w:rPr>
        <w:t xml:space="preserve"> en el hotel, traslado al aeropuerto para tomar el vuelo de Chiang Mai a Hanoi </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Llegada al aeropuerto de Hanói donde les estará esperando nuestro guía de habla hispana.  </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Traslado a la ciudad (1hr.), mientras tanto, podrán ir obteniendo una primera impresión de Hanói y su asombrosa fusión entre el bullicio y la serenidad. </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Tiempo libre hasta check-in en el hotel (normalmente las habitaciones están disponibles a partir de las 14.00h, aunque si hay disponibilidad, suelen facilitarlas antes). </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Alojamiento en Hanói.</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 xml:space="preserve">Día 7  Miércoles: Hanói  </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Tras el </w:t>
      </w:r>
      <w:r>
        <w:rPr>
          <w:rFonts w:cs="Arial" w:ascii="Arial" w:hAnsi="Arial"/>
          <w:b/>
          <w:bCs/>
          <w:i/>
          <w:iCs/>
          <w:color w:val="000000" w:themeColor="text1"/>
          <w:sz w:val="18"/>
          <w:szCs w:val="18"/>
          <w:u w:val="single"/>
          <w:lang w:val="es-MX" w:eastAsia="es-ES"/>
        </w:rPr>
        <w:t>desayuno</w:t>
      </w:r>
      <w:r>
        <w:rPr>
          <w:rFonts w:cs="Arial" w:ascii="Arial" w:hAnsi="Arial"/>
          <w:color w:val="000000" w:themeColor="text1"/>
          <w:sz w:val="18"/>
          <w:szCs w:val="18"/>
          <w:lang w:val="es-MX" w:eastAsia="es-ES"/>
        </w:rPr>
        <w:t xml:space="preserve">, empezamos las visitas a Hanói, la capital de Vietnam. Es considerada también como una de las pocas ciudades asiáticas con avenidas arboladas, arquitectura colonial francesa, lagos apacibles y templos orientales.  </w:t>
      </w:r>
    </w:p>
    <w:p>
      <w:pPr>
        <w:pStyle w:val="Normal"/>
        <w:spacing w:before="0" w:after="0"/>
        <w:jc w:val="both"/>
        <w:rPr>
          <w:rFonts w:ascii="Arial" w:hAnsi="Arial" w:cs="Arial"/>
          <w:color w:val="000000" w:themeColor="text1"/>
          <w:sz w:val="18"/>
          <w:szCs w:val="18"/>
          <w:lang w:val="es-MX" w:eastAsia="es-ES"/>
        </w:rPr>
      </w:pPr>
      <w:bookmarkStart w:id="1" w:name="_heading=h.2et92p0"/>
      <w:bookmarkEnd w:id="1"/>
      <w:r>
        <w:rPr>
          <w:rFonts w:cs="Arial" w:ascii="Arial" w:hAnsi="Arial"/>
          <w:color w:val="000000" w:themeColor="text1"/>
          <w:sz w:val="18"/>
          <w:szCs w:val="18"/>
          <w:lang w:val="es-MX" w:eastAsia="es-ES"/>
        </w:rPr>
        <w:t>Visita al Templo de la Literatura, la primera universidad de Vietnam, fundado en 1070 en honor a Confucio y considerado como el símbolo de Hanói. Continuando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w:t>
      </w:r>
    </w:p>
    <w:p>
      <w:pPr>
        <w:pStyle w:val="Normal"/>
        <w:spacing w:before="0" w:after="0"/>
        <w:jc w:val="both"/>
        <w:rPr>
          <w:rFonts w:ascii="Arial" w:hAnsi="Arial" w:cs="Arial"/>
          <w:color w:val="000000" w:themeColor="text1"/>
          <w:sz w:val="18"/>
          <w:szCs w:val="18"/>
          <w:lang w:val="es-MX" w:eastAsia="es-ES"/>
        </w:rPr>
      </w:pPr>
      <w:r>
        <w:rPr>
          <w:rFonts w:cs="Arial" w:ascii="Arial" w:hAnsi="Arial"/>
          <w:b/>
          <w:bCs/>
          <w:i/>
          <w:iCs/>
          <w:color w:val="000000" w:themeColor="text1"/>
          <w:sz w:val="18"/>
          <w:szCs w:val="18"/>
          <w:u w:val="single"/>
          <w:lang w:val="es-MX" w:eastAsia="es-ES"/>
        </w:rPr>
        <w:t xml:space="preserve">Almuerzo </w:t>
      </w:r>
      <w:r>
        <w:rPr>
          <w:rFonts w:cs="Arial" w:ascii="Arial" w:hAnsi="Arial"/>
          <w:color w:val="000000" w:themeColor="text1"/>
          <w:sz w:val="18"/>
          <w:szCs w:val="18"/>
          <w:lang w:val="es-MX" w:eastAsia="es-ES"/>
        </w:rPr>
        <w:t xml:space="preserve">en restaurante local.  </w:t>
      </w:r>
      <w:bookmarkStart w:id="2" w:name="_heading=h.tyjcwt"/>
      <w:bookmarkEnd w:id="2"/>
      <w:r>
        <w:rPr>
          <w:rFonts w:cs="Arial" w:ascii="Arial" w:hAnsi="Arial"/>
          <w:color w:val="000000" w:themeColor="text1"/>
          <w:sz w:val="18"/>
          <w:szCs w:val="18"/>
          <w:lang w:val="es-MX" w:eastAsia="es-ES"/>
        </w:rPr>
        <w:t>Después tendremos una experiencia con las flores y su tradicional forma de adornarlas. Visitando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Por último, realizaremos un paseo panorámico en ciclo pousse por el Barrio Antiguo de Hanói, también conocido como el barrio de las 36 calles ya que en su tiempo fue conocido por el oficio de los artesanos que las habitaban y por los talleres que allí había. </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Regreso al hotel y alojamiento en Hanói.</w:t>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 xml:space="preserve">Día 8  Jueves: Hanói – </w:t>
      </w:r>
      <w:r>
        <w:rPr>
          <w:rFonts w:eastAsia="Times New Roman" w:cs="Arial" w:ascii="Arial" w:hAnsi="Arial"/>
          <w:b/>
          <w:color w:val="F79646" w:themeColor="accent6"/>
          <w:sz w:val="18"/>
          <w:szCs w:val="18"/>
          <w:lang w:val="es-MX" w:eastAsia="es-ES"/>
        </w:rPr>
        <w:t xml:space="preserve">Bahía de Halong  </w:t>
      </w:r>
      <w:r>
        <w:rPr>
          <w:rFonts w:eastAsia="Times New Roman" w:cs="Arial" w:ascii="Arial" w:hAnsi="Arial"/>
          <w:b/>
          <w:color w:val="F79646" w:themeColor="accent6"/>
          <w:sz w:val="18"/>
          <w:szCs w:val="18"/>
          <w:lang w:eastAsia="es-ES"/>
        </w:rPr>
        <w:t xml:space="preserve">  </w:t>
      </w:r>
    </w:p>
    <w:p>
      <w:pPr>
        <w:pStyle w:val="Normal"/>
        <w:spacing w:lineRule="auto" w:line="240" w:before="0" w:after="0"/>
        <w:jc w:val="both"/>
        <w:rPr>
          <w:rFonts w:ascii="Arial" w:hAnsi="Arial" w:eastAsia="Times New Roman" w:cs="Arial"/>
          <w:bCs/>
          <w:sz w:val="18"/>
          <w:szCs w:val="18"/>
          <w:lang w:val="es-MX" w:eastAsia="es-ES"/>
        </w:rPr>
      </w:pPr>
      <w:r>
        <w:rPr>
          <w:rFonts w:eastAsia="Times New Roman" w:cs="Arial" w:ascii="Arial" w:hAnsi="Arial"/>
          <w:bCs/>
          <w:sz w:val="18"/>
          <w:szCs w:val="18"/>
          <w:lang w:val="es-MX" w:eastAsia="es-ES"/>
        </w:rPr>
        <w:t xml:space="preserve">Después del </w:t>
      </w:r>
      <w:r>
        <w:rPr>
          <w:rFonts w:eastAsia="Times New Roman" w:cs="Arial" w:ascii="Arial" w:hAnsi="Arial"/>
          <w:b/>
          <w:i/>
          <w:iCs/>
          <w:sz w:val="18"/>
          <w:szCs w:val="18"/>
          <w:u w:val="single"/>
          <w:lang w:val="es-MX" w:eastAsia="es-ES"/>
        </w:rPr>
        <w:t>desayuno</w:t>
      </w:r>
      <w:r>
        <w:rPr>
          <w:rFonts w:eastAsia="Times New Roman" w:cs="Arial" w:ascii="Arial" w:hAnsi="Arial"/>
          <w:bCs/>
          <w:sz w:val="18"/>
          <w:szCs w:val="18"/>
          <w:lang w:val="es-MX" w:eastAsia="es-ES"/>
        </w:rPr>
        <w:t xml:space="preserve">, encuentro con nuestro guía en el hall del hotel. </w:t>
      </w:r>
    </w:p>
    <w:p>
      <w:pPr>
        <w:pStyle w:val="Normal"/>
        <w:spacing w:lineRule="auto" w:line="240" w:before="0" w:after="0"/>
        <w:jc w:val="both"/>
        <w:rPr>
          <w:rFonts w:ascii="Arial" w:hAnsi="Arial" w:eastAsia="Times New Roman" w:cs="Arial"/>
          <w:bCs/>
          <w:sz w:val="18"/>
          <w:szCs w:val="18"/>
          <w:lang w:val="es-MX" w:eastAsia="es-ES"/>
        </w:rPr>
      </w:pPr>
      <w:r>
        <w:rPr>
          <w:rFonts w:eastAsia="Times New Roman" w:cs="Arial" w:ascii="Arial" w:hAnsi="Arial"/>
          <w:bCs/>
          <w:sz w:val="18"/>
          <w:szCs w:val="18"/>
          <w:lang w:val="es-MX" w:eastAsia="es-ES"/>
        </w:rPr>
        <w:t xml:space="preserve">Salida por carretera hacia la Bahía de Halong que significa “el dragón que desciende del mar” en vietnamita, y según la leyenda, fue un dragón quien formó las islas de la bahía. Embarque en un maravilloso crucero con el que visitarán la bahía,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w:t>
      </w:r>
      <w:r>
        <w:rPr>
          <w:rFonts w:eastAsia="Times New Roman" w:cs="Arial" w:ascii="Arial" w:hAnsi="Arial"/>
          <w:b/>
          <w:i/>
          <w:iCs/>
          <w:sz w:val="18"/>
          <w:szCs w:val="18"/>
          <w:u w:val="single"/>
          <w:lang w:val="es-MX" w:eastAsia="es-ES"/>
        </w:rPr>
        <w:t xml:space="preserve">Almuerzo </w:t>
      </w:r>
      <w:r>
        <w:rPr>
          <w:rFonts w:eastAsia="Times New Roman" w:cs="Arial" w:ascii="Arial" w:hAnsi="Arial"/>
          <w:bCs/>
          <w:sz w:val="18"/>
          <w:szCs w:val="18"/>
          <w:lang w:val="es-MX" w:eastAsia="es-ES"/>
        </w:rPr>
        <w:t>a bordo.</w:t>
      </w:r>
    </w:p>
    <w:p>
      <w:pPr>
        <w:pStyle w:val="Normal"/>
        <w:spacing w:lineRule="auto" w:line="240" w:before="0" w:after="0"/>
        <w:jc w:val="both"/>
        <w:rPr>
          <w:rFonts w:ascii="Arial" w:hAnsi="Arial" w:eastAsia="Times New Roman" w:cs="Arial"/>
          <w:bCs/>
          <w:sz w:val="18"/>
          <w:szCs w:val="18"/>
          <w:lang w:val="es-MX" w:eastAsia="es-ES"/>
        </w:rPr>
      </w:pPr>
      <w:r>
        <w:rPr>
          <w:rFonts w:eastAsia="Times New Roman" w:cs="Arial" w:ascii="Arial" w:hAnsi="Arial"/>
          <w:bCs/>
          <w:sz w:val="18"/>
          <w:szCs w:val="18"/>
          <w:lang w:val="es-MX" w:eastAsia="es-ES"/>
        </w:rPr>
        <w:t>Más allá de la contemplación del magnífico paisaje, disfrutamos de tiempo libre o de algunas de las actividades opcionales tales como nadar, practicar kayak o participar en una demostración de cocina vietnamita en la terraza del barco.</w:t>
      </w:r>
    </w:p>
    <w:p>
      <w:pPr>
        <w:pStyle w:val="Normal"/>
        <w:spacing w:lineRule="auto" w:line="240" w:before="0" w:after="0"/>
        <w:jc w:val="both"/>
        <w:rPr>
          <w:rFonts w:ascii="Arial" w:hAnsi="Arial" w:eastAsia="Times New Roman" w:cs="Arial"/>
          <w:bCs/>
          <w:sz w:val="18"/>
          <w:szCs w:val="18"/>
          <w:lang w:val="es-MX" w:eastAsia="es-ES"/>
        </w:rPr>
      </w:pPr>
      <w:r>
        <w:rPr>
          <w:rFonts w:eastAsia="Times New Roman" w:cs="Arial" w:ascii="Arial" w:hAnsi="Arial"/>
          <w:b/>
          <w:i/>
          <w:iCs/>
          <w:sz w:val="18"/>
          <w:szCs w:val="18"/>
          <w:u w:val="single"/>
          <w:lang w:val="es-MX" w:eastAsia="es-ES"/>
        </w:rPr>
        <w:t xml:space="preserve">Cena </w:t>
      </w:r>
      <w:r>
        <w:rPr>
          <w:rFonts w:eastAsia="Times New Roman" w:cs="Arial" w:ascii="Arial" w:hAnsi="Arial"/>
          <w:bCs/>
          <w:sz w:val="18"/>
          <w:szCs w:val="18"/>
          <w:lang w:val="es-MX" w:eastAsia="es-ES"/>
        </w:rPr>
        <w:t>y alojamiento a bordo.</w:t>
      </w:r>
    </w:p>
    <w:p>
      <w:pPr>
        <w:pStyle w:val="Normal"/>
        <w:spacing w:lineRule="auto" w:line="240" w:before="0" w:after="0"/>
        <w:jc w:val="both"/>
        <w:rPr>
          <w:rFonts w:ascii="Arial" w:hAnsi="Arial" w:eastAsia="Times New Roman" w:cs="Arial"/>
          <w:b/>
          <w:b/>
          <w:color w:val="000000" w:themeColor="text1"/>
          <w:sz w:val="18"/>
          <w:szCs w:val="18"/>
          <w:lang w:eastAsia="es-ES"/>
        </w:rPr>
      </w:pPr>
      <w:r>
        <w:rPr>
          <w:rFonts w:eastAsia="Times New Roman" w:cs="Arial" w:ascii="Arial" w:hAnsi="Arial"/>
          <w:b/>
          <w:color w:val="000000" w:themeColor="text1"/>
          <w:sz w:val="18"/>
          <w:szCs w:val="18"/>
          <w:lang w:eastAsia="es-ES"/>
        </w:rPr>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ab/>
      </w:r>
    </w:p>
    <w:p>
      <w:pPr>
        <w:pStyle w:val="Normal"/>
        <w:spacing w:lineRule="auto" w:line="240" w:before="0" w:after="0"/>
        <w:jc w:val="both"/>
        <w:rPr>
          <w:rFonts w:ascii="Arial" w:hAnsi="Arial" w:eastAsia="Times New Roman" w:cs="Arial"/>
          <w:b/>
          <w:b/>
          <w:color w:val="F79646" w:themeColor="accent6"/>
          <w:sz w:val="18"/>
          <w:szCs w:val="18"/>
          <w:lang w:eastAsia="es-ES"/>
        </w:rPr>
      </w:pPr>
      <w:r>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Día 9   Viernes: Bahía de Halong - Vuelo a Da Nang - Hoi An</w:t>
      </w:r>
    </w:p>
    <w:p>
      <w:pPr>
        <w:pStyle w:val="Normal"/>
        <w:spacing w:lineRule="auto" w:line="240" w:before="0" w:after="0"/>
        <w:jc w:val="both"/>
        <w:rPr>
          <w:rFonts w:ascii="Arial" w:hAnsi="Arial" w:cs="Arial"/>
          <w:bCs/>
          <w:iCs/>
          <w:color w:val="000000" w:themeColor="text1"/>
          <w:sz w:val="18"/>
          <w:szCs w:val="18"/>
          <w:lang w:val="es-MX" w:eastAsia="es-ES"/>
        </w:rPr>
      </w:pPr>
      <w:r>
        <w:rPr>
          <w:rFonts w:cs="Arial" w:ascii="Arial" w:hAnsi="Arial"/>
          <w:bCs/>
          <w:iCs/>
          <w:color w:val="000000" w:themeColor="text1"/>
          <w:sz w:val="18"/>
          <w:szCs w:val="18"/>
          <w:lang w:val="es-MX" w:eastAsia="es-ES"/>
        </w:rPr>
        <w:t>A la salida del sol y para aquellos que estén interesados hay una clase de Tai chi en la terraza solárium.</w:t>
      </w:r>
    </w:p>
    <w:p>
      <w:pPr>
        <w:pStyle w:val="Normal"/>
        <w:spacing w:lineRule="auto" w:line="240" w:before="0" w:after="0"/>
        <w:jc w:val="both"/>
        <w:rPr>
          <w:rFonts w:ascii="Arial" w:hAnsi="Arial" w:cs="Arial"/>
          <w:bCs/>
          <w:iCs/>
          <w:color w:val="000000" w:themeColor="text1"/>
          <w:sz w:val="18"/>
          <w:szCs w:val="18"/>
          <w:lang w:val="es-MX" w:eastAsia="es-ES"/>
        </w:rPr>
      </w:pPr>
      <w:r>
        <w:rPr>
          <w:rFonts w:cs="Arial" w:ascii="Arial" w:hAnsi="Arial"/>
          <w:bCs/>
          <w:iCs/>
          <w:color w:val="000000" w:themeColor="text1"/>
          <w:sz w:val="18"/>
          <w:szCs w:val="18"/>
          <w:lang w:val="es-MX" w:eastAsia="es-ES"/>
        </w:rPr>
        <w:t xml:space="preserve">Continuamos navegando por la bahía de casi 2000 islas de roca calcárea y disfrutando de sus paisajes únicos. Aprovechar este increíble momento para sacar las mejores fotos de esas maravillas. Tendremos un buen </w:t>
      </w:r>
      <w:r>
        <w:rPr>
          <w:rFonts w:cs="Arial" w:ascii="Arial" w:hAnsi="Arial"/>
          <w:b/>
          <w:i/>
          <w:color w:val="000000" w:themeColor="text1"/>
          <w:sz w:val="18"/>
          <w:szCs w:val="18"/>
          <w:u w:val="none"/>
          <w:lang w:val="es-MX" w:eastAsia="es-ES"/>
        </w:rPr>
        <w:t>brunch</w:t>
      </w:r>
      <w:r>
        <w:rPr>
          <w:rFonts w:cs="Arial" w:ascii="Arial" w:hAnsi="Arial"/>
          <w:bCs/>
          <w:iCs/>
          <w:color w:val="000000" w:themeColor="text1"/>
          <w:sz w:val="18"/>
          <w:szCs w:val="18"/>
          <w:lang w:val="es-MX" w:eastAsia="es-ES"/>
        </w:rPr>
        <w:t xml:space="preserve"> para recargar baterías y emprender el retorno a tierra. </w:t>
      </w:r>
    </w:p>
    <w:p>
      <w:pPr>
        <w:pStyle w:val="Normal"/>
        <w:spacing w:lineRule="auto" w:line="240" w:before="0" w:after="0"/>
        <w:jc w:val="both"/>
        <w:rPr>
          <w:rFonts w:ascii="Arial" w:hAnsi="Arial" w:cs="Arial"/>
          <w:bCs/>
          <w:iCs/>
          <w:color w:val="000000" w:themeColor="text1"/>
          <w:sz w:val="18"/>
          <w:szCs w:val="18"/>
          <w:lang w:val="es-MX" w:eastAsia="es-ES"/>
        </w:rPr>
      </w:pPr>
      <w:r>
        <w:rPr>
          <w:rFonts w:cs="Arial" w:ascii="Arial" w:hAnsi="Arial"/>
          <w:bCs/>
          <w:iCs/>
          <w:color w:val="000000" w:themeColor="text1"/>
          <w:sz w:val="18"/>
          <w:szCs w:val="18"/>
          <w:lang w:val="es-MX" w:eastAsia="es-ES"/>
        </w:rPr>
        <w:t xml:space="preserve">Desembarcamos en el muelle de Halong, desde donde nos trasladamos a Hanói por carretera hasta el aeropuerto para tomar el vuelo a Da Nang. A su llegada, tenemos el traslado directo hasta Hoi An (aprox. 30 min) </w:t>
      </w:r>
    </w:p>
    <w:p>
      <w:pPr>
        <w:pStyle w:val="Normal"/>
        <w:spacing w:lineRule="auto" w:line="240" w:before="0" w:after="0"/>
        <w:jc w:val="both"/>
        <w:rPr>
          <w:rFonts w:ascii="Arial" w:hAnsi="Arial" w:cs="Arial"/>
          <w:bCs/>
          <w:iCs/>
          <w:color w:val="000000" w:themeColor="text1"/>
          <w:sz w:val="18"/>
          <w:szCs w:val="18"/>
          <w:lang w:val="es-MX" w:eastAsia="es-ES"/>
        </w:rPr>
      </w:pPr>
      <w:r>
        <w:rPr>
          <w:rFonts w:cs="Arial" w:ascii="Arial" w:hAnsi="Arial"/>
          <w:bCs/>
          <w:iCs/>
          <w:color w:val="000000" w:themeColor="text1"/>
          <w:sz w:val="18"/>
          <w:szCs w:val="18"/>
          <w:lang w:val="es-MX" w:eastAsia="es-ES"/>
        </w:rPr>
        <w:t>Al anochecer, traslado al río Hoai, por donde navegaremos Este río tiene un significado muy especial para los habitantes de Hoi An, ya que ha sido testigo de los acontecimientos acaecidos en Vietnam a través de los años.</w:t>
      </w:r>
    </w:p>
    <w:p>
      <w:pPr>
        <w:pStyle w:val="Normal"/>
        <w:spacing w:lineRule="auto" w:line="240" w:before="0" w:after="0"/>
        <w:jc w:val="both"/>
        <w:rPr>
          <w:rFonts w:ascii="Arial" w:hAnsi="Arial" w:cs="Arial"/>
          <w:bCs/>
          <w:iCs/>
          <w:color w:val="000000" w:themeColor="text1"/>
          <w:sz w:val="18"/>
          <w:szCs w:val="18"/>
          <w:lang w:val="es-MX" w:eastAsia="es-ES"/>
        </w:rPr>
      </w:pPr>
      <w:r>
        <w:rPr>
          <w:rFonts w:cs="Arial" w:ascii="Arial" w:hAnsi="Arial"/>
          <w:bCs/>
          <w:iCs/>
          <w:color w:val="000000" w:themeColor="text1"/>
          <w:sz w:val="18"/>
          <w:szCs w:val="18"/>
          <w:lang w:val="es-MX" w:eastAsia="es-ES"/>
        </w:rPr>
        <w:t>Al caer la noche, las calles se iluminan con farolillos y luces de colores, también se lanzan linternas al agua para pedir buenos augurios. La ciudad luce un nuevo aspecto brillante y misterioso.</w:t>
      </w:r>
    </w:p>
    <w:p>
      <w:pPr>
        <w:pStyle w:val="Normal"/>
        <w:spacing w:lineRule="auto" w:line="240" w:before="0" w:after="0"/>
        <w:jc w:val="both"/>
        <w:rPr>
          <w:rFonts w:ascii="Arial" w:hAnsi="Arial" w:cs="Arial"/>
          <w:bCs/>
          <w:iCs/>
          <w:color w:val="000000" w:themeColor="text1"/>
          <w:sz w:val="18"/>
          <w:szCs w:val="18"/>
          <w:lang w:val="es-MX" w:eastAsia="es-ES"/>
        </w:rPr>
      </w:pPr>
      <w:r>
        <w:rPr>
          <w:rFonts w:cs="Arial" w:ascii="Arial" w:hAnsi="Arial"/>
          <w:bCs/>
          <w:iCs/>
          <w:color w:val="000000" w:themeColor="text1"/>
          <w:sz w:val="18"/>
          <w:szCs w:val="18"/>
          <w:lang w:val="es-MX" w:eastAsia="es-ES"/>
        </w:rPr>
        <w:t>Desembarca y tiempo libre para pasear por la calle y volver al hotel por su cuenta.</w:t>
      </w:r>
    </w:p>
    <w:p>
      <w:pPr>
        <w:pStyle w:val="Normal"/>
        <w:spacing w:lineRule="auto" w:line="240" w:before="0" w:after="0"/>
        <w:jc w:val="both"/>
        <w:rPr>
          <w:rFonts w:ascii="Arial" w:hAnsi="Arial" w:cs="Arial"/>
          <w:bCs/>
          <w:iCs/>
          <w:color w:val="000000" w:themeColor="text1"/>
          <w:sz w:val="18"/>
          <w:szCs w:val="18"/>
          <w:lang w:val="es-MX" w:eastAsia="es-ES"/>
        </w:rPr>
      </w:pPr>
      <w:r>
        <w:rPr>
          <w:rFonts w:cs="Arial" w:ascii="Arial" w:hAnsi="Arial"/>
          <w:bCs/>
          <w:iCs/>
          <w:color w:val="000000" w:themeColor="text1"/>
          <w:sz w:val="18"/>
          <w:szCs w:val="18"/>
          <w:lang w:val="es-MX" w:eastAsia="es-ES"/>
        </w:rPr>
        <w:t>Alojamiento en Hoi An.</w:t>
      </w:r>
    </w:p>
    <w:p>
      <w:pPr>
        <w:pStyle w:val="Normal"/>
        <w:spacing w:lineRule="auto" w:line="240" w:before="0" w:after="0"/>
        <w:jc w:val="both"/>
        <w:rPr>
          <w:rFonts w:ascii="Arial" w:hAnsi="Arial" w:cs="Arial"/>
          <w:color w:val="000000" w:themeColor="text1"/>
          <w:sz w:val="18"/>
          <w:szCs w:val="18"/>
          <w:lang w:eastAsia="es-ES"/>
        </w:rPr>
      </w:pPr>
      <w:r>
        <w:rPr>
          <w:rFonts w:cs="Arial" w:ascii="Arial" w:hAnsi="Arial"/>
          <w:color w:val="000000" w:themeColor="text1"/>
          <w:sz w:val="18"/>
          <w:szCs w:val="18"/>
          <w:lang w:eastAsia="es-E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 xml:space="preserve">Día 10   Sabado: </w:t>
      </w:r>
      <w:r>
        <w:rPr>
          <w:rFonts w:eastAsia="Times New Roman" w:cs="Arial" w:ascii="Arial" w:hAnsi="Arial"/>
          <w:b/>
          <w:color w:val="F79646" w:themeColor="accent6"/>
          <w:sz w:val="18"/>
          <w:szCs w:val="18"/>
          <w:lang w:val="es-MX" w:eastAsia="es-ES"/>
        </w:rPr>
        <w:t>Hoi An - Visitas</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Después del </w:t>
      </w:r>
      <w:r>
        <w:rPr>
          <w:rFonts w:cs="Arial" w:ascii="Arial" w:hAnsi="Arial"/>
          <w:b/>
          <w:bCs/>
          <w:i/>
          <w:iCs/>
          <w:color w:val="000000" w:themeColor="text1"/>
          <w:sz w:val="18"/>
          <w:szCs w:val="18"/>
          <w:u w:val="single"/>
          <w:lang w:val="es-MX" w:eastAsia="es-ES"/>
        </w:rPr>
        <w:t>desayuno</w:t>
      </w:r>
      <w:r>
        <w:rPr>
          <w:rFonts w:cs="Arial" w:ascii="Arial" w:hAnsi="Arial"/>
          <w:color w:val="000000" w:themeColor="text1"/>
          <w:sz w:val="18"/>
          <w:szCs w:val="18"/>
          <w:lang w:val="es-MX" w:eastAsia="es-ES"/>
        </w:rPr>
        <w:t xml:space="preserve">, Visita a la ciudad de Hoi An, un importante puerto comercial de Asia en los siglos XVII y XVIII, cuya arquitectura y relajado estilo de vida han cambiado poco en los últimos años. Llegada al Barrio Antiguo,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w:t>
      </w:r>
      <w:r>
        <w:rPr>
          <w:rFonts w:cs="Arial" w:ascii="Arial" w:hAnsi="Arial"/>
          <w:b/>
          <w:bCs/>
          <w:i/>
          <w:iCs/>
          <w:color w:val="000000" w:themeColor="text1"/>
          <w:sz w:val="18"/>
          <w:szCs w:val="18"/>
          <w:u w:val="single"/>
          <w:lang w:val="es-MX" w:eastAsia="es-ES"/>
        </w:rPr>
        <w:t>Almuerzo</w:t>
      </w:r>
      <w:r>
        <w:rPr>
          <w:rFonts w:cs="Arial" w:ascii="Arial" w:hAnsi="Arial"/>
          <w:color w:val="000000" w:themeColor="text1"/>
          <w:sz w:val="18"/>
          <w:szCs w:val="18"/>
          <w:lang w:val="es-MX" w:eastAsia="es-ES"/>
        </w:rPr>
        <w:t xml:space="preserve"> en restaurante. </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Tarde libre para disfrutar de la playa, pasear por el colorido mercado del centro o realizar compras. </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Alojamiento en Hoi An. </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 xml:space="preserve">Día 11 Domingo: </w:t>
      </w:r>
      <w:r>
        <w:rPr>
          <w:rFonts w:eastAsia="Times New Roman" w:cs="Arial" w:ascii="Arial" w:hAnsi="Arial"/>
          <w:b/>
          <w:color w:val="F79646" w:themeColor="accent6"/>
          <w:sz w:val="18"/>
          <w:szCs w:val="18"/>
          <w:lang w:val="es-MX" w:eastAsia="es-ES"/>
        </w:rPr>
        <w:t>Hoi An - Da Nang - Vuelo a Siem Reap</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b/>
          <w:bCs/>
          <w:i/>
          <w:iCs/>
          <w:color w:val="000000" w:themeColor="text1"/>
          <w:sz w:val="18"/>
          <w:szCs w:val="18"/>
          <w:u w:val="single"/>
          <w:lang w:val="es-MX" w:eastAsia="es-ES"/>
        </w:rPr>
        <w:t>Desayuno</w:t>
      </w:r>
      <w:r>
        <w:rPr>
          <w:rFonts w:cs="Arial" w:ascii="Arial" w:hAnsi="Arial"/>
          <w:color w:val="000000" w:themeColor="text1"/>
          <w:sz w:val="18"/>
          <w:szCs w:val="18"/>
          <w:lang w:val="es-MX" w:eastAsia="es-ES"/>
        </w:rPr>
        <w:t xml:space="preserve"> en el hotel. </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Tiempo libre para las actividades o compras por su cuenta. </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A la hora indicada, traslado al aeropuerto internacional de Da Nang para tomar el vuelo a Siem Reap.</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Llegada al aeropuerto internacional de Siem Reap, encuentro con nuestro guía y traslado al hotel. </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Resto de día libre. Alojamiento en Siem Reap.</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 xml:space="preserve">Día 12 Lunes: </w:t>
      </w:r>
      <w:r>
        <w:rPr>
          <w:rFonts w:eastAsia="Times New Roman" w:cs="Arial" w:ascii="Arial" w:hAnsi="Arial"/>
          <w:b/>
          <w:color w:val="F79646" w:themeColor="accent6"/>
          <w:sz w:val="18"/>
          <w:szCs w:val="18"/>
          <w:lang w:val="es-MX" w:eastAsia="es-ES"/>
        </w:rPr>
        <w:t>Siem Reap - Visitas</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b/>
          <w:bCs/>
          <w:i/>
          <w:iCs/>
          <w:color w:val="000000" w:themeColor="text1"/>
          <w:sz w:val="18"/>
          <w:szCs w:val="18"/>
          <w:u w:val="single"/>
          <w:lang w:val="es-MX" w:eastAsia="es-ES"/>
        </w:rPr>
        <w:t>Desayuno</w:t>
      </w:r>
      <w:r>
        <w:rPr>
          <w:rFonts w:cs="Arial" w:ascii="Arial" w:hAnsi="Arial"/>
          <w:color w:val="000000" w:themeColor="text1"/>
          <w:sz w:val="18"/>
          <w:szCs w:val="18"/>
          <w:lang w:val="es-MX" w:eastAsia="es-ES"/>
        </w:rPr>
        <w:t xml:space="preserve"> en el hotel. </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Salida en tuk-tuk (especie de motocarro, un vehículo muy típico en Camboya) hacia la puerta Sur, desde donde se pueden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Pr>
          <w:rFonts w:cs="Arial" w:ascii="Arial" w:hAnsi="Arial"/>
          <w:b/>
          <w:bCs/>
          <w:i/>
          <w:iCs/>
          <w:color w:val="000000" w:themeColor="text1"/>
          <w:sz w:val="18"/>
          <w:szCs w:val="18"/>
          <w:u w:val="single"/>
          <w:lang w:val="es-MX" w:eastAsia="es-ES"/>
        </w:rPr>
        <w:t>Almuerzo</w:t>
      </w:r>
      <w:r>
        <w:rPr>
          <w:rFonts w:cs="Arial" w:ascii="Arial" w:hAnsi="Arial"/>
          <w:color w:val="000000" w:themeColor="text1"/>
          <w:sz w:val="18"/>
          <w:szCs w:val="18"/>
          <w:lang w:val="es-MX" w:eastAsia="es-ES"/>
        </w:rPr>
        <w:t xml:space="preserve"> en restaurante local.</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 xml:space="preserve">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como el primer ejemplo de arquitectura y arte clásicos jemer. </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Regreso al hotel y alojamiento en Siem Reap.</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lineRule="auto" w:line="240" w:before="0" w:after="0"/>
        <w:jc w:val="both"/>
        <w:rPr>
          <w:rFonts w:ascii="Arial" w:hAnsi="Arial" w:eastAsia="Times New Roman" w:cs="Arial"/>
          <w:b/>
          <w:b/>
          <w:color w:val="F79646" w:themeColor="accent6"/>
          <w:sz w:val="18"/>
          <w:szCs w:val="18"/>
          <w:lang w:eastAsia="es-ES"/>
        </w:rPr>
      </w:pPr>
      <w:r>
        <w:rPr>
          <w:rFonts w:eastAsia="Times New Roman" w:cs="Arial" w:ascii="Arial" w:hAnsi="Arial"/>
          <w:b/>
          <w:color w:val="F79646" w:themeColor="accent6"/>
          <w:sz w:val="18"/>
          <w:szCs w:val="18"/>
          <w:lang w:eastAsia="es-ES"/>
        </w:rPr>
        <w:t>Día 13   Martes:</w:t>
      </w:r>
      <w:r>
        <w:rPr>
          <w:rFonts w:eastAsia="Georgia" w:cs="Georgia" w:ascii="Georgia" w:hAnsi="Georgia"/>
          <w:b/>
        </w:rPr>
        <w:t xml:space="preserve"> </w:t>
      </w:r>
      <w:r>
        <w:rPr>
          <w:rFonts w:eastAsia="Times New Roman" w:cs="Arial" w:ascii="Arial" w:hAnsi="Arial"/>
          <w:b/>
          <w:color w:val="F79646" w:themeColor="accent6"/>
          <w:sz w:val="18"/>
          <w:szCs w:val="18"/>
          <w:lang w:eastAsia="es-ES"/>
        </w:rPr>
        <w:t xml:space="preserve">Siem Reap - Tonle Sap - Vuelo de salida    </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b/>
          <w:bCs/>
          <w:i/>
          <w:iCs/>
          <w:color w:val="000000" w:themeColor="text1"/>
          <w:sz w:val="18"/>
          <w:szCs w:val="18"/>
          <w:u w:val="single"/>
          <w:lang w:val="es-MX" w:eastAsia="es-ES"/>
        </w:rPr>
        <w:t xml:space="preserve">Desayuno </w:t>
      </w:r>
      <w:r>
        <w:rPr>
          <w:rFonts w:cs="Arial" w:ascii="Arial" w:hAnsi="Arial"/>
          <w:color w:val="000000" w:themeColor="text1"/>
          <w:sz w:val="18"/>
          <w:szCs w:val="18"/>
          <w:lang w:val="es-MX" w:eastAsia="es-ES"/>
        </w:rPr>
        <w:t xml:space="preserve">en el hotel. </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Visitaremos a los artesanos D’Angkor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b/>
          <w:bCs/>
          <w:i/>
          <w:iCs/>
          <w:color w:val="000000" w:themeColor="text1"/>
          <w:sz w:val="18"/>
          <w:szCs w:val="18"/>
          <w:u w:val="single"/>
          <w:lang w:val="es-MX" w:eastAsia="es-ES"/>
        </w:rPr>
        <w:t>Almuerzo</w:t>
      </w:r>
      <w:r>
        <w:rPr>
          <w:rFonts w:cs="Arial" w:ascii="Arial" w:hAnsi="Arial"/>
          <w:color w:val="000000" w:themeColor="text1"/>
          <w:sz w:val="18"/>
          <w:szCs w:val="18"/>
          <w:lang w:val="es-MX" w:eastAsia="es-ES"/>
        </w:rPr>
        <w:t xml:space="preserve"> en un restaurante local. </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t>A la hora indicada, traslado al aeropuerto para el vuelo de salida.</w:t>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lineRule="auto" w:line="240" w:before="0" w:after="0"/>
        <w:jc w:val="both"/>
        <w:rPr>
          <w:rFonts w:ascii="Arial" w:hAnsi="Arial" w:cs="Arial"/>
          <w:color w:val="000000" w:themeColor="text1"/>
          <w:sz w:val="18"/>
          <w:szCs w:val="18"/>
          <w:lang w:val="es-MX" w:eastAsia="es-ES"/>
        </w:rPr>
      </w:pPr>
      <w:r>
        <w:rPr>
          <w:rFonts w:cs="Arial" w:ascii="Arial" w:hAnsi="Arial"/>
          <w:color w:val="000000" w:themeColor="text1"/>
          <w:sz w:val="18"/>
          <w:szCs w:val="18"/>
          <w:lang w:val="es-MX" w:eastAsia="es-ES"/>
        </w:rPr>
      </w:r>
    </w:p>
    <w:p>
      <w:pPr>
        <w:pStyle w:val="Normal"/>
        <w:spacing w:lineRule="auto" w:line="240" w:before="0" w:after="0"/>
        <w:jc w:val="right"/>
        <w:rPr>
          <w:rFonts w:ascii="Arial" w:hAnsi="Arial" w:eastAsia="Arial" w:cs="Arial"/>
          <w:b/>
          <w:b/>
          <w:color w:val="E36C09"/>
          <w:sz w:val="18"/>
          <w:szCs w:val="18"/>
        </w:rPr>
      </w:pPr>
      <w:r>
        <w:rPr>
          <w:rFonts w:eastAsia="Arial" w:cs="Arial" w:ascii="Arial" w:hAnsi="Arial"/>
          <w:b/>
          <w:color w:val="E36C09"/>
          <w:sz w:val="18"/>
          <w:szCs w:val="18"/>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HOTELES PREVISTOS O SIMILARES </w:t>
      </w:r>
    </w:p>
    <w:tbl>
      <w:tblPr>
        <w:tblW w:w="9639"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2409"/>
        <w:gridCol w:w="2693"/>
        <w:gridCol w:w="2338"/>
        <w:gridCol w:w="2198"/>
      </w:tblGrid>
      <w:tr>
        <w:trPr>
          <w:trHeight w:val="276" w:hRule="atLeast"/>
        </w:trPr>
        <w:tc>
          <w:tcPr>
            <w:tcW w:w="2409" w:type="dxa"/>
            <w:tcBorders>
              <w:top w:val="single" w:sz="4" w:space="0" w:color="E36C0A"/>
              <w:left w:val="single" w:sz="4" w:space="0" w:color="E36C0A"/>
              <w:bottom w:val="single" w:sz="4" w:space="0" w:color="E36C0A"/>
              <w:right w:val="single" w:sz="4" w:space="0" w:color="E36C0A"/>
            </w:tcBorders>
            <w:shd w:color="000000" w:fill="E36C0A" w:val="clear"/>
            <w:vAlign w:val="center"/>
          </w:tcPr>
          <w:p>
            <w:pPr>
              <w:pStyle w:val="Normal"/>
              <w:widowControl w:val="false"/>
              <w:suppressAutoHyphens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r>
          </w:p>
        </w:tc>
        <w:tc>
          <w:tcPr>
            <w:tcW w:w="5031" w:type="dxa"/>
            <w:gridSpan w:val="2"/>
            <w:tcBorders>
              <w:top w:val="single" w:sz="4" w:space="0" w:color="E36C0A"/>
              <w:left w:val="single" w:sz="4" w:space="0" w:color="E36C0A"/>
              <w:bottom w:val="single" w:sz="4" w:space="0" w:color="E36C0A"/>
              <w:right w:val="single" w:sz="4" w:space="0" w:color="E36C0A"/>
            </w:tcBorders>
            <w:shd w:color="000000" w:fill="E36C0A" w:val="clear"/>
            <w:vAlign w:val="center"/>
          </w:tcPr>
          <w:p>
            <w:pPr>
              <w:pStyle w:val="Normal"/>
              <w:widowControl w:val="false"/>
              <w:suppressAutoHyphens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Categoría</w:t>
            </w:r>
          </w:p>
        </w:tc>
        <w:tc>
          <w:tcPr>
            <w:tcW w:w="2198" w:type="dxa"/>
            <w:tcBorders>
              <w:top w:val="single" w:sz="4" w:space="0" w:color="E36C0A"/>
              <w:left w:val="single" w:sz="4" w:space="0" w:color="E36C0A"/>
              <w:bottom w:val="single" w:sz="4" w:space="0" w:color="E36C0A"/>
              <w:right w:val="single" w:sz="4" w:space="0" w:color="E36C0A"/>
            </w:tcBorders>
            <w:shd w:color="000000" w:fill="E36C0A" w:val="clear"/>
            <w:vAlign w:val="center"/>
          </w:tcPr>
          <w:p>
            <w:pPr>
              <w:pStyle w:val="Normal"/>
              <w:widowControl w:val="false"/>
              <w:suppressAutoHyphens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r>
          </w:p>
        </w:tc>
      </w:tr>
      <w:tr>
        <w:trPr>
          <w:trHeight w:val="276" w:hRule="atLeast"/>
        </w:trPr>
        <w:tc>
          <w:tcPr>
            <w:tcW w:w="2409" w:type="dxa"/>
            <w:tcBorders>
              <w:top w:val="single" w:sz="4" w:space="0" w:color="E36C0A"/>
              <w:left w:val="single" w:sz="4" w:space="0" w:color="E36C0A"/>
              <w:bottom w:val="single" w:sz="4" w:space="0" w:color="E36C0A"/>
              <w:right w:val="single" w:sz="4" w:space="0" w:color="E36C0A"/>
            </w:tcBorders>
            <w:shd w:color="000000" w:fill="E36C0A" w:val="clear"/>
            <w:vAlign w:val="center"/>
          </w:tcPr>
          <w:p>
            <w:pPr>
              <w:pStyle w:val="Normal"/>
              <w:widowControl w:val="false"/>
              <w:suppressAutoHyphens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Ciudad</w:t>
            </w:r>
          </w:p>
        </w:tc>
        <w:tc>
          <w:tcPr>
            <w:tcW w:w="2693" w:type="dxa"/>
            <w:tcBorders>
              <w:top w:val="single" w:sz="4" w:space="0" w:color="E36C0A"/>
              <w:left w:val="single" w:sz="4" w:space="0" w:color="E36C0A"/>
              <w:bottom w:val="single" w:sz="4" w:space="0" w:color="E36C0A"/>
              <w:right w:val="single" w:sz="4" w:space="0" w:color="E36C0A"/>
            </w:tcBorders>
            <w:shd w:color="000000" w:fill="F79646" w:val="clear"/>
            <w:vAlign w:val="center"/>
          </w:tcPr>
          <w:p>
            <w:pPr>
              <w:pStyle w:val="Normal"/>
              <w:widowControl w:val="false"/>
              <w:suppressAutoHyphens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 xml:space="preserve">Primera </w:t>
            </w:r>
          </w:p>
        </w:tc>
        <w:tc>
          <w:tcPr>
            <w:tcW w:w="2338" w:type="dxa"/>
            <w:tcBorders>
              <w:top w:val="single" w:sz="4" w:space="0" w:color="E36C0A"/>
              <w:left w:val="single" w:sz="4" w:space="0" w:color="E36C0A"/>
              <w:bottom w:val="single" w:sz="4" w:space="0" w:color="E36C0A"/>
              <w:right w:val="single" w:sz="4" w:space="0" w:color="E36C0A"/>
            </w:tcBorders>
            <w:shd w:color="000000" w:fill="F79646" w:val="clear"/>
            <w:vAlign w:val="center"/>
          </w:tcPr>
          <w:p>
            <w:pPr>
              <w:pStyle w:val="Normal"/>
              <w:widowControl w:val="false"/>
              <w:suppressAutoHyphens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 xml:space="preserve">Superior </w:t>
            </w:r>
          </w:p>
        </w:tc>
        <w:tc>
          <w:tcPr>
            <w:tcW w:w="2198" w:type="dxa"/>
            <w:tcBorders>
              <w:top w:val="single" w:sz="4" w:space="0" w:color="E36C0A"/>
              <w:left w:val="single" w:sz="4" w:space="0" w:color="E36C0A"/>
              <w:bottom w:val="single" w:sz="4" w:space="0" w:color="E36C0A"/>
              <w:right w:val="single" w:sz="4" w:space="0" w:color="E36C0A"/>
            </w:tcBorders>
            <w:shd w:color="000000" w:fill="F79646" w:val="clear"/>
            <w:vAlign w:val="center"/>
          </w:tcPr>
          <w:p>
            <w:pPr>
              <w:pStyle w:val="Normal"/>
              <w:widowControl w:val="false"/>
              <w:suppressAutoHyphens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Lujo</w:t>
            </w:r>
          </w:p>
        </w:tc>
      </w:tr>
      <w:tr>
        <w:trPr>
          <w:trHeight w:val="276" w:hRule="atLeast"/>
        </w:trPr>
        <w:tc>
          <w:tcPr>
            <w:tcW w:w="2409" w:type="dxa"/>
            <w:tcBorders>
              <w:top w:val="single" w:sz="4" w:space="0" w:color="E36C0A"/>
              <w:left w:val="single" w:sz="4" w:space="0" w:color="E36C0A"/>
              <w:bottom w:val="single" w:sz="4" w:space="0" w:color="E36C0A"/>
              <w:right w:val="single" w:sz="4" w:space="0" w:color="E36C0A"/>
            </w:tcBorders>
            <w:shd w:color="auto" w:fill="auto" w:val="clear"/>
            <w:vAlign w:val="center"/>
          </w:tcPr>
          <w:p>
            <w:pPr>
              <w:pStyle w:val="Normal"/>
              <w:widowControl w:val="false"/>
              <w:suppressAutoHyphens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sz w:val="18"/>
                <w:szCs w:val="18"/>
                <w:lang w:eastAsia="es-ES"/>
              </w:rPr>
              <w:t xml:space="preserve">Bangkok </w:t>
            </w:r>
          </w:p>
        </w:tc>
        <w:tc>
          <w:tcPr>
            <w:tcW w:w="5031" w:type="dxa"/>
            <w:gridSpan w:val="2"/>
            <w:tcBorders>
              <w:top w:val="single" w:sz="4" w:space="0" w:color="E36C0A"/>
              <w:left w:val="single" w:sz="4" w:space="0" w:color="E36C0A"/>
              <w:bottom w:val="single" w:sz="4" w:space="0" w:color="E36C0A"/>
              <w:right w:val="single" w:sz="4" w:space="0" w:color="E36C0A"/>
            </w:tcBorders>
            <w:shd w:color="auto" w:fill="auto" w:val="clear"/>
            <w:vAlign w:val="center"/>
          </w:tcPr>
          <w:p>
            <w:pPr>
              <w:pStyle w:val="Normal"/>
              <w:widowControl w:val="false"/>
              <w:suppressAutoHyphens w:val="false"/>
              <w:spacing w:lineRule="auto" w:line="240" w:before="0" w:after="0"/>
              <w:jc w:val="center"/>
              <w:rPr>
                <w:rFonts w:ascii="Arial" w:hAnsi="Arial" w:eastAsia="Times New Roman" w:cs="Arial"/>
                <w:sz w:val="18"/>
                <w:szCs w:val="18"/>
                <w:lang w:val="en-US" w:eastAsia="es-ES"/>
              </w:rPr>
            </w:pPr>
            <w:r>
              <w:rPr>
                <w:rFonts w:eastAsia="Times New Roman" w:cs="Arial" w:ascii="Arial" w:hAnsi="Arial"/>
                <w:sz w:val="18"/>
                <w:szCs w:val="18"/>
                <w:lang w:val="en-US" w:eastAsia="es-ES"/>
              </w:rPr>
              <w:t xml:space="preserve">Mandarin Hotel By Centre Point </w:t>
            </w:r>
          </w:p>
          <w:p>
            <w:pPr>
              <w:pStyle w:val="Normal"/>
              <w:widowControl w:val="false"/>
              <w:suppressAutoHyphens w:val="false"/>
              <w:spacing w:lineRule="auto" w:line="240" w:before="0" w:after="0"/>
              <w:jc w:val="center"/>
              <w:rPr>
                <w:rFonts w:ascii="Arial" w:hAnsi="Arial" w:eastAsia="Times New Roman" w:cs="Arial"/>
                <w:sz w:val="18"/>
                <w:szCs w:val="18"/>
                <w:lang w:val="en-US" w:eastAsia="es-ES"/>
              </w:rPr>
            </w:pPr>
            <w:r>
              <w:rPr>
                <w:rFonts w:eastAsia="Times New Roman" w:cs="Arial" w:ascii="Arial" w:hAnsi="Arial"/>
                <w:sz w:val="18"/>
                <w:szCs w:val="18"/>
                <w:lang w:val="en-US" w:eastAsia="es-ES"/>
              </w:rPr>
              <w:t>o</w:t>
            </w:r>
          </w:p>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Hilton Garden Inn Bangkok Silom   </w:t>
            </w:r>
          </w:p>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o similar </w:t>
            </w:r>
          </w:p>
        </w:tc>
        <w:tc>
          <w:tcPr>
            <w:tcW w:w="2198" w:type="dxa"/>
            <w:tcBorders>
              <w:top w:val="single" w:sz="4" w:space="0" w:color="E36C0A"/>
              <w:left w:val="single" w:sz="4" w:space="0" w:color="E36C0A"/>
              <w:bottom w:val="single" w:sz="4" w:space="0" w:color="E36C0A"/>
              <w:right w:val="single" w:sz="4" w:space="0" w:color="E36C0A"/>
            </w:tcBorders>
            <w:shd w:color="auto" w:fill="auto" w:val="clear"/>
            <w:vAlign w:val="center"/>
          </w:tcPr>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Montien Surawong </w:t>
            </w:r>
          </w:p>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o similar</w:t>
            </w:r>
          </w:p>
          <w:p>
            <w:pPr>
              <w:pStyle w:val="Normal"/>
              <w:widowControl w:val="false"/>
              <w:suppressAutoHyphens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r>
          </w:p>
        </w:tc>
      </w:tr>
      <w:tr>
        <w:trPr>
          <w:trHeight w:val="276" w:hRule="atLeast"/>
        </w:trPr>
        <w:tc>
          <w:tcPr>
            <w:tcW w:w="2409" w:type="dxa"/>
            <w:tcBorders>
              <w:top w:val="single" w:sz="4" w:space="0" w:color="E36C0A"/>
              <w:left w:val="single" w:sz="4" w:space="0" w:color="E36C0A"/>
              <w:bottom w:val="single" w:sz="4" w:space="0" w:color="E36C0A"/>
              <w:right w:val="single" w:sz="4" w:space="0" w:color="E36C0A"/>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 xml:space="preserve">Chiang Rai  </w:t>
            </w:r>
          </w:p>
        </w:tc>
        <w:tc>
          <w:tcPr>
            <w:tcW w:w="2693" w:type="dxa"/>
            <w:tcBorders>
              <w:top w:val="single" w:sz="4" w:space="0" w:color="E36C0A"/>
              <w:left w:val="single" w:sz="4" w:space="0" w:color="E36C0A"/>
              <w:bottom w:val="single" w:sz="4" w:space="0" w:color="E36C0A"/>
              <w:right w:val="single" w:sz="4" w:space="0" w:color="E36C0A"/>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Laluna Hotel &amp; Resort </w:t>
            </w:r>
          </w:p>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o</w:t>
            </w:r>
          </w:p>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Phowadol </w:t>
            </w:r>
          </w:p>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o similar</w:t>
            </w:r>
          </w:p>
        </w:tc>
        <w:tc>
          <w:tcPr>
            <w:tcW w:w="2338" w:type="dxa"/>
            <w:tcBorders>
              <w:top w:val="single" w:sz="4" w:space="0" w:color="E36C0A"/>
              <w:left w:val="single" w:sz="4" w:space="0" w:color="E36C0A"/>
              <w:bottom w:val="single" w:sz="4" w:space="0" w:color="E36C0A"/>
              <w:right w:val="single" w:sz="4" w:space="0" w:color="E36C0A"/>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Legend </w:t>
            </w:r>
          </w:p>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o similar</w:t>
            </w:r>
          </w:p>
        </w:tc>
        <w:tc>
          <w:tcPr>
            <w:tcW w:w="2198" w:type="dxa"/>
            <w:tcBorders>
              <w:top w:val="single" w:sz="4" w:space="0" w:color="E36C0A"/>
              <w:left w:val="single" w:sz="4" w:space="0" w:color="E36C0A"/>
              <w:bottom w:val="single" w:sz="4" w:space="0" w:color="E36C0A"/>
              <w:right w:val="single" w:sz="4" w:space="0" w:color="E36C0A"/>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The Riverie </w:t>
            </w:r>
          </w:p>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o similar</w:t>
            </w:r>
          </w:p>
        </w:tc>
      </w:tr>
      <w:tr>
        <w:trPr>
          <w:trHeight w:val="276" w:hRule="atLeast"/>
        </w:trPr>
        <w:tc>
          <w:tcPr>
            <w:tcW w:w="2409" w:type="dxa"/>
            <w:tcBorders>
              <w:top w:val="single" w:sz="4" w:space="0" w:color="E36C0A"/>
              <w:left w:val="single" w:sz="4" w:space="0" w:color="E36C0A"/>
              <w:bottom w:val="single" w:sz="4" w:space="0" w:color="E36C0A"/>
              <w:right w:val="single" w:sz="4" w:space="0" w:color="E36C0A"/>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 xml:space="preserve">Chiang Mai  </w:t>
            </w:r>
          </w:p>
        </w:tc>
        <w:tc>
          <w:tcPr>
            <w:tcW w:w="2693" w:type="dxa"/>
            <w:tcBorders>
              <w:top w:val="single" w:sz="4" w:space="0" w:color="E36C0A"/>
              <w:left w:val="single" w:sz="4" w:space="0" w:color="E36C0A"/>
              <w:bottom w:val="single" w:sz="4" w:space="0" w:color="E36C0A"/>
              <w:right w:val="single" w:sz="4" w:space="0" w:color="E36C0A"/>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sz w:val="18"/>
                <w:szCs w:val="18"/>
                <w:lang w:val="en-US" w:eastAsia="es-ES"/>
              </w:rPr>
            </w:pPr>
            <w:r>
              <w:rPr>
                <w:rFonts w:eastAsia="Times New Roman" w:cs="Arial" w:ascii="Arial" w:hAnsi="Arial"/>
                <w:sz w:val="18"/>
                <w:szCs w:val="18"/>
                <w:lang w:val="en-US" w:eastAsia="es-ES"/>
              </w:rPr>
              <w:t xml:space="preserve">Ibis Chiang Nimman Journeyhub </w:t>
            </w:r>
          </w:p>
          <w:p>
            <w:pPr>
              <w:pStyle w:val="Normal"/>
              <w:widowControl w:val="false"/>
              <w:suppressAutoHyphens w:val="false"/>
              <w:spacing w:lineRule="auto" w:line="240" w:before="0" w:after="0"/>
              <w:jc w:val="center"/>
              <w:rPr>
                <w:rFonts w:ascii="Arial" w:hAnsi="Arial" w:eastAsia="Times New Roman" w:cs="Arial"/>
                <w:sz w:val="18"/>
                <w:szCs w:val="18"/>
                <w:lang w:val="en-US" w:eastAsia="es-ES"/>
              </w:rPr>
            </w:pPr>
            <w:r>
              <w:rPr>
                <w:rFonts w:eastAsia="Times New Roman" w:cs="Arial" w:ascii="Arial" w:hAnsi="Arial"/>
                <w:sz w:val="18"/>
                <w:szCs w:val="18"/>
                <w:lang w:val="en-US" w:eastAsia="es-ES"/>
              </w:rPr>
              <w:t>o similar</w:t>
            </w:r>
          </w:p>
        </w:tc>
        <w:tc>
          <w:tcPr>
            <w:tcW w:w="2338" w:type="dxa"/>
            <w:tcBorders>
              <w:top w:val="single" w:sz="4" w:space="0" w:color="E36C0A"/>
              <w:left w:val="single" w:sz="4" w:space="0" w:color="E36C0A"/>
              <w:bottom w:val="single" w:sz="4" w:space="0" w:color="E36C0A"/>
              <w:right w:val="single" w:sz="4" w:space="0" w:color="E36C0A"/>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Novotel Nimman </w:t>
            </w:r>
          </w:p>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o</w:t>
            </w:r>
          </w:p>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Travelodge Nimman </w:t>
            </w:r>
          </w:p>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o similar</w:t>
            </w:r>
          </w:p>
        </w:tc>
        <w:tc>
          <w:tcPr>
            <w:tcW w:w="2198" w:type="dxa"/>
            <w:tcBorders>
              <w:top w:val="single" w:sz="4" w:space="0" w:color="E36C0A"/>
              <w:left w:val="single" w:sz="4" w:space="0" w:color="E36C0A"/>
              <w:bottom w:val="single" w:sz="4" w:space="0" w:color="E36C0A"/>
              <w:right w:val="single" w:sz="4" w:space="0" w:color="E36C0A"/>
            </w:tcBorders>
            <w:shd w:color="000000" w:fill="FFFFFF" w:val="clear"/>
            <w:vAlign w:val="center"/>
          </w:tcPr>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Dusit D2 </w:t>
            </w:r>
          </w:p>
          <w:p>
            <w:pPr>
              <w:pStyle w:val="Normal"/>
              <w:widowControl w:val="false"/>
              <w:suppressAutoHyphens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o similar</w:t>
            </w:r>
          </w:p>
        </w:tc>
      </w:tr>
      <w:tr>
        <w:trPr>
          <w:trHeight w:val="276" w:hRule="atLeast"/>
        </w:trPr>
        <w:tc>
          <w:tcPr>
            <w:tcW w:w="2409" w:type="dxa"/>
            <w:tcBorders>
              <w:top w:val="single" w:sz="4" w:space="0" w:color="E36C0A"/>
              <w:left w:val="single" w:sz="4" w:space="0" w:color="E36C0A"/>
              <w:bottom w:val="single" w:sz="4" w:space="0" w:color="E36C0A"/>
              <w:right w:val="single" w:sz="4" w:space="0" w:color="E36C0A"/>
            </w:tcBorders>
            <w:shd w:color="000000" w:fill="FFFFFF" w:val="clear"/>
            <w:vAlign w:val="center"/>
          </w:tcPr>
          <w:p>
            <w:pPr>
              <w:pStyle w:val="Normal"/>
              <w:widowControl w:val="false"/>
              <w:spacing w:before="0" w:after="0"/>
              <w:jc w:val="center"/>
              <w:rPr>
                <w:rFonts w:ascii="Arial" w:hAnsi="Arial" w:cs="Arial"/>
                <w:b/>
                <w:b/>
                <w:bCs/>
                <w:sz w:val="18"/>
                <w:szCs w:val="18"/>
              </w:rPr>
            </w:pPr>
            <w:r>
              <w:rPr>
                <w:rFonts w:cs="Arial" w:ascii="Arial" w:hAnsi="Arial"/>
                <w:b/>
                <w:bCs/>
                <w:sz w:val="18"/>
                <w:szCs w:val="18"/>
              </w:rPr>
              <w:t>Hanoi</w:t>
            </w:r>
          </w:p>
        </w:tc>
        <w:tc>
          <w:tcPr>
            <w:tcW w:w="2693" w:type="dxa"/>
            <w:tcBorders>
              <w:top w:val="single" w:sz="4" w:space="0" w:color="E36C0A"/>
              <w:left w:val="single" w:sz="4" w:space="0" w:color="E36C0A"/>
              <w:bottom w:val="single" w:sz="4" w:space="0" w:color="E36C0A"/>
              <w:right w:val="single" w:sz="4" w:space="0" w:color="E36C0A"/>
            </w:tcBorders>
            <w:shd w:color="000000" w:fill="FFFFFF" w:val="clear"/>
          </w:tcPr>
          <w:p>
            <w:pPr>
              <w:pStyle w:val="Normal"/>
              <w:widowControl w:val="false"/>
              <w:spacing w:before="0" w:after="0"/>
              <w:jc w:val="center"/>
              <w:rPr>
                <w:rFonts w:ascii="Arial" w:hAnsi="Arial" w:cs="Arial"/>
                <w:sz w:val="18"/>
                <w:szCs w:val="18"/>
              </w:rPr>
            </w:pPr>
            <w:r>
              <w:rPr>
                <w:rFonts w:cs="Arial" w:ascii="Arial" w:hAnsi="Arial"/>
                <w:sz w:val="18"/>
                <w:szCs w:val="18"/>
              </w:rPr>
            </w:r>
          </w:p>
          <w:p>
            <w:pPr>
              <w:pStyle w:val="Normal"/>
              <w:widowControl w:val="false"/>
              <w:spacing w:before="0" w:after="0"/>
              <w:jc w:val="center"/>
              <w:rPr>
                <w:rFonts w:ascii="Arial" w:hAnsi="Arial" w:cs="Arial"/>
                <w:sz w:val="18"/>
                <w:szCs w:val="18"/>
              </w:rPr>
            </w:pPr>
            <w:hyperlink r:id="rId6">
              <w:r>
                <w:rPr>
                  <w:rStyle w:val="EnlacedeInternet"/>
                  <w:rFonts w:cs="Arial" w:ascii="Arial" w:hAnsi="Arial"/>
                  <w:color w:val="auto"/>
                  <w:sz w:val="18"/>
                  <w:szCs w:val="18"/>
                  <w:u w:val="none"/>
                </w:rPr>
                <w:t>Flower Garden</w:t>
              </w:r>
            </w:hyperlink>
          </w:p>
          <w:p>
            <w:pPr>
              <w:pStyle w:val="Normal"/>
              <w:widowControl w:val="false"/>
              <w:spacing w:before="0" w:after="0"/>
              <w:jc w:val="center"/>
              <w:rPr>
                <w:rFonts w:ascii="Arial" w:hAnsi="Arial" w:cs="Arial"/>
                <w:sz w:val="18"/>
                <w:szCs w:val="18"/>
              </w:rPr>
            </w:pPr>
            <w:r>
              <w:rPr>
                <w:rFonts w:cs="Arial" w:ascii="Arial" w:hAnsi="Arial"/>
                <w:sz w:val="18"/>
                <w:szCs w:val="18"/>
              </w:rPr>
              <w:t>o similar</w:t>
            </w:r>
          </w:p>
        </w:tc>
        <w:tc>
          <w:tcPr>
            <w:tcW w:w="2338" w:type="dxa"/>
            <w:tcBorders>
              <w:top w:val="single" w:sz="4" w:space="0" w:color="E36C0A"/>
              <w:left w:val="single" w:sz="4" w:space="0" w:color="E36C0A"/>
              <w:bottom w:val="single" w:sz="4" w:space="0" w:color="E36C0A"/>
              <w:right w:val="single" w:sz="4" w:space="0" w:color="E36C0A"/>
            </w:tcBorders>
            <w:shd w:color="000000" w:fill="FFFFFF" w:val="clear"/>
          </w:tcPr>
          <w:p>
            <w:pPr>
              <w:pStyle w:val="Normal"/>
              <w:widowControl w:val="false"/>
              <w:spacing w:before="0" w:after="0"/>
              <w:jc w:val="center"/>
              <w:rPr>
                <w:rFonts w:ascii="Arial" w:hAnsi="Arial" w:cs="Arial"/>
                <w:sz w:val="18"/>
                <w:szCs w:val="18"/>
                <w:lang w:val="it-IT"/>
              </w:rPr>
            </w:pPr>
            <w:hyperlink r:id="rId7">
              <w:r>
                <w:rPr>
                  <w:rStyle w:val="EnlacedeInternet"/>
                  <w:rFonts w:cs="Arial" w:ascii="Arial" w:hAnsi="Arial"/>
                  <w:color w:val="auto"/>
                  <w:sz w:val="18"/>
                  <w:szCs w:val="18"/>
                  <w:u w:val="none"/>
                  <w:lang w:val="it-IT"/>
                </w:rPr>
                <w:t>The Ann</w:t>
              </w:r>
            </w:hyperlink>
            <w:r>
              <w:rPr>
                <w:rFonts w:cs="Arial" w:ascii="Arial" w:hAnsi="Arial"/>
                <w:sz w:val="18"/>
                <w:szCs w:val="18"/>
                <w:lang w:val="it-IT"/>
              </w:rPr>
              <w:t xml:space="preserve">  </w:t>
            </w:r>
          </w:p>
          <w:p>
            <w:pPr>
              <w:pStyle w:val="Normal"/>
              <w:widowControl w:val="false"/>
              <w:spacing w:before="0" w:after="0"/>
              <w:jc w:val="center"/>
              <w:rPr>
                <w:rFonts w:ascii="Arial" w:hAnsi="Arial" w:cs="Arial"/>
                <w:sz w:val="18"/>
                <w:szCs w:val="18"/>
                <w:lang w:val="it-IT"/>
              </w:rPr>
            </w:pPr>
            <w:r>
              <w:rPr>
                <w:rFonts w:cs="Arial" w:ascii="Arial" w:hAnsi="Arial"/>
                <w:sz w:val="18"/>
                <w:szCs w:val="18"/>
                <w:lang w:val="it-IT"/>
              </w:rPr>
              <w:t>o</w:t>
            </w:r>
          </w:p>
          <w:p>
            <w:pPr>
              <w:pStyle w:val="Normal"/>
              <w:widowControl w:val="false"/>
              <w:spacing w:before="0" w:after="0"/>
              <w:jc w:val="center"/>
              <w:rPr>
                <w:rFonts w:ascii="Arial" w:hAnsi="Arial" w:cs="Arial"/>
                <w:sz w:val="18"/>
                <w:szCs w:val="18"/>
                <w:lang w:val="it-IT"/>
              </w:rPr>
            </w:pPr>
            <w:r>
              <w:rPr>
                <w:rFonts w:cs="Arial" w:ascii="Arial" w:hAnsi="Arial"/>
                <w:sz w:val="18"/>
                <w:szCs w:val="18"/>
                <w:lang w:val="it-IT"/>
              </w:rPr>
              <w:t xml:space="preserve"> </w:t>
            </w:r>
            <w:hyperlink r:id="rId8">
              <w:r>
                <w:rPr>
                  <w:rStyle w:val="EnlacedeInternet"/>
                  <w:rFonts w:cs="Arial" w:ascii="Arial" w:hAnsi="Arial"/>
                  <w:color w:val="auto"/>
                  <w:sz w:val="18"/>
                  <w:szCs w:val="18"/>
                  <w:u w:val="none"/>
                  <w:lang w:val="it-IT"/>
                </w:rPr>
                <w:t>Le Jardin Haute Couture</w:t>
              </w:r>
            </w:hyperlink>
            <w:r>
              <w:rPr>
                <w:rFonts w:cs="Arial" w:ascii="Arial" w:hAnsi="Arial"/>
                <w:sz w:val="18"/>
                <w:szCs w:val="18"/>
                <w:lang w:val="it-IT"/>
              </w:rPr>
              <w:t xml:space="preserve"> </w:t>
            </w:r>
          </w:p>
          <w:p>
            <w:pPr>
              <w:pStyle w:val="Normal"/>
              <w:widowControl w:val="false"/>
              <w:spacing w:before="0" w:after="0"/>
              <w:jc w:val="center"/>
              <w:rPr>
                <w:rFonts w:ascii="Arial" w:hAnsi="Arial" w:cs="Arial"/>
                <w:sz w:val="18"/>
                <w:szCs w:val="18"/>
                <w:lang w:val="it-IT"/>
              </w:rPr>
            </w:pPr>
            <w:r>
              <w:rPr>
                <w:rFonts w:cs="Arial" w:ascii="Arial" w:hAnsi="Arial"/>
                <w:sz w:val="18"/>
                <w:szCs w:val="18"/>
                <w:lang w:val="it-IT"/>
              </w:rPr>
              <w:t>o</w:t>
            </w:r>
            <w:r>
              <w:rPr>
                <w:rFonts w:eastAsia="Times New Roman" w:cs="Arial" w:ascii="Arial" w:hAnsi="Arial"/>
                <w:sz w:val="18"/>
                <w:szCs w:val="18"/>
                <w:lang w:val="it-IT" w:eastAsia="es-ES"/>
              </w:rPr>
              <w:t xml:space="preserve"> similar</w:t>
            </w:r>
          </w:p>
        </w:tc>
        <w:tc>
          <w:tcPr>
            <w:tcW w:w="2198" w:type="dxa"/>
            <w:tcBorders>
              <w:top w:val="single" w:sz="4" w:space="0" w:color="E36C0A"/>
              <w:left w:val="single" w:sz="4" w:space="0" w:color="E36C0A"/>
              <w:bottom w:val="single" w:sz="4" w:space="0" w:color="E36C0A"/>
              <w:right w:val="single" w:sz="4" w:space="0" w:color="E36C0A"/>
            </w:tcBorders>
            <w:shd w:color="000000" w:fill="FFFFFF" w:val="clear"/>
          </w:tcPr>
          <w:p>
            <w:pPr>
              <w:pStyle w:val="Normal"/>
              <w:widowControl w:val="false"/>
              <w:spacing w:before="0" w:after="0"/>
              <w:jc w:val="center"/>
              <w:rPr>
                <w:rFonts w:ascii="Arial" w:hAnsi="Arial" w:cs="Arial"/>
                <w:sz w:val="18"/>
                <w:szCs w:val="18"/>
                <w:lang w:val="it-IT"/>
              </w:rPr>
            </w:pPr>
            <w:r>
              <w:rPr>
                <w:rFonts w:cs="Arial" w:ascii="Arial" w:hAnsi="Arial"/>
                <w:sz w:val="18"/>
                <w:szCs w:val="18"/>
                <w:lang w:val="it-IT"/>
              </w:rPr>
            </w:r>
          </w:p>
          <w:p>
            <w:pPr>
              <w:pStyle w:val="Normal"/>
              <w:widowControl w:val="false"/>
              <w:spacing w:before="0" w:after="0"/>
              <w:jc w:val="center"/>
              <w:rPr>
                <w:rFonts w:ascii="Arial" w:hAnsi="Arial" w:cs="Arial"/>
                <w:sz w:val="18"/>
                <w:szCs w:val="18"/>
              </w:rPr>
            </w:pPr>
            <w:hyperlink r:id="rId9">
              <w:r>
                <w:rPr>
                  <w:rStyle w:val="EnlacedeInternet"/>
                  <w:rFonts w:cs="Arial" w:ascii="Arial" w:hAnsi="Arial"/>
                  <w:color w:val="auto"/>
                  <w:sz w:val="18"/>
                  <w:szCs w:val="18"/>
                  <w:u w:val="none"/>
                </w:rPr>
                <w:t>Pan Pacific Hanoi</w:t>
              </w:r>
            </w:hyperlink>
            <w:r>
              <w:rPr>
                <w:rFonts w:cs="Arial" w:ascii="Arial" w:hAnsi="Arial"/>
                <w:sz w:val="18"/>
                <w:szCs w:val="18"/>
              </w:rPr>
              <w:t xml:space="preserve"> </w:t>
            </w:r>
          </w:p>
          <w:p>
            <w:pPr>
              <w:pStyle w:val="Normal"/>
              <w:widowControl w:val="false"/>
              <w:spacing w:before="0" w:after="0"/>
              <w:jc w:val="center"/>
              <w:rPr>
                <w:rFonts w:ascii="Arial" w:hAnsi="Arial" w:cs="Arial"/>
                <w:sz w:val="18"/>
                <w:szCs w:val="18"/>
                <w:lang w:val="es-MX"/>
              </w:rPr>
            </w:pPr>
            <w:r>
              <w:rPr>
                <w:rFonts w:cs="Arial" w:ascii="Arial" w:hAnsi="Arial"/>
                <w:sz w:val="18"/>
                <w:szCs w:val="18"/>
              </w:rPr>
              <w:t>o similar</w:t>
            </w:r>
          </w:p>
        </w:tc>
      </w:tr>
      <w:tr>
        <w:trPr>
          <w:trHeight w:val="276" w:hRule="atLeast"/>
        </w:trPr>
        <w:tc>
          <w:tcPr>
            <w:tcW w:w="2409" w:type="dxa"/>
            <w:tcBorders>
              <w:top w:val="single" w:sz="4" w:space="0" w:color="E36C0A"/>
              <w:left w:val="single" w:sz="4" w:space="0" w:color="E36C0A"/>
              <w:bottom w:val="single" w:sz="4" w:space="0" w:color="E36C0A"/>
              <w:right w:val="single" w:sz="4" w:space="0" w:color="E36C0A"/>
            </w:tcBorders>
            <w:shd w:color="000000" w:fill="FFFFFF" w:val="clear"/>
            <w:vAlign w:val="center"/>
          </w:tcPr>
          <w:p>
            <w:pPr>
              <w:pStyle w:val="Normal"/>
              <w:widowControl w:val="false"/>
              <w:spacing w:before="0" w:after="0"/>
              <w:jc w:val="center"/>
              <w:rPr>
                <w:rFonts w:ascii="Arial" w:hAnsi="Arial" w:cs="Arial"/>
                <w:b/>
                <w:b/>
                <w:bCs/>
                <w:sz w:val="18"/>
                <w:szCs w:val="18"/>
              </w:rPr>
            </w:pPr>
            <w:r>
              <w:rPr>
                <w:rFonts w:cs="Arial" w:ascii="Arial" w:hAnsi="Arial"/>
                <w:b/>
                <w:bCs/>
                <w:sz w:val="18"/>
                <w:szCs w:val="18"/>
              </w:rPr>
              <w:t>Halong</w:t>
            </w:r>
          </w:p>
        </w:tc>
        <w:tc>
          <w:tcPr>
            <w:tcW w:w="2693" w:type="dxa"/>
            <w:tcBorders>
              <w:top w:val="single" w:sz="4" w:space="0" w:color="E36C0A"/>
              <w:left w:val="single" w:sz="4" w:space="0" w:color="E36C0A"/>
              <w:bottom w:val="single" w:sz="4" w:space="0" w:color="E36C0A"/>
              <w:right w:val="single" w:sz="4" w:space="0" w:color="E36C0A"/>
            </w:tcBorders>
            <w:shd w:color="000000" w:fill="FFFFFF" w:val="clear"/>
          </w:tcPr>
          <w:p>
            <w:pPr>
              <w:pStyle w:val="Normal"/>
              <w:widowControl w:val="false"/>
              <w:spacing w:before="0" w:after="0"/>
              <w:jc w:val="center"/>
              <w:rPr>
                <w:rFonts w:ascii="Arial" w:hAnsi="Arial" w:cs="Arial"/>
                <w:sz w:val="18"/>
                <w:szCs w:val="18"/>
                <w:lang w:val="it-IT"/>
              </w:rPr>
            </w:pPr>
            <w:hyperlink r:id="rId10">
              <w:r>
                <w:rPr>
                  <w:rStyle w:val="EnlacedeInternet"/>
                  <w:rFonts w:cs="Arial" w:ascii="Arial" w:hAnsi="Arial"/>
                  <w:color w:val="auto"/>
                  <w:sz w:val="18"/>
                  <w:szCs w:val="18"/>
                  <w:u w:val="none"/>
                  <w:lang w:val="it-IT"/>
                </w:rPr>
                <w:t>Bhaya Classic Cruise</w:t>
              </w:r>
            </w:hyperlink>
          </w:p>
          <w:p>
            <w:pPr>
              <w:pStyle w:val="Normal"/>
              <w:widowControl w:val="false"/>
              <w:spacing w:before="0" w:after="0"/>
              <w:jc w:val="center"/>
              <w:rPr>
                <w:rFonts w:ascii="Arial" w:hAnsi="Arial" w:cs="Arial"/>
                <w:sz w:val="18"/>
                <w:szCs w:val="18"/>
              </w:rPr>
            </w:pPr>
            <w:r>
              <w:rPr>
                <w:rFonts w:cs="Arial" w:ascii="Arial" w:hAnsi="Arial"/>
                <w:sz w:val="18"/>
                <w:szCs w:val="18"/>
              </w:rPr>
              <w:t>o similar</w:t>
            </w:r>
          </w:p>
        </w:tc>
        <w:tc>
          <w:tcPr>
            <w:tcW w:w="2338" w:type="dxa"/>
            <w:tcBorders>
              <w:top w:val="single" w:sz="4" w:space="0" w:color="E36C0A"/>
              <w:left w:val="single" w:sz="4" w:space="0" w:color="E36C0A"/>
              <w:bottom w:val="single" w:sz="4" w:space="0" w:color="E36C0A"/>
              <w:right w:val="single" w:sz="4" w:space="0" w:color="E36C0A"/>
            </w:tcBorders>
            <w:shd w:color="000000" w:fill="FFFFFF" w:val="clear"/>
          </w:tcPr>
          <w:p>
            <w:pPr>
              <w:pStyle w:val="Normal"/>
              <w:widowControl w:val="false"/>
              <w:spacing w:before="0" w:after="0"/>
              <w:jc w:val="center"/>
              <w:rPr>
                <w:rFonts w:ascii="Arial" w:hAnsi="Arial" w:cs="Arial"/>
                <w:sz w:val="18"/>
                <w:szCs w:val="18"/>
                <w:lang w:val="it-IT"/>
              </w:rPr>
            </w:pPr>
            <w:hyperlink r:id="rId11">
              <w:r>
                <w:rPr>
                  <w:rStyle w:val="EnlacedeInternet"/>
                  <w:rFonts w:cs="Arial" w:ascii="Arial" w:hAnsi="Arial"/>
                  <w:color w:val="auto"/>
                  <w:sz w:val="18"/>
                  <w:szCs w:val="18"/>
                  <w:u w:val="none"/>
                  <w:lang w:val="it-IT"/>
                </w:rPr>
                <w:t>Bhaya Classic Cruise</w:t>
              </w:r>
            </w:hyperlink>
          </w:p>
          <w:p>
            <w:pPr>
              <w:pStyle w:val="Normal"/>
              <w:widowControl w:val="false"/>
              <w:spacing w:before="0" w:after="0"/>
              <w:jc w:val="center"/>
              <w:rPr>
                <w:rFonts w:ascii="Arial" w:hAnsi="Arial" w:cs="Arial"/>
                <w:sz w:val="18"/>
                <w:szCs w:val="18"/>
              </w:rPr>
            </w:pPr>
            <w:r>
              <w:rPr>
                <w:rFonts w:cs="Arial" w:ascii="Arial" w:hAnsi="Arial"/>
                <w:sz w:val="18"/>
                <w:szCs w:val="18"/>
              </w:rPr>
              <w:t>o similar</w:t>
            </w:r>
          </w:p>
        </w:tc>
        <w:tc>
          <w:tcPr>
            <w:tcW w:w="2198" w:type="dxa"/>
            <w:tcBorders>
              <w:top w:val="single" w:sz="4" w:space="0" w:color="E36C0A"/>
              <w:left w:val="single" w:sz="4" w:space="0" w:color="E36C0A"/>
              <w:bottom w:val="single" w:sz="4" w:space="0" w:color="E36C0A"/>
              <w:right w:val="single" w:sz="4" w:space="0" w:color="E36C0A"/>
            </w:tcBorders>
            <w:shd w:color="000000" w:fill="FFFFFF" w:val="clear"/>
          </w:tcPr>
          <w:p>
            <w:pPr>
              <w:pStyle w:val="Normal"/>
              <w:widowControl w:val="false"/>
              <w:spacing w:before="0" w:after="0"/>
              <w:jc w:val="center"/>
              <w:rPr>
                <w:rFonts w:ascii="Arial" w:hAnsi="Arial" w:cs="Arial"/>
                <w:sz w:val="18"/>
                <w:szCs w:val="18"/>
                <w:lang w:val="es-MX"/>
              </w:rPr>
            </w:pPr>
            <w:hyperlink r:id="rId12">
              <w:r>
                <w:rPr>
                  <w:rStyle w:val="EnlacedeInternet"/>
                  <w:rFonts w:cs="Arial" w:ascii="Arial" w:hAnsi="Arial"/>
                  <w:color w:val="auto"/>
                  <w:sz w:val="18"/>
                  <w:szCs w:val="18"/>
                  <w:u w:val="none"/>
                </w:rPr>
                <w:t>Au Co Cruise</w:t>
              </w:r>
            </w:hyperlink>
          </w:p>
          <w:p>
            <w:pPr>
              <w:pStyle w:val="Normal"/>
              <w:widowControl w:val="false"/>
              <w:spacing w:before="0" w:after="0"/>
              <w:jc w:val="center"/>
              <w:rPr>
                <w:rFonts w:ascii="Arial" w:hAnsi="Arial" w:cs="Arial"/>
                <w:sz w:val="18"/>
                <w:szCs w:val="18"/>
              </w:rPr>
            </w:pPr>
            <w:r>
              <w:rPr>
                <w:rFonts w:cs="Arial" w:ascii="Arial" w:hAnsi="Arial"/>
                <w:sz w:val="18"/>
                <w:szCs w:val="18"/>
              </w:rPr>
              <w:t>o similar</w:t>
            </w:r>
          </w:p>
        </w:tc>
      </w:tr>
      <w:tr>
        <w:trPr>
          <w:trHeight w:val="276" w:hRule="atLeast"/>
        </w:trPr>
        <w:tc>
          <w:tcPr>
            <w:tcW w:w="2409" w:type="dxa"/>
            <w:tcBorders>
              <w:top w:val="single" w:sz="4" w:space="0" w:color="E36C0A"/>
              <w:left w:val="single" w:sz="4" w:space="0" w:color="E36C0A"/>
              <w:bottom w:val="single" w:sz="4" w:space="0" w:color="E36C0A"/>
              <w:right w:val="single" w:sz="4" w:space="0" w:color="E36C0A"/>
            </w:tcBorders>
            <w:shd w:color="000000" w:fill="FFFFFF" w:val="clear"/>
            <w:vAlign w:val="center"/>
          </w:tcPr>
          <w:p>
            <w:pPr>
              <w:pStyle w:val="Normal"/>
              <w:widowControl w:val="false"/>
              <w:spacing w:before="0" w:after="0"/>
              <w:jc w:val="center"/>
              <w:rPr>
                <w:rFonts w:ascii="Arial" w:hAnsi="Arial" w:cs="Arial"/>
                <w:b/>
                <w:b/>
                <w:bCs/>
                <w:sz w:val="18"/>
                <w:szCs w:val="18"/>
              </w:rPr>
            </w:pPr>
            <w:r>
              <w:rPr>
                <w:rFonts w:cs="Arial" w:ascii="Arial" w:hAnsi="Arial"/>
                <w:b/>
                <w:bCs/>
                <w:sz w:val="18"/>
                <w:szCs w:val="18"/>
              </w:rPr>
              <w:t>Hoi An7</w:t>
            </w:r>
          </w:p>
        </w:tc>
        <w:tc>
          <w:tcPr>
            <w:tcW w:w="2693" w:type="dxa"/>
            <w:tcBorders>
              <w:top w:val="single" w:sz="4" w:space="0" w:color="E36C0A"/>
              <w:left w:val="single" w:sz="4" w:space="0" w:color="E36C0A"/>
              <w:bottom w:val="single" w:sz="4" w:space="0" w:color="E36C0A"/>
              <w:right w:val="single" w:sz="4" w:space="0" w:color="E36C0A"/>
            </w:tcBorders>
            <w:shd w:color="000000" w:fill="FFFFFF" w:val="clear"/>
          </w:tcPr>
          <w:p>
            <w:pPr>
              <w:pStyle w:val="Normal"/>
              <w:widowControl w:val="false"/>
              <w:spacing w:before="0" w:after="0"/>
              <w:jc w:val="center"/>
              <w:rPr>
                <w:rFonts w:ascii="Arial" w:hAnsi="Arial" w:cs="Arial"/>
                <w:sz w:val="18"/>
                <w:szCs w:val="18"/>
                <w:lang w:val="en-US"/>
              </w:rPr>
            </w:pPr>
            <w:r>
              <w:rPr>
                <w:rFonts w:cs="Arial" w:ascii="Arial" w:hAnsi="Arial"/>
                <w:sz w:val="18"/>
                <w:szCs w:val="18"/>
                <w:lang w:val="en-US"/>
              </w:rPr>
            </w:r>
          </w:p>
          <w:p>
            <w:pPr>
              <w:pStyle w:val="Normal"/>
              <w:widowControl w:val="false"/>
              <w:spacing w:before="0" w:after="0"/>
              <w:jc w:val="center"/>
              <w:rPr>
                <w:rFonts w:ascii="Arial" w:hAnsi="Arial" w:cs="Arial"/>
                <w:sz w:val="18"/>
                <w:szCs w:val="18"/>
                <w:lang w:val="en-US"/>
              </w:rPr>
            </w:pPr>
            <w:r>
              <w:rPr>
                <w:rFonts w:cs="Arial" w:ascii="Arial" w:hAnsi="Arial"/>
                <w:sz w:val="18"/>
                <w:szCs w:val="18"/>
                <w:lang w:val="en-US"/>
              </w:rPr>
            </w:r>
          </w:p>
          <w:p>
            <w:pPr>
              <w:pStyle w:val="Normal"/>
              <w:widowControl w:val="false"/>
              <w:spacing w:before="0" w:after="0"/>
              <w:jc w:val="center"/>
              <w:rPr>
                <w:rFonts w:ascii="Arial" w:hAnsi="Arial" w:cs="Arial"/>
                <w:sz w:val="18"/>
                <w:szCs w:val="18"/>
                <w:lang w:val="en-US"/>
              </w:rPr>
            </w:pPr>
            <w:hyperlink r:id="rId13">
              <w:r>
                <w:rPr>
                  <w:rStyle w:val="EnlacedeInternet"/>
                  <w:rFonts w:cs="Arial" w:ascii="Arial" w:hAnsi="Arial"/>
                  <w:color w:val="auto"/>
                  <w:sz w:val="18"/>
                  <w:szCs w:val="18"/>
                  <w:u w:val="none"/>
                  <w:lang w:val="en-US"/>
                </w:rPr>
                <w:t>Emm Hoi An</w:t>
              </w:r>
            </w:hyperlink>
          </w:p>
          <w:p>
            <w:pPr>
              <w:pStyle w:val="Normal"/>
              <w:widowControl w:val="false"/>
              <w:spacing w:before="0" w:after="0"/>
              <w:jc w:val="center"/>
              <w:rPr>
                <w:rFonts w:ascii="Arial" w:hAnsi="Arial" w:cs="Arial"/>
                <w:sz w:val="18"/>
                <w:szCs w:val="18"/>
                <w:lang w:val="en-US"/>
              </w:rPr>
            </w:pPr>
            <w:r>
              <w:rPr>
                <w:rFonts w:cs="Arial" w:ascii="Arial" w:hAnsi="Arial"/>
                <w:sz w:val="18"/>
                <w:szCs w:val="18"/>
                <w:lang w:val="en-US"/>
              </w:rPr>
              <w:t>o similar</w:t>
            </w:r>
          </w:p>
        </w:tc>
        <w:tc>
          <w:tcPr>
            <w:tcW w:w="2338" w:type="dxa"/>
            <w:tcBorders>
              <w:top w:val="single" w:sz="4" w:space="0" w:color="E36C0A"/>
              <w:left w:val="single" w:sz="4" w:space="0" w:color="E36C0A"/>
              <w:bottom w:val="single" w:sz="4" w:space="0" w:color="E36C0A"/>
              <w:right w:val="single" w:sz="4" w:space="0" w:color="E36C0A"/>
            </w:tcBorders>
            <w:shd w:color="000000" w:fill="FFFFFF" w:val="clear"/>
          </w:tcPr>
          <w:p>
            <w:pPr>
              <w:pStyle w:val="Normal"/>
              <w:widowControl w:val="false"/>
              <w:spacing w:before="0" w:after="0"/>
              <w:jc w:val="center"/>
              <w:rPr>
                <w:rFonts w:ascii="Arial" w:hAnsi="Arial" w:cs="Arial"/>
                <w:sz w:val="18"/>
                <w:szCs w:val="18"/>
                <w:lang w:val="en-US"/>
              </w:rPr>
            </w:pPr>
            <w:hyperlink r:id="rId14">
              <w:r>
                <w:rPr>
                  <w:rStyle w:val="EnlacedeInternet"/>
                  <w:rFonts w:cs="Arial" w:ascii="Arial" w:hAnsi="Arial"/>
                  <w:color w:val="auto"/>
                  <w:sz w:val="18"/>
                  <w:szCs w:val="18"/>
                  <w:u w:val="none"/>
                  <w:lang w:val="en-US"/>
                </w:rPr>
                <w:t>Hoi An Central Boutique Hotel &amp; Spa</w:t>
              </w:r>
            </w:hyperlink>
          </w:p>
          <w:p>
            <w:pPr>
              <w:pStyle w:val="Normal"/>
              <w:widowControl w:val="false"/>
              <w:spacing w:before="0" w:after="0"/>
              <w:jc w:val="center"/>
              <w:rPr>
                <w:rFonts w:ascii="Arial" w:hAnsi="Arial" w:cs="Arial"/>
                <w:sz w:val="18"/>
                <w:szCs w:val="18"/>
              </w:rPr>
            </w:pPr>
            <w:r>
              <w:rPr>
                <w:rFonts w:cs="Arial" w:ascii="Arial" w:hAnsi="Arial"/>
                <w:sz w:val="18"/>
                <w:szCs w:val="18"/>
              </w:rPr>
              <w:t>o</w:t>
            </w:r>
          </w:p>
          <w:p>
            <w:pPr>
              <w:pStyle w:val="Normal"/>
              <w:widowControl w:val="false"/>
              <w:spacing w:before="0" w:after="0"/>
              <w:jc w:val="center"/>
              <w:rPr>
                <w:rFonts w:ascii="Arial" w:hAnsi="Arial" w:cs="Arial"/>
                <w:sz w:val="18"/>
                <w:szCs w:val="18"/>
              </w:rPr>
            </w:pPr>
            <w:hyperlink r:id="rId15">
              <w:r>
                <w:rPr>
                  <w:rStyle w:val="EnlacedeInternet"/>
                  <w:rFonts w:cs="Arial" w:ascii="Arial" w:hAnsi="Arial"/>
                  <w:color w:val="auto"/>
                  <w:sz w:val="18"/>
                  <w:szCs w:val="18"/>
                  <w:u w:val="none"/>
                </w:rPr>
                <w:t>Silkotel</w:t>
              </w:r>
            </w:hyperlink>
          </w:p>
          <w:p>
            <w:pPr>
              <w:pStyle w:val="Normal"/>
              <w:widowControl w:val="false"/>
              <w:spacing w:before="0" w:after="0"/>
              <w:jc w:val="center"/>
              <w:rPr>
                <w:rFonts w:ascii="Arial" w:hAnsi="Arial" w:cs="Arial"/>
                <w:sz w:val="18"/>
                <w:szCs w:val="18"/>
              </w:rPr>
            </w:pPr>
            <w:r>
              <w:rPr>
                <w:rFonts w:cs="Arial" w:ascii="Arial" w:hAnsi="Arial"/>
                <w:sz w:val="18"/>
                <w:szCs w:val="18"/>
              </w:rPr>
              <w:t>o similar</w:t>
            </w:r>
          </w:p>
        </w:tc>
        <w:tc>
          <w:tcPr>
            <w:tcW w:w="2198" w:type="dxa"/>
            <w:tcBorders>
              <w:top w:val="single" w:sz="4" w:space="0" w:color="E36C0A"/>
              <w:left w:val="single" w:sz="4" w:space="0" w:color="E36C0A"/>
              <w:bottom w:val="single" w:sz="4" w:space="0" w:color="E36C0A"/>
              <w:right w:val="single" w:sz="4" w:space="0" w:color="E36C0A"/>
            </w:tcBorders>
            <w:shd w:color="000000" w:fill="FFFFFF" w:val="clear"/>
          </w:tcPr>
          <w:p>
            <w:pPr>
              <w:pStyle w:val="Normal"/>
              <w:widowControl w:val="false"/>
              <w:spacing w:before="0" w:after="0"/>
              <w:jc w:val="center"/>
              <w:rPr>
                <w:rFonts w:ascii="Arial" w:hAnsi="Arial" w:cs="Arial"/>
                <w:sz w:val="18"/>
                <w:szCs w:val="18"/>
                <w:lang w:val="en-US"/>
              </w:rPr>
            </w:pPr>
            <w:r>
              <w:rPr>
                <w:rFonts w:cs="Arial" w:ascii="Arial" w:hAnsi="Arial"/>
                <w:sz w:val="18"/>
                <w:szCs w:val="18"/>
                <w:lang w:val="en-US"/>
              </w:rPr>
            </w:r>
          </w:p>
          <w:p>
            <w:pPr>
              <w:pStyle w:val="Normal"/>
              <w:widowControl w:val="false"/>
              <w:spacing w:before="0" w:after="0"/>
              <w:jc w:val="center"/>
              <w:rPr>
                <w:rFonts w:ascii="Arial" w:hAnsi="Arial" w:cs="Arial"/>
                <w:sz w:val="18"/>
                <w:szCs w:val="18"/>
                <w:lang w:val="en-US" w:bidi="th-TH"/>
              </w:rPr>
            </w:pPr>
            <w:hyperlink r:id="rId16">
              <w:r>
                <w:rPr>
                  <w:rStyle w:val="EnlacedeInternet"/>
                  <w:rFonts w:cs="Arial" w:ascii="Arial" w:hAnsi="Arial"/>
                  <w:color w:val="auto"/>
                  <w:sz w:val="18"/>
                  <w:szCs w:val="18"/>
                  <w:u w:val="none"/>
                  <w:lang w:val="en-US"/>
                </w:rPr>
                <w:t>Almanity Hoi An Resort &amp; Spa</w:t>
              </w:r>
            </w:hyperlink>
          </w:p>
          <w:p>
            <w:pPr>
              <w:pStyle w:val="Normal"/>
              <w:widowControl w:val="false"/>
              <w:spacing w:before="0" w:after="0"/>
              <w:jc w:val="center"/>
              <w:rPr>
                <w:rFonts w:ascii="Arial" w:hAnsi="Arial" w:cs="Arial"/>
                <w:sz w:val="18"/>
                <w:szCs w:val="18"/>
                <w:lang w:val="en-US"/>
              </w:rPr>
            </w:pPr>
            <w:r>
              <w:rPr>
                <w:rFonts w:cs="Arial" w:ascii="Arial" w:hAnsi="Arial"/>
                <w:sz w:val="18"/>
                <w:szCs w:val="18"/>
                <w:lang w:val="en-US"/>
              </w:rPr>
              <w:t xml:space="preserve"> </w:t>
            </w:r>
            <w:r>
              <w:rPr>
                <w:rFonts w:cs="Arial" w:ascii="Arial" w:hAnsi="Arial"/>
                <w:sz w:val="18"/>
                <w:szCs w:val="18"/>
                <w:lang w:val="en-US"/>
              </w:rPr>
              <w:t>o similar</w:t>
            </w:r>
          </w:p>
        </w:tc>
      </w:tr>
      <w:tr>
        <w:trPr>
          <w:trHeight w:val="276" w:hRule="atLeast"/>
        </w:trPr>
        <w:tc>
          <w:tcPr>
            <w:tcW w:w="2409" w:type="dxa"/>
            <w:tcBorders>
              <w:top w:val="single" w:sz="4" w:space="0" w:color="E36C0A"/>
              <w:left w:val="single" w:sz="4" w:space="0" w:color="E36C0A"/>
              <w:bottom w:val="single" w:sz="4" w:space="0" w:color="E36C0A"/>
              <w:right w:val="single" w:sz="4" w:space="0" w:color="E36C0A"/>
            </w:tcBorders>
            <w:shd w:color="000000" w:fill="FFFFFF" w:val="clear"/>
            <w:vAlign w:val="center"/>
          </w:tcPr>
          <w:p>
            <w:pPr>
              <w:pStyle w:val="Normal"/>
              <w:widowControl w:val="false"/>
              <w:spacing w:before="0" w:after="0"/>
              <w:jc w:val="center"/>
              <w:rPr>
                <w:rFonts w:ascii="Arial" w:hAnsi="Arial" w:cs="Arial"/>
                <w:b/>
                <w:b/>
                <w:bCs/>
                <w:sz w:val="18"/>
                <w:szCs w:val="18"/>
              </w:rPr>
            </w:pPr>
            <w:r>
              <w:rPr>
                <w:rFonts w:cs="Arial" w:ascii="Arial" w:hAnsi="Arial"/>
                <w:b/>
                <w:bCs/>
                <w:sz w:val="18"/>
                <w:szCs w:val="18"/>
              </w:rPr>
              <w:t>Siem Reap</w:t>
            </w:r>
          </w:p>
        </w:tc>
        <w:tc>
          <w:tcPr>
            <w:tcW w:w="2693" w:type="dxa"/>
            <w:tcBorders>
              <w:top w:val="single" w:sz="4" w:space="0" w:color="E36C0A"/>
              <w:left w:val="single" w:sz="4" w:space="0" w:color="E36C0A"/>
              <w:bottom w:val="single" w:sz="4" w:space="0" w:color="E36C0A"/>
              <w:right w:val="single" w:sz="4" w:space="0" w:color="E36C0A"/>
            </w:tcBorders>
            <w:shd w:color="000000" w:fill="FFFFFF" w:val="clear"/>
          </w:tcPr>
          <w:p>
            <w:pPr>
              <w:pStyle w:val="Normal"/>
              <w:widowControl w:val="false"/>
              <w:spacing w:before="0" w:after="0"/>
              <w:jc w:val="center"/>
              <w:rPr>
                <w:rFonts w:ascii="Arial" w:hAnsi="Arial" w:cs="Arial"/>
                <w:sz w:val="18"/>
                <w:szCs w:val="18"/>
                <w:lang w:val="es-MX"/>
              </w:rPr>
            </w:pPr>
            <w:hyperlink r:id="rId17">
              <w:r>
                <w:rPr>
                  <w:rStyle w:val="EnlacedeInternet"/>
                  <w:rFonts w:cs="Arial" w:ascii="Arial" w:hAnsi="Arial"/>
                  <w:color w:val="auto"/>
                  <w:sz w:val="18"/>
                  <w:szCs w:val="18"/>
                  <w:u w:val="none"/>
                </w:rPr>
                <w:t>Tara Angkor Hotel</w:t>
              </w:r>
            </w:hyperlink>
          </w:p>
          <w:p>
            <w:pPr>
              <w:pStyle w:val="Normal"/>
              <w:widowControl w:val="false"/>
              <w:spacing w:before="0" w:after="0"/>
              <w:jc w:val="center"/>
              <w:rPr>
                <w:rFonts w:ascii="Arial" w:hAnsi="Arial" w:cs="Arial"/>
                <w:sz w:val="18"/>
                <w:szCs w:val="18"/>
              </w:rPr>
            </w:pPr>
            <w:r>
              <w:rPr>
                <w:rFonts w:cs="Arial" w:ascii="Arial" w:hAnsi="Arial"/>
                <w:sz w:val="18"/>
                <w:szCs w:val="18"/>
              </w:rPr>
              <w:t>o</w:t>
            </w:r>
          </w:p>
          <w:p>
            <w:pPr>
              <w:pStyle w:val="Normal"/>
              <w:widowControl w:val="false"/>
              <w:spacing w:before="0" w:after="0"/>
              <w:jc w:val="center"/>
              <w:rPr>
                <w:rFonts w:ascii="Arial" w:hAnsi="Arial" w:cs="Arial"/>
                <w:sz w:val="18"/>
                <w:szCs w:val="18"/>
              </w:rPr>
            </w:pPr>
            <w:hyperlink r:id="rId18">
              <w:r>
                <w:rPr>
                  <w:rStyle w:val="EnlacedeInternet"/>
                  <w:rFonts w:cs="Arial" w:ascii="Arial" w:hAnsi="Arial"/>
                  <w:color w:val="auto"/>
                  <w:sz w:val="18"/>
                  <w:szCs w:val="18"/>
                  <w:u w:val="none"/>
                </w:rPr>
                <w:t>Sokchea Hotel</w:t>
              </w:r>
            </w:hyperlink>
          </w:p>
          <w:p>
            <w:pPr>
              <w:pStyle w:val="Normal"/>
              <w:widowControl w:val="false"/>
              <w:spacing w:before="0" w:after="0"/>
              <w:jc w:val="center"/>
              <w:rPr>
                <w:rFonts w:ascii="Arial" w:hAnsi="Arial" w:cs="Arial"/>
                <w:sz w:val="18"/>
                <w:szCs w:val="18"/>
              </w:rPr>
            </w:pPr>
            <w:r>
              <w:rPr>
                <w:rFonts w:cs="Arial" w:ascii="Arial" w:hAnsi="Arial"/>
                <w:sz w:val="18"/>
                <w:szCs w:val="18"/>
              </w:rPr>
              <w:t>o similar</w:t>
            </w:r>
          </w:p>
          <w:p>
            <w:pPr>
              <w:pStyle w:val="Normal"/>
              <w:widowControl w:val="false"/>
              <w:spacing w:before="0" w:after="0"/>
              <w:jc w:val="center"/>
              <w:rPr>
                <w:rFonts w:ascii="Arial" w:hAnsi="Arial" w:cs="Arial"/>
                <w:sz w:val="18"/>
                <w:szCs w:val="18"/>
              </w:rPr>
            </w:pPr>
            <w:r>
              <w:rPr>
                <w:rFonts w:cs="Arial" w:ascii="Arial" w:hAnsi="Arial"/>
                <w:sz w:val="18"/>
                <w:szCs w:val="18"/>
              </w:rPr>
            </w:r>
          </w:p>
        </w:tc>
        <w:tc>
          <w:tcPr>
            <w:tcW w:w="2338" w:type="dxa"/>
            <w:tcBorders>
              <w:top w:val="single" w:sz="4" w:space="0" w:color="E36C0A"/>
              <w:left w:val="single" w:sz="4" w:space="0" w:color="E36C0A"/>
              <w:bottom w:val="single" w:sz="4" w:space="0" w:color="E36C0A"/>
              <w:right w:val="single" w:sz="4" w:space="0" w:color="E36C0A"/>
            </w:tcBorders>
            <w:shd w:color="000000" w:fill="FFFFFF" w:val="clear"/>
          </w:tcPr>
          <w:p>
            <w:pPr>
              <w:pStyle w:val="Normal"/>
              <w:widowControl w:val="false"/>
              <w:spacing w:before="0" w:after="0"/>
              <w:jc w:val="center"/>
              <w:rPr>
                <w:rFonts w:ascii="Arial" w:hAnsi="Arial" w:cs="Arial"/>
                <w:sz w:val="18"/>
                <w:szCs w:val="18"/>
                <w:lang w:val="en-US"/>
              </w:rPr>
            </w:pPr>
            <w:hyperlink r:id="rId19">
              <w:r>
                <w:rPr>
                  <w:rStyle w:val="EnlacedeInternet"/>
                  <w:rFonts w:cs="Arial" w:ascii="Arial" w:hAnsi="Arial"/>
                  <w:color w:val="auto"/>
                  <w:sz w:val="18"/>
                  <w:szCs w:val="18"/>
                  <w:u w:val="none"/>
                  <w:lang w:val="en-US"/>
                </w:rPr>
                <w:t>Lotus Blanc Resort</w:t>
              </w:r>
            </w:hyperlink>
          </w:p>
          <w:p>
            <w:pPr>
              <w:pStyle w:val="Normal"/>
              <w:widowControl w:val="false"/>
              <w:spacing w:before="0" w:after="0"/>
              <w:jc w:val="center"/>
              <w:rPr>
                <w:rFonts w:ascii="Arial" w:hAnsi="Arial" w:cs="Arial"/>
                <w:sz w:val="18"/>
                <w:szCs w:val="18"/>
                <w:lang w:val="en-US"/>
              </w:rPr>
            </w:pPr>
            <w:r>
              <w:rPr>
                <w:rFonts w:cs="Arial" w:ascii="Arial" w:hAnsi="Arial"/>
                <w:sz w:val="18"/>
                <w:szCs w:val="18"/>
                <w:lang w:val="en-US"/>
              </w:rPr>
              <w:t>o</w:t>
            </w:r>
          </w:p>
          <w:p>
            <w:pPr>
              <w:pStyle w:val="Normal"/>
              <w:widowControl w:val="false"/>
              <w:spacing w:before="0" w:after="0"/>
              <w:jc w:val="center"/>
              <w:rPr>
                <w:rFonts w:ascii="Arial" w:hAnsi="Arial" w:cs="Arial"/>
                <w:sz w:val="18"/>
                <w:szCs w:val="18"/>
                <w:lang w:val="en-US"/>
              </w:rPr>
            </w:pPr>
            <w:hyperlink r:id="rId20">
              <w:r>
                <w:rPr>
                  <w:rStyle w:val="EnlacedeInternet"/>
                  <w:rFonts w:cs="Arial" w:ascii="Arial" w:hAnsi="Arial"/>
                  <w:color w:val="auto"/>
                  <w:sz w:val="18"/>
                  <w:szCs w:val="18"/>
                  <w:u w:val="none"/>
                  <w:lang w:val="en-US"/>
                </w:rPr>
                <w:t>Hillock Hotel &amp; Spa</w:t>
              </w:r>
            </w:hyperlink>
          </w:p>
          <w:p>
            <w:pPr>
              <w:pStyle w:val="Normal"/>
              <w:widowControl w:val="false"/>
              <w:spacing w:before="0" w:after="0"/>
              <w:jc w:val="center"/>
              <w:rPr>
                <w:rFonts w:ascii="Arial" w:hAnsi="Arial" w:cs="Arial"/>
                <w:sz w:val="18"/>
                <w:szCs w:val="18"/>
              </w:rPr>
            </w:pPr>
            <w:r>
              <w:rPr>
                <w:rFonts w:cs="Arial" w:ascii="Arial" w:hAnsi="Arial"/>
                <w:sz w:val="18"/>
                <w:szCs w:val="18"/>
              </w:rPr>
              <w:t>o similar</w:t>
            </w:r>
          </w:p>
        </w:tc>
        <w:tc>
          <w:tcPr>
            <w:tcW w:w="2198" w:type="dxa"/>
            <w:tcBorders>
              <w:top w:val="single" w:sz="4" w:space="0" w:color="E36C0A"/>
              <w:left w:val="single" w:sz="4" w:space="0" w:color="E36C0A"/>
              <w:bottom w:val="single" w:sz="4" w:space="0" w:color="E36C0A"/>
              <w:right w:val="single" w:sz="4" w:space="0" w:color="E36C0A"/>
            </w:tcBorders>
            <w:shd w:color="000000" w:fill="FFFFFF" w:val="clear"/>
          </w:tcPr>
          <w:p>
            <w:pPr>
              <w:pStyle w:val="Normal"/>
              <w:widowControl w:val="false"/>
              <w:spacing w:before="0" w:after="0"/>
              <w:jc w:val="center"/>
              <w:rPr>
                <w:rFonts w:ascii="Arial" w:hAnsi="Arial" w:cs="Arial"/>
                <w:sz w:val="18"/>
                <w:szCs w:val="18"/>
                <w:lang w:val="en-US"/>
              </w:rPr>
            </w:pPr>
            <w:hyperlink r:id="rId21">
              <w:r>
                <w:rPr>
                  <w:rStyle w:val="EnlacedeInternet"/>
                  <w:rFonts w:cs="Arial" w:ascii="Arial" w:hAnsi="Arial"/>
                  <w:color w:val="auto"/>
                  <w:sz w:val="18"/>
                  <w:szCs w:val="18"/>
                  <w:u w:val="none"/>
                  <w:lang w:val="en-US"/>
                </w:rPr>
                <w:t>Memoire Palace Resort &amp; Spa</w:t>
              </w:r>
            </w:hyperlink>
          </w:p>
          <w:p>
            <w:pPr>
              <w:pStyle w:val="Normal"/>
              <w:widowControl w:val="false"/>
              <w:spacing w:before="0" w:after="0"/>
              <w:jc w:val="center"/>
              <w:rPr>
                <w:rFonts w:ascii="Arial" w:hAnsi="Arial" w:cs="Arial"/>
                <w:sz w:val="18"/>
                <w:szCs w:val="18"/>
                <w:lang w:val="en-US"/>
              </w:rPr>
            </w:pPr>
            <w:r>
              <w:rPr>
                <w:rFonts w:cs="Arial" w:ascii="Arial" w:hAnsi="Arial"/>
                <w:sz w:val="18"/>
                <w:szCs w:val="18"/>
                <w:lang w:val="en-US"/>
              </w:rPr>
              <w:t>o</w:t>
            </w:r>
          </w:p>
          <w:p>
            <w:pPr>
              <w:pStyle w:val="Normal"/>
              <w:widowControl w:val="false"/>
              <w:spacing w:before="0" w:after="0"/>
              <w:jc w:val="center"/>
              <w:rPr>
                <w:rFonts w:ascii="Arial" w:hAnsi="Arial" w:cs="Arial"/>
                <w:sz w:val="18"/>
                <w:szCs w:val="18"/>
                <w:lang w:val="en-US"/>
              </w:rPr>
            </w:pPr>
            <w:hyperlink r:id="rId22">
              <w:r>
                <w:rPr>
                  <w:rStyle w:val="EnlacedeInternet"/>
                  <w:rFonts w:cs="Arial" w:ascii="Arial" w:hAnsi="Arial"/>
                  <w:color w:val="auto"/>
                  <w:sz w:val="18"/>
                  <w:szCs w:val="18"/>
                  <w:u w:val="none"/>
                  <w:lang w:val="en-US"/>
                </w:rPr>
                <w:t>Anjali By Syphon</w:t>
              </w:r>
            </w:hyperlink>
          </w:p>
          <w:p>
            <w:pPr>
              <w:pStyle w:val="Normal"/>
              <w:widowControl w:val="false"/>
              <w:spacing w:before="0" w:after="0"/>
              <w:jc w:val="center"/>
              <w:rPr>
                <w:rFonts w:ascii="Arial" w:hAnsi="Arial" w:cs="Arial"/>
                <w:sz w:val="18"/>
                <w:szCs w:val="18"/>
              </w:rPr>
            </w:pPr>
            <w:r>
              <w:rPr>
                <w:rFonts w:cs="Arial" w:ascii="Arial" w:hAnsi="Arial"/>
                <w:sz w:val="18"/>
                <w:szCs w:val="18"/>
              </w:rPr>
              <w:t>o similar</w:t>
            </w:r>
          </w:p>
        </w:tc>
      </w:tr>
    </w:tbl>
    <w:p>
      <w:pPr>
        <w:pStyle w:val="Normal"/>
        <w:widowControl w:val="false"/>
        <w:spacing w:lineRule="auto" w:line="240" w:before="0" w:after="0"/>
        <w:rPr>
          <w:rFonts w:ascii="Arial" w:hAnsi="Arial" w:eastAsia="Calibri" w:cs="Arial"/>
          <w:b/>
          <w:b/>
          <w:bCs/>
          <w:sz w:val="18"/>
          <w:szCs w:val="18"/>
          <w:lang w:val="en-US"/>
        </w:rPr>
      </w:pPr>
      <w:r>
        <w:rPr>
          <w:rFonts w:eastAsia="Calibri" w:cs="Arial" w:ascii="Arial" w:hAnsi="Arial"/>
          <w:b/>
          <w:bCs/>
          <w:sz w:val="18"/>
          <w:szCs w:val="18"/>
          <w:lang w:val="en-US"/>
        </w:rPr>
      </w:r>
    </w:p>
    <w:p>
      <w:pPr>
        <w:pStyle w:val="Normal"/>
        <w:spacing w:lineRule="auto" w:line="240" w:before="0" w:after="0"/>
        <w:rPr>
          <w:rFonts w:ascii="Arial" w:hAnsi="Arial" w:eastAsia="Calibri" w:cs="Arial"/>
          <w:b/>
          <w:b/>
          <w:bCs/>
          <w:sz w:val="18"/>
          <w:szCs w:val="18"/>
          <w:lang w:val="en-US"/>
        </w:rPr>
      </w:pPr>
      <w:r>
        <w:rPr>
          <w:rFonts w:eastAsia="Calibri" w:cs="Arial" w:ascii="Arial" w:hAnsi="Arial"/>
          <w:b/>
          <w:bCs/>
          <w:sz w:val="18"/>
          <w:szCs w:val="18"/>
          <w:lang w:val="en-US"/>
        </w:rPr>
        <w:t>Notas:</w:t>
      </w:r>
    </w:p>
    <w:p>
      <w:pPr>
        <w:pStyle w:val="ListParagraph"/>
        <w:numPr>
          <w:ilvl w:val="0"/>
          <w:numId w:val="5"/>
        </w:numPr>
        <w:spacing w:lineRule="auto" w:line="240" w:before="0" w:after="0"/>
        <w:contextualSpacing/>
        <w:rPr>
          <w:rFonts w:ascii="Arial" w:hAnsi="Arial" w:eastAsia="Calibri" w:cs="Arial"/>
          <w:sz w:val="18"/>
          <w:szCs w:val="18"/>
        </w:rPr>
      </w:pPr>
      <w:r>
        <w:rPr>
          <w:rFonts w:eastAsia="Calibri" w:cs="Arial" w:ascii="Arial" w:hAnsi="Arial"/>
          <w:sz w:val="18"/>
          <w:szCs w:val="18"/>
        </w:rPr>
        <w:t>Todas las clasificaciones de los hoteles están determinadas de acuerdo con las autoridades locales.</w:t>
      </w:r>
    </w:p>
    <w:p>
      <w:pPr>
        <w:pStyle w:val="ListParagraph"/>
        <w:numPr>
          <w:ilvl w:val="0"/>
          <w:numId w:val="5"/>
        </w:numPr>
        <w:spacing w:lineRule="auto" w:line="240" w:before="0" w:after="0"/>
        <w:contextualSpacing/>
        <w:rPr>
          <w:rFonts w:ascii="Arial" w:hAnsi="Arial" w:eastAsia="Calibri" w:cs="Arial"/>
          <w:sz w:val="18"/>
          <w:szCs w:val="18"/>
        </w:rPr>
      </w:pPr>
      <w:r>
        <w:rPr>
          <w:rFonts w:eastAsia="Calibri" w:cs="Arial" w:ascii="Arial" w:hAnsi="Arial"/>
          <w:sz w:val="18"/>
          <w:szCs w:val="18"/>
        </w:rPr>
        <w:t>Horario de entrada: 15:00 Horario de salida: 11:00 o 12:00</w:t>
      </w:r>
    </w:p>
    <w:p>
      <w:pPr>
        <w:pStyle w:val="ListParagraph"/>
        <w:numPr>
          <w:ilvl w:val="0"/>
          <w:numId w:val="5"/>
        </w:numPr>
        <w:spacing w:lineRule="auto" w:line="240" w:before="0" w:after="0"/>
        <w:contextualSpacing/>
        <w:rPr>
          <w:rFonts w:ascii="Arial" w:hAnsi="Arial" w:eastAsia="Calibri" w:cs="Arial"/>
          <w:sz w:val="18"/>
          <w:szCs w:val="18"/>
        </w:rPr>
      </w:pPr>
      <w:r>
        <w:rPr>
          <w:rFonts w:eastAsia="Calibri" w:cs="Arial" w:ascii="Arial" w:hAnsi="Arial"/>
          <w:sz w:val="18"/>
          <w:szCs w:val="18"/>
        </w:rPr>
        <w:t>Cualquier reservación que caiga en la fecha de salida del 30, 31 de diciembre y 01 de enero no está permitida.</w:t>
      </w:r>
    </w:p>
    <w:p>
      <w:pPr>
        <w:pStyle w:val="ListParagraph"/>
        <w:numPr>
          <w:ilvl w:val="0"/>
          <w:numId w:val="5"/>
        </w:numPr>
        <w:rPr>
          <w:rFonts w:ascii="Arial" w:hAnsi="Arial" w:eastAsia="Calibri" w:cs="Arial"/>
          <w:sz w:val="18"/>
          <w:szCs w:val="18"/>
        </w:rPr>
      </w:pPr>
      <w:r>
        <w:rPr>
          <w:rFonts w:eastAsia="Calibri" w:cs="Arial" w:ascii="Arial" w:hAnsi="Arial"/>
          <w:sz w:val="18"/>
          <w:szCs w:val="18"/>
        </w:rPr>
        <w:t>Vietnam portion: Supl. TPL: Suplemento para habitación triple porque en Halong, en Bhaya/Paradise Sails el triple se convierten en 01 TWIN + 01 SGL</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PRECIO POR PERSONA EN USD DEL  07 NOVIEMBRE 2024 AL 27 DE MARZO 2025 </w:t>
      </w:r>
    </w:p>
    <w:tbl>
      <w:tblPr>
        <w:tblStyle w:val="Cuadrculamedia1-nfasis6"/>
        <w:tblW w:w="500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5385"/>
        <w:gridCol w:w="1557"/>
        <w:gridCol w:w="1436"/>
        <w:gridCol w:w="1259"/>
      </w:tblGrid>
      <w:tr>
        <w:trPr>
          <w:trHeight w:val="422" w:hRule="atLeast"/>
          <w:cnfStyle w:val="100000000000" w:firstRow="1" w:lastRow="0" w:firstColumn="0" w:lastColumn="0" w:oddVBand="0" w:evenVBand="0" w:oddHBand="0" w:evenHBand="0" w:firstRowFirstColumn="0" w:firstRowLastColumn="0" w:lastRowFirstColumn="0" w:lastRowLastColumn="0"/>
        </w:trPr>
        <w:tc>
          <w:tcPr>
            <w:tcW w:w="9637" w:type="dxa"/>
            <w:gridSpan w:val="4"/>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Calibri" w:cs="Arial"/>
                <w:color w:val="FFFFFF" w:themeColor="background1"/>
                <w:sz w:val="20"/>
                <w:szCs w:val="20"/>
              </w:rPr>
            </w:pPr>
            <w:r>
              <w:rPr>
                <w:rFonts w:eastAsia="Times New Roman" w:cs="Arial" w:ascii="Arial" w:hAnsi="Arial"/>
                <w:b/>
                <w:bCs/>
                <w:color w:val="FFFFFF" w:themeColor="background1"/>
                <w:kern w:val="0"/>
                <w:sz w:val="20"/>
                <w:szCs w:val="20"/>
                <w:lang w:val="es-ES_tradnl" w:eastAsia="es-ES" w:bidi="ar-SA"/>
              </w:rPr>
              <w:t xml:space="preserve">Categoría: Turista Superior </w:t>
            </w:r>
          </w:p>
        </w:tc>
      </w:tr>
      <w:tr>
        <w:trPr>
          <w:trHeight w:val="422" w:hRule="atLeast"/>
          <w:cnfStyle w:val="000000100000" w:firstRow="0" w:lastRow="0" w:firstColumn="0" w:lastColumn="0" w:oddVBand="0" w:evenVBand="0" w:oddHBand="1" w:evenHBand="0" w:firstRowFirstColumn="0" w:firstRowLastColumn="0" w:lastRowFirstColumn="0" w:lastRowLastColumn="0"/>
        </w:trPr>
        <w:tc>
          <w:tcPr>
            <w:tcW w:w="5385"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Salidas: Jueves</w:t>
            </w:r>
          </w:p>
        </w:tc>
        <w:tc>
          <w:tcPr>
            <w:tcW w:w="1557"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color w:val="FFFFFF" w:themeColor="background1"/>
                <w:kern w:val="0"/>
                <w:sz w:val="20"/>
                <w:szCs w:val="20"/>
                <w:lang w:val="es-ES_tradnl" w:eastAsia="es-ES" w:bidi="ar-SA"/>
              </w:rPr>
              <w:t>Sencilla</w:t>
            </w:r>
          </w:p>
        </w:tc>
        <w:tc>
          <w:tcPr>
            <w:tcW w:w="1436"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Doble</w:t>
            </w:r>
          </w:p>
        </w:tc>
        <w:tc>
          <w:tcPr>
            <w:tcW w:w="1259"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FFFFFF" w:themeColor="background1"/>
                <w:sz w:val="20"/>
                <w:szCs w:val="20"/>
              </w:rPr>
            </w:pPr>
            <w:r>
              <w:rPr>
                <w:rFonts w:eastAsia="Calibri" w:cs="Arial" w:ascii="Arial" w:hAnsi="Arial"/>
                <w:color w:val="FFFFFF" w:themeColor="background1"/>
                <w:kern w:val="0"/>
                <w:sz w:val="20"/>
                <w:szCs w:val="20"/>
                <w:lang w:eastAsia="en-US" w:bidi="ar-SA"/>
              </w:rPr>
              <w:t>TPL</w:t>
            </w:r>
          </w:p>
        </w:tc>
      </w:tr>
      <w:tr>
        <w:trPr>
          <w:trHeight w:val="464" w:hRule="atLeast"/>
        </w:trPr>
        <w:tc>
          <w:tcPr>
            <w:tcW w:w="5385"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 xml:space="preserve">Noviembre: 7, 21,28 </w:t>
            </w:r>
          </w:p>
          <w:p>
            <w:pPr>
              <w:pStyle w:val="Normal"/>
              <w:widowControl w:val="false"/>
              <w:suppressAutoHyphens w:val="true"/>
              <w:spacing w:lineRule="auto" w:line="240" w:before="0" w:after="0"/>
              <w:jc w:val="center"/>
              <w:rPr>
                <w:rFonts w:ascii="Arial" w:hAnsi="Arial" w:eastAsia="Times New Roman" w:cs="Arial"/>
                <w:b w:val="false"/>
                <w:b w:val="false"/>
                <w:bCs w:val="false"/>
                <w:color w:val="000000"/>
                <w:sz w:val="18"/>
                <w:szCs w:val="18"/>
                <w:lang w:val="es-ES_tradnl" w:eastAsia="es-ES"/>
              </w:rPr>
            </w:pPr>
            <w:r>
              <w:rPr>
                <w:rFonts w:eastAsia="Times New Roman" w:cs="Arial" w:ascii="Arial" w:hAnsi="Arial"/>
                <w:b/>
                <w:bCs/>
                <w:color w:val="000000"/>
                <w:kern w:val="0"/>
                <w:sz w:val="18"/>
                <w:szCs w:val="18"/>
                <w:lang w:val="es-ES_tradnl" w:eastAsia="es-ES" w:bidi="ar-SA"/>
              </w:rPr>
              <w:t>Diciembre: 5, 12</w:t>
            </w:r>
          </w:p>
          <w:p>
            <w:pPr>
              <w:pStyle w:val="Normal"/>
              <w:widowControl w:val="false"/>
              <w:suppressAutoHyphens w:val="true"/>
              <w:spacing w:lineRule="auto" w:line="240" w:before="0" w:after="0"/>
              <w:jc w:val="center"/>
              <w:rPr>
                <w:rFonts w:ascii="Arial" w:hAnsi="Arial" w:eastAsia="Times New Roman" w:cs="Arial"/>
                <w:color w:val="FF0000"/>
                <w:sz w:val="18"/>
                <w:szCs w:val="18"/>
                <w:lang w:val="es-ES_tradnl" w:eastAsia="es-ES"/>
              </w:rPr>
            </w:pPr>
            <w:r>
              <w:rPr>
                <w:rFonts w:eastAsia="Times New Roman" w:cs="Arial" w:ascii="Arial" w:hAnsi="Arial"/>
                <w:b/>
                <w:bCs/>
                <w:color w:val="FF0000"/>
                <w:kern w:val="0"/>
                <w:sz w:val="18"/>
                <w:szCs w:val="18"/>
                <w:lang w:val="es-ES_tradnl" w:eastAsia="es-ES" w:bidi="ar-SA"/>
              </w:rPr>
              <w:t>2025</w:t>
            </w:r>
          </w:p>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 xml:space="preserve">Enero: 16, 23 </w:t>
            </w:r>
          </w:p>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Febrero: 6, 13, 20, 27</w:t>
            </w:r>
          </w:p>
          <w:p>
            <w:pPr>
              <w:pStyle w:val="Normal"/>
              <w:widowControl w:val="false"/>
              <w:suppressAutoHyphens w:val="true"/>
              <w:spacing w:lineRule="auto" w:line="240" w:before="0" w:after="0"/>
              <w:jc w:val="center"/>
              <w:rPr>
                <w:rFonts w:ascii="Arial" w:hAnsi="Arial" w:eastAsia="Times New Roman" w:cs="Arial"/>
                <w:b w:val="false"/>
                <w:b w:val="false"/>
                <w:bCs w:val="false"/>
                <w:color w:val="000000"/>
                <w:sz w:val="18"/>
                <w:szCs w:val="18"/>
                <w:lang w:val="es-ES_tradnl" w:eastAsia="es-ES"/>
              </w:rPr>
            </w:pPr>
            <w:r>
              <w:rPr>
                <w:rFonts w:eastAsia="Times New Roman" w:cs="Arial" w:ascii="Arial" w:hAnsi="Arial"/>
                <w:b/>
                <w:bCs/>
                <w:color w:val="000000"/>
                <w:kern w:val="0"/>
                <w:sz w:val="18"/>
                <w:szCs w:val="18"/>
                <w:lang w:val="es-ES_tradnl" w:eastAsia="es-ES" w:bidi="ar-SA"/>
              </w:rPr>
              <w:t>Marzo: 6, 13, 20, 27</w:t>
            </w:r>
          </w:p>
        </w:tc>
        <w:tc>
          <w:tcPr>
            <w:tcW w:w="1557"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2,758</w:t>
            </w:r>
          </w:p>
        </w:tc>
        <w:tc>
          <w:tcPr>
            <w:tcW w:w="1436"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1,968</w:t>
            </w:r>
          </w:p>
        </w:tc>
        <w:tc>
          <w:tcPr>
            <w:tcW w:w="1259"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2,130</w:t>
            </w:r>
          </w:p>
        </w:tc>
      </w:tr>
      <w:tr>
        <w:trPr>
          <w:trHeight w:val="319" w:hRule="atLeast"/>
          <w:cnfStyle w:val="000000100000" w:firstRow="0" w:lastRow="0" w:firstColumn="0" w:lastColumn="0" w:oddVBand="0" w:evenVBand="0" w:oddHBand="1" w:evenHBand="0" w:firstRowFirstColumn="0" w:firstRowLastColumn="0" w:lastRowFirstColumn="0" w:lastRowLastColumn="0"/>
        </w:trPr>
        <w:tc>
          <w:tcPr>
            <w:tcW w:w="5385"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Noviembre: 14</w:t>
            </w:r>
          </w:p>
          <w:p>
            <w:pPr>
              <w:pStyle w:val="Normal"/>
              <w:widowControl w:val="false"/>
              <w:suppressAutoHyphens w:val="true"/>
              <w:spacing w:lineRule="auto" w:line="240" w:before="0" w:after="0"/>
              <w:jc w:val="center"/>
              <w:rPr>
                <w:rFonts w:ascii="Arial" w:hAnsi="Arial" w:eastAsia="Times New Roman" w:cs="Arial"/>
                <w:b w:val="false"/>
                <w:b w:val="false"/>
                <w:bCs w:val="false"/>
                <w:color w:val="000000"/>
                <w:sz w:val="18"/>
                <w:szCs w:val="18"/>
                <w:lang w:val="es-ES_tradnl" w:eastAsia="es-ES"/>
              </w:rPr>
            </w:pPr>
            <w:r>
              <w:rPr>
                <w:rFonts w:eastAsia="Times New Roman" w:cs="Arial" w:ascii="Arial" w:hAnsi="Arial"/>
                <w:b/>
                <w:bCs/>
                <w:color w:val="000000"/>
                <w:kern w:val="0"/>
                <w:sz w:val="18"/>
                <w:szCs w:val="18"/>
                <w:lang w:val="es-ES_tradnl" w:eastAsia="es-ES" w:bidi="ar-SA"/>
              </w:rPr>
              <w:t>Diciembre: 19, 26</w:t>
            </w:r>
          </w:p>
          <w:p>
            <w:pPr>
              <w:pStyle w:val="Normal"/>
              <w:widowControl w:val="false"/>
              <w:suppressAutoHyphens w:val="true"/>
              <w:spacing w:lineRule="auto" w:line="240" w:before="0" w:after="0"/>
              <w:jc w:val="center"/>
              <w:rPr>
                <w:rFonts w:ascii="Arial" w:hAnsi="Arial" w:eastAsia="Times New Roman" w:cs="Arial"/>
                <w:color w:val="FF0000"/>
                <w:sz w:val="18"/>
                <w:szCs w:val="18"/>
                <w:lang w:val="es-ES_tradnl" w:eastAsia="es-ES"/>
              </w:rPr>
            </w:pPr>
            <w:r>
              <w:rPr>
                <w:rFonts w:eastAsia="Times New Roman" w:cs="Arial" w:ascii="Arial" w:hAnsi="Arial"/>
                <w:b/>
                <w:bCs/>
                <w:color w:val="FF0000"/>
                <w:kern w:val="0"/>
                <w:sz w:val="18"/>
                <w:szCs w:val="18"/>
                <w:lang w:val="es-ES_tradnl" w:eastAsia="es-ES" w:bidi="ar-SA"/>
              </w:rPr>
              <w:t>2025</w:t>
            </w:r>
          </w:p>
          <w:p>
            <w:pPr>
              <w:pStyle w:val="Normal"/>
              <w:widowControl w:val="false"/>
              <w:suppressAutoHyphens w:val="true"/>
              <w:spacing w:lineRule="auto" w:line="240" w:before="0" w:after="0"/>
              <w:jc w:val="center"/>
              <w:rPr>
                <w:rFonts w:ascii="Arial" w:hAnsi="Arial" w:eastAsia="Times New Roman" w:cs="Arial"/>
                <w:b w:val="false"/>
                <w:b w:val="false"/>
                <w:bCs w:val="false"/>
                <w:color w:val="000000"/>
                <w:sz w:val="18"/>
                <w:szCs w:val="18"/>
                <w:lang w:val="es-ES_tradnl" w:eastAsia="es-ES"/>
              </w:rPr>
            </w:pPr>
            <w:r>
              <w:rPr>
                <w:rFonts w:eastAsia="Times New Roman" w:cs="Arial" w:ascii="Arial" w:hAnsi="Arial"/>
                <w:b/>
                <w:bCs/>
                <w:color w:val="000000"/>
                <w:kern w:val="0"/>
                <w:sz w:val="18"/>
                <w:szCs w:val="18"/>
                <w:lang w:val="es-ES_tradnl" w:eastAsia="es-ES" w:bidi="ar-SA"/>
              </w:rPr>
              <w:t>Enero: 2, 9, 30</w:t>
            </w:r>
          </w:p>
        </w:tc>
        <w:tc>
          <w:tcPr>
            <w:tcW w:w="1557"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3,127</w:t>
            </w:r>
          </w:p>
        </w:tc>
        <w:tc>
          <w:tcPr>
            <w:tcW w:w="1436"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2,209</w:t>
            </w:r>
          </w:p>
        </w:tc>
        <w:tc>
          <w:tcPr>
            <w:tcW w:w="1259"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2,372</w:t>
            </w:r>
          </w:p>
        </w:tc>
      </w:tr>
    </w:tbl>
    <w:p>
      <w:pPr>
        <w:pStyle w:val="Normal"/>
        <w:spacing w:lineRule="auto" w:line="240" w:before="0" w:after="0"/>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r>
        <w:br w:type="page"/>
      </w:r>
    </w:p>
    <w:tbl>
      <w:tblPr>
        <w:tblStyle w:val="Cuadrculamedia1-nfasis6"/>
        <w:tblpPr w:bottomFromText="0" w:horzAnchor="margin" w:leftFromText="141" w:rightFromText="141" w:tblpX="0" w:tblpY="89" w:topFromText="0" w:vertAnchor="text"/>
        <w:tblW w:w="5000" w:type="pct"/>
        <w:jc w:val="left"/>
        <w:tblInd w:w="-10" w:type="dxa"/>
        <w:shd w:fill="FDE4D0" w:val="clear"/>
        <w:tblLayout w:type="fixed"/>
        <w:tblCellMar>
          <w:top w:w="0" w:type="dxa"/>
          <w:left w:w="108" w:type="dxa"/>
          <w:bottom w:w="0" w:type="dxa"/>
          <w:right w:w="108" w:type="dxa"/>
        </w:tblCellMar>
        <w:tblLook w:firstRow="1" w:noVBand="1" w:lastRow="0" w:firstColumn="1" w:lastColumn="0" w:noHBand="0" w:val="04a0"/>
      </w:tblPr>
      <w:tblGrid>
        <w:gridCol w:w="5230"/>
        <w:gridCol w:w="1562"/>
        <w:gridCol w:w="1565"/>
        <w:gridCol w:w="1280"/>
      </w:tblGrid>
      <w:tr>
        <w:trPr>
          <w:trHeight w:val="422" w:hRule="atLeast"/>
          <w:cnfStyle w:val="100000000000" w:firstRow="1" w:lastRow="0" w:firstColumn="0" w:lastColumn="0" w:oddVBand="0" w:evenVBand="0" w:oddHBand="0" w:evenHBand="0" w:firstRowFirstColumn="0" w:firstRowLastColumn="0" w:lastRowFirstColumn="0" w:lastRowLastColumn="0"/>
        </w:trPr>
        <w:tc>
          <w:tcPr>
            <w:tcW w:w="9637" w:type="dxa"/>
            <w:gridSpan w:val="4"/>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pageBreakBefore/>
              <w:widowControl w:val="false"/>
              <w:suppressAutoHyphens w:val="true"/>
              <w:spacing w:lineRule="auto" w:line="240" w:before="0" w:after="0"/>
              <w:jc w:val="center"/>
              <w:rPr>
                <w:rFonts w:ascii="Arial" w:hAnsi="Arial" w:eastAsia="Calibri" w:cs="Arial"/>
                <w:color w:val="FFFFFF" w:themeColor="background1"/>
                <w:sz w:val="20"/>
                <w:szCs w:val="20"/>
              </w:rPr>
            </w:pPr>
            <w:r>
              <w:rPr>
                <w:rFonts w:eastAsia="Times New Roman" w:cs="Arial" w:ascii="Arial" w:hAnsi="Arial"/>
                <w:b/>
                <w:bCs/>
                <w:color w:val="FFFFFF" w:themeColor="background1"/>
                <w:kern w:val="0"/>
                <w:sz w:val="20"/>
                <w:szCs w:val="20"/>
                <w:lang w:val="es-ES_tradnl" w:eastAsia="es-ES" w:bidi="ar-SA"/>
              </w:rPr>
              <w:t xml:space="preserve">Categoría: Superior </w:t>
            </w:r>
          </w:p>
        </w:tc>
      </w:tr>
      <w:tr>
        <w:trPr>
          <w:trHeight w:val="422" w:hRule="atLeast"/>
          <w:cnfStyle w:val="000000100000" w:firstRow="0" w:lastRow="0" w:firstColumn="0" w:lastColumn="0" w:oddVBand="0" w:evenVBand="0" w:oddHBand="1" w:evenHBand="0" w:firstRowFirstColumn="0" w:firstRowLastColumn="0" w:lastRowFirstColumn="0" w:lastRowLastColumn="0"/>
        </w:trPr>
        <w:tc>
          <w:tcPr>
            <w:tcW w:w="5230"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Salidas: Jueves</w:t>
            </w:r>
          </w:p>
        </w:tc>
        <w:tc>
          <w:tcPr>
            <w:tcW w:w="1562"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color w:val="FFFFFF" w:themeColor="background1"/>
                <w:kern w:val="0"/>
                <w:sz w:val="20"/>
                <w:szCs w:val="20"/>
                <w:lang w:val="es-ES_tradnl" w:eastAsia="es-ES" w:bidi="ar-SA"/>
              </w:rPr>
              <w:t>Sencilla</w:t>
            </w:r>
          </w:p>
        </w:tc>
        <w:tc>
          <w:tcPr>
            <w:tcW w:w="1565"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Doble</w:t>
            </w:r>
          </w:p>
        </w:tc>
        <w:tc>
          <w:tcPr>
            <w:tcW w:w="1280"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FFFFFF" w:themeColor="background1"/>
                <w:sz w:val="20"/>
                <w:szCs w:val="20"/>
              </w:rPr>
            </w:pPr>
            <w:r>
              <w:rPr>
                <w:rFonts w:eastAsia="Calibri" w:cs="Arial" w:ascii="Arial" w:hAnsi="Arial"/>
                <w:color w:val="FFFFFF" w:themeColor="background1"/>
                <w:kern w:val="0"/>
                <w:sz w:val="20"/>
                <w:szCs w:val="20"/>
                <w:lang w:eastAsia="en-US" w:bidi="ar-SA"/>
              </w:rPr>
              <w:t>TPL</w:t>
            </w:r>
          </w:p>
        </w:tc>
      </w:tr>
      <w:tr>
        <w:trPr>
          <w:trHeight w:val="464" w:hRule="atLeast"/>
        </w:trPr>
        <w:tc>
          <w:tcPr>
            <w:tcW w:w="5230"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 xml:space="preserve">Noviembre: 7, 21,28 </w:t>
            </w:r>
          </w:p>
          <w:p>
            <w:pPr>
              <w:pStyle w:val="Normal"/>
              <w:widowControl w:val="false"/>
              <w:suppressAutoHyphens w:val="true"/>
              <w:spacing w:lineRule="auto" w:line="240" w:before="0" w:after="0"/>
              <w:jc w:val="center"/>
              <w:rPr>
                <w:rFonts w:ascii="Arial" w:hAnsi="Arial" w:eastAsia="Times New Roman" w:cs="Arial"/>
                <w:b w:val="false"/>
                <w:b w:val="false"/>
                <w:bCs w:val="false"/>
                <w:color w:val="000000"/>
                <w:sz w:val="18"/>
                <w:szCs w:val="18"/>
                <w:lang w:val="es-ES_tradnl" w:eastAsia="es-ES"/>
              </w:rPr>
            </w:pPr>
            <w:r>
              <w:rPr>
                <w:rFonts w:eastAsia="Times New Roman" w:cs="Arial" w:ascii="Arial" w:hAnsi="Arial"/>
                <w:b/>
                <w:bCs/>
                <w:color w:val="000000"/>
                <w:kern w:val="0"/>
                <w:sz w:val="18"/>
                <w:szCs w:val="18"/>
                <w:lang w:val="es-ES_tradnl" w:eastAsia="es-ES" w:bidi="ar-SA"/>
              </w:rPr>
              <w:t>Diciembre: 5, 12</w:t>
            </w:r>
          </w:p>
          <w:p>
            <w:pPr>
              <w:pStyle w:val="Normal"/>
              <w:widowControl w:val="false"/>
              <w:suppressAutoHyphens w:val="true"/>
              <w:spacing w:lineRule="auto" w:line="240" w:before="0" w:after="0"/>
              <w:jc w:val="center"/>
              <w:rPr>
                <w:rFonts w:ascii="Arial" w:hAnsi="Arial" w:eastAsia="Times New Roman" w:cs="Arial"/>
                <w:color w:val="FF0000"/>
                <w:sz w:val="18"/>
                <w:szCs w:val="18"/>
                <w:lang w:val="es-ES_tradnl" w:eastAsia="es-ES"/>
              </w:rPr>
            </w:pPr>
            <w:r>
              <w:rPr>
                <w:rFonts w:eastAsia="Times New Roman" w:cs="Arial" w:ascii="Arial" w:hAnsi="Arial"/>
                <w:b/>
                <w:bCs/>
                <w:color w:val="FF0000"/>
                <w:kern w:val="0"/>
                <w:sz w:val="18"/>
                <w:szCs w:val="18"/>
                <w:lang w:val="es-ES_tradnl" w:eastAsia="es-ES" w:bidi="ar-SA"/>
              </w:rPr>
              <w:t>2025</w:t>
            </w:r>
          </w:p>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 xml:space="preserve">Enero: 16, 23 </w:t>
            </w:r>
          </w:p>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Febrero: 6, 13, 20, 27</w:t>
            </w:r>
          </w:p>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Marzo: 6, 13, 20, 27</w:t>
            </w:r>
          </w:p>
        </w:tc>
        <w:tc>
          <w:tcPr>
            <w:tcW w:w="156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3,047</w:t>
            </w:r>
          </w:p>
        </w:tc>
        <w:tc>
          <w:tcPr>
            <w:tcW w:w="1565"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2,094</w:t>
            </w:r>
          </w:p>
        </w:tc>
        <w:tc>
          <w:tcPr>
            <w:tcW w:w="1280"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2,262</w:t>
            </w:r>
          </w:p>
        </w:tc>
      </w:tr>
      <w:tr>
        <w:trPr>
          <w:trHeight w:val="464" w:hRule="atLeast"/>
          <w:cnfStyle w:val="000000100000" w:firstRow="0" w:lastRow="0" w:firstColumn="0" w:lastColumn="0" w:oddVBand="0" w:evenVBand="0" w:oddHBand="1" w:evenHBand="0" w:firstRowFirstColumn="0" w:firstRowLastColumn="0" w:lastRowFirstColumn="0" w:lastRowLastColumn="0"/>
        </w:trPr>
        <w:tc>
          <w:tcPr>
            <w:tcW w:w="5230"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Noviembre: 14</w:t>
            </w:r>
          </w:p>
          <w:p>
            <w:pPr>
              <w:pStyle w:val="Normal"/>
              <w:widowControl w:val="false"/>
              <w:suppressAutoHyphens w:val="true"/>
              <w:spacing w:lineRule="auto" w:line="240" w:before="0" w:after="0"/>
              <w:jc w:val="center"/>
              <w:rPr>
                <w:rFonts w:ascii="Arial" w:hAnsi="Arial" w:eastAsia="Times New Roman" w:cs="Arial"/>
                <w:b w:val="false"/>
                <w:b w:val="false"/>
                <w:bCs w:val="false"/>
                <w:color w:val="000000"/>
                <w:sz w:val="18"/>
                <w:szCs w:val="18"/>
                <w:lang w:val="es-ES_tradnl" w:eastAsia="es-ES"/>
              </w:rPr>
            </w:pPr>
            <w:r>
              <w:rPr>
                <w:rFonts w:eastAsia="Times New Roman" w:cs="Arial" w:ascii="Arial" w:hAnsi="Arial"/>
                <w:b/>
                <w:bCs/>
                <w:color w:val="000000"/>
                <w:kern w:val="0"/>
                <w:sz w:val="18"/>
                <w:szCs w:val="18"/>
                <w:lang w:val="es-ES_tradnl" w:eastAsia="es-ES" w:bidi="ar-SA"/>
              </w:rPr>
              <w:t>Diciembre: 19, 26</w:t>
            </w:r>
          </w:p>
          <w:p>
            <w:pPr>
              <w:pStyle w:val="Normal"/>
              <w:widowControl w:val="false"/>
              <w:suppressAutoHyphens w:val="true"/>
              <w:spacing w:lineRule="auto" w:line="240" w:before="0" w:after="0"/>
              <w:jc w:val="center"/>
              <w:rPr>
                <w:rFonts w:ascii="Arial" w:hAnsi="Arial" w:eastAsia="Times New Roman" w:cs="Arial"/>
                <w:color w:val="FF0000"/>
                <w:sz w:val="18"/>
                <w:szCs w:val="18"/>
                <w:lang w:val="es-ES_tradnl" w:eastAsia="es-ES"/>
              </w:rPr>
            </w:pPr>
            <w:r>
              <w:rPr>
                <w:rFonts w:eastAsia="Times New Roman" w:cs="Arial" w:ascii="Arial" w:hAnsi="Arial"/>
                <w:b/>
                <w:bCs/>
                <w:color w:val="FF0000"/>
                <w:kern w:val="0"/>
                <w:sz w:val="18"/>
                <w:szCs w:val="18"/>
                <w:lang w:val="es-ES_tradnl" w:eastAsia="es-ES" w:bidi="ar-SA"/>
              </w:rPr>
              <w:t>2025</w:t>
            </w:r>
          </w:p>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Enero: 2, 9, 30</w:t>
            </w:r>
          </w:p>
        </w:tc>
        <w:tc>
          <w:tcPr>
            <w:tcW w:w="1562"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3,419</w:t>
            </w:r>
          </w:p>
        </w:tc>
        <w:tc>
          <w:tcPr>
            <w:tcW w:w="1565"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2,332</w:t>
            </w:r>
          </w:p>
        </w:tc>
        <w:tc>
          <w:tcPr>
            <w:tcW w:w="1280"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2,500</w:t>
            </w:r>
          </w:p>
        </w:tc>
      </w:tr>
    </w:tbl>
    <w:p>
      <w:pPr>
        <w:pStyle w:val="Normal"/>
        <w:spacing w:lineRule="auto" w:line="240" w:before="0" w:after="0"/>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tbl>
      <w:tblPr>
        <w:tblStyle w:val="Cuadrculamedia1-nfasis6"/>
        <w:tblW w:w="500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5239"/>
        <w:gridCol w:w="1564"/>
        <w:gridCol w:w="1423"/>
        <w:gridCol w:w="1411"/>
      </w:tblGrid>
      <w:tr>
        <w:trPr>
          <w:trHeight w:val="422" w:hRule="atLeast"/>
          <w:cnfStyle w:val="100000000000" w:firstRow="1" w:lastRow="0" w:firstColumn="0" w:lastColumn="0" w:oddVBand="0" w:evenVBand="0" w:oddHBand="0" w:evenHBand="0" w:firstRowFirstColumn="0" w:firstRowLastColumn="0" w:lastRowFirstColumn="0" w:lastRowLastColumn="0"/>
        </w:trPr>
        <w:tc>
          <w:tcPr>
            <w:tcW w:w="9637" w:type="dxa"/>
            <w:gridSpan w:val="4"/>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Calibri" w:cs="Arial"/>
                <w:color w:val="FFFFFF" w:themeColor="background1"/>
                <w:sz w:val="20"/>
                <w:szCs w:val="20"/>
              </w:rPr>
            </w:pPr>
            <w:r>
              <w:rPr>
                <w:rFonts w:eastAsia="Times New Roman" w:cs="Arial" w:ascii="Arial" w:hAnsi="Arial"/>
                <w:b/>
                <w:bCs/>
                <w:color w:val="FFFFFF" w:themeColor="background1"/>
                <w:kern w:val="0"/>
                <w:sz w:val="20"/>
                <w:szCs w:val="20"/>
                <w:lang w:val="es-ES_tradnl" w:eastAsia="es-ES" w:bidi="ar-SA"/>
              </w:rPr>
              <w:t>Categoría: Lujo</w:t>
            </w:r>
          </w:p>
        </w:tc>
      </w:tr>
      <w:tr>
        <w:trPr>
          <w:trHeight w:val="422" w:hRule="atLeast"/>
          <w:cnfStyle w:val="000000100000" w:firstRow="0" w:lastRow="0" w:firstColumn="0" w:lastColumn="0" w:oddVBand="0" w:evenVBand="0" w:oddHBand="1" w:evenHBand="0" w:firstRowFirstColumn="0" w:firstRowLastColumn="0" w:lastRowFirstColumn="0" w:lastRowLastColumn="0"/>
        </w:trPr>
        <w:tc>
          <w:tcPr>
            <w:tcW w:w="5239"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Salidas: Jueves</w:t>
            </w:r>
          </w:p>
        </w:tc>
        <w:tc>
          <w:tcPr>
            <w:tcW w:w="1564"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color w:val="FFFFFF" w:themeColor="background1"/>
                <w:kern w:val="0"/>
                <w:sz w:val="20"/>
                <w:szCs w:val="20"/>
                <w:lang w:val="es-ES_tradnl" w:eastAsia="es-ES" w:bidi="ar-SA"/>
              </w:rPr>
              <w:t>Sencilla</w:t>
            </w:r>
          </w:p>
        </w:tc>
        <w:tc>
          <w:tcPr>
            <w:tcW w:w="1423"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Pr>
                <w:rFonts w:eastAsia="Calibri" w:cs="Arial" w:ascii="Arial" w:hAnsi="Arial"/>
                <w:color w:val="FFFFFF" w:themeColor="background1"/>
                <w:kern w:val="0"/>
                <w:sz w:val="20"/>
                <w:szCs w:val="20"/>
                <w:lang w:eastAsia="en-US" w:bidi="ar-SA"/>
              </w:rPr>
              <w:t>Doble</w:t>
            </w:r>
          </w:p>
        </w:tc>
        <w:tc>
          <w:tcPr>
            <w:tcW w:w="1411" w:type="dxa"/>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FFFFFF" w:themeColor="background1"/>
                <w:sz w:val="20"/>
                <w:szCs w:val="20"/>
              </w:rPr>
            </w:pPr>
            <w:r>
              <w:rPr>
                <w:rFonts w:eastAsia="Calibri" w:cs="Arial" w:ascii="Arial" w:hAnsi="Arial"/>
                <w:color w:val="FFFFFF" w:themeColor="background1"/>
                <w:kern w:val="0"/>
                <w:sz w:val="20"/>
                <w:szCs w:val="20"/>
                <w:lang w:eastAsia="en-US" w:bidi="ar-SA"/>
              </w:rPr>
              <w:t>Menor 2-12</w:t>
            </w:r>
          </w:p>
        </w:tc>
      </w:tr>
      <w:tr>
        <w:trPr>
          <w:trHeight w:val="464" w:hRule="atLeast"/>
        </w:trPr>
        <w:tc>
          <w:tcPr>
            <w:tcW w:w="5239"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 xml:space="preserve">Noviembre: 7, 21,28 </w:t>
            </w:r>
          </w:p>
          <w:p>
            <w:pPr>
              <w:pStyle w:val="Normal"/>
              <w:widowControl w:val="false"/>
              <w:suppressAutoHyphens w:val="true"/>
              <w:spacing w:lineRule="auto" w:line="240" w:before="0" w:after="0"/>
              <w:jc w:val="center"/>
              <w:rPr>
                <w:rFonts w:ascii="Arial" w:hAnsi="Arial" w:eastAsia="Times New Roman" w:cs="Arial"/>
                <w:b w:val="false"/>
                <w:b w:val="false"/>
                <w:bCs w:val="false"/>
                <w:color w:val="000000"/>
                <w:sz w:val="18"/>
                <w:szCs w:val="18"/>
                <w:lang w:val="es-ES_tradnl" w:eastAsia="es-ES"/>
              </w:rPr>
            </w:pPr>
            <w:r>
              <w:rPr>
                <w:rFonts w:eastAsia="Times New Roman" w:cs="Arial" w:ascii="Arial" w:hAnsi="Arial"/>
                <w:b/>
                <w:bCs/>
                <w:color w:val="000000"/>
                <w:kern w:val="0"/>
                <w:sz w:val="18"/>
                <w:szCs w:val="18"/>
                <w:lang w:val="es-ES_tradnl" w:eastAsia="es-ES" w:bidi="ar-SA"/>
              </w:rPr>
              <w:t>Diciembre: 5, 12</w:t>
            </w:r>
          </w:p>
          <w:p>
            <w:pPr>
              <w:pStyle w:val="Normal"/>
              <w:widowControl w:val="false"/>
              <w:suppressAutoHyphens w:val="true"/>
              <w:spacing w:lineRule="auto" w:line="240" w:before="0" w:after="0"/>
              <w:jc w:val="center"/>
              <w:rPr>
                <w:rFonts w:ascii="Arial" w:hAnsi="Arial" w:eastAsia="Times New Roman" w:cs="Arial"/>
                <w:color w:val="FF0000"/>
                <w:sz w:val="18"/>
                <w:szCs w:val="18"/>
                <w:lang w:val="es-ES_tradnl" w:eastAsia="es-ES"/>
              </w:rPr>
            </w:pPr>
            <w:r>
              <w:rPr>
                <w:rFonts w:eastAsia="Times New Roman" w:cs="Arial" w:ascii="Arial" w:hAnsi="Arial"/>
                <w:b/>
                <w:bCs/>
                <w:color w:val="FF0000"/>
                <w:kern w:val="0"/>
                <w:sz w:val="18"/>
                <w:szCs w:val="18"/>
                <w:lang w:val="es-ES_tradnl" w:eastAsia="es-ES" w:bidi="ar-SA"/>
              </w:rPr>
              <w:t>2025</w:t>
            </w:r>
          </w:p>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 xml:space="preserve">Enero: 16, 23 </w:t>
            </w:r>
          </w:p>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Febrero: 6, 13, 20, 27</w:t>
            </w:r>
          </w:p>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Marzo: 6, 13, 20, 27</w:t>
            </w:r>
          </w:p>
        </w:tc>
        <w:tc>
          <w:tcPr>
            <w:tcW w:w="1564"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4,479</w:t>
            </w:r>
          </w:p>
        </w:tc>
        <w:tc>
          <w:tcPr>
            <w:tcW w:w="1423"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2,801</w:t>
            </w:r>
          </w:p>
        </w:tc>
        <w:tc>
          <w:tcPr>
            <w:tcW w:w="1411" w:type="dxa"/>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3,040</w:t>
            </w:r>
          </w:p>
        </w:tc>
      </w:tr>
      <w:tr>
        <w:trPr>
          <w:trHeight w:val="464" w:hRule="atLeast"/>
          <w:cnfStyle w:val="000000100000" w:firstRow="0" w:lastRow="0" w:firstColumn="0" w:lastColumn="0" w:oddVBand="0" w:evenVBand="0" w:oddHBand="1" w:evenHBand="0" w:firstRowFirstColumn="0" w:firstRowLastColumn="0" w:lastRowFirstColumn="0" w:lastRowLastColumn="0"/>
        </w:trPr>
        <w:tc>
          <w:tcPr>
            <w:tcW w:w="5239"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Noviembre: 14</w:t>
            </w:r>
          </w:p>
          <w:p>
            <w:pPr>
              <w:pStyle w:val="Normal"/>
              <w:widowControl w:val="false"/>
              <w:suppressAutoHyphens w:val="true"/>
              <w:spacing w:lineRule="auto" w:line="240" w:before="0" w:after="0"/>
              <w:jc w:val="center"/>
              <w:rPr>
                <w:rFonts w:ascii="Arial" w:hAnsi="Arial" w:eastAsia="Times New Roman" w:cs="Arial"/>
                <w:b w:val="false"/>
                <w:b w:val="false"/>
                <w:bCs w:val="false"/>
                <w:color w:val="000000"/>
                <w:sz w:val="18"/>
                <w:szCs w:val="18"/>
                <w:lang w:val="es-ES_tradnl" w:eastAsia="es-ES"/>
              </w:rPr>
            </w:pPr>
            <w:r>
              <w:rPr>
                <w:rFonts w:eastAsia="Times New Roman" w:cs="Arial" w:ascii="Arial" w:hAnsi="Arial"/>
                <w:b/>
                <w:bCs/>
                <w:color w:val="000000"/>
                <w:kern w:val="0"/>
                <w:sz w:val="18"/>
                <w:szCs w:val="18"/>
                <w:lang w:val="es-ES_tradnl" w:eastAsia="es-ES" w:bidi="ar-SA"/>
              </w:rPr>
              <w:t>Diciembre: 19, 26</w:t>
            </w:r>
          </w:p>
          <w:p>
            <w:pPr>
              <w:pStyle w:val="Normal"/>
              <w:widowControl w:val="false"/>
              <w:suppressAutoHyphens w:val="true"/>
              <w:spacing w:lineRule="auto" w:line="240" w:before="0" w:after="0"/>
              <w:jc w:val="center"/>
              <w:rPr>
                <w:rFonts w:ascii="Arial" w:hAnsi="Arial" w:eastAsia="Times New Roman" w:cs="Arial"/>
                <w:color w:val="FF0000"/>
                <w:sz w:val="18"/>
                <w:szCs w:val="18"/>
                <w:lang w:val="es-ES_tradnl" w:eastAsia="es-ES"/>
              </w:rPr>
            </w:pPr>
            <w:r>
              <w:rPr>
                <w:rFonts w:eastAsia="Times New Roman" w:cs="Arial" w:ascii="Arial" w:hAnsi="Arial"/>
                <w:b/>
                <w:bCs/>
                <w:color w:val="FF0000"/>
                <w:kern w:val="0"/>
                <w:sz w:val="18"/>
                <w:szCs w:val="18"/>
                <w:lang w:val="es-ES_tradnl" w:eastAsia="es-ES" w:bidi="ar-SA"/>
              </w:rPr>
              <w:t>2025</w:t>
            </w:r>
          </w:p>
          <w:p>
            <w:pPr>
              <w:pStyle w:val="Normal"/>
              <w:widowControl w:val="false"/>
              <w:suppressAutoHyphens w:val="true"/>
              <w:spacing w:lineRule="auto" w:line="240" w:before="0" w:after="0"/>
              <w:jc w:val="center"/>
              <w:rPr>
                <w:rFonts w:ascii="Arial" w:hAnsi="Arial" w:eastAsia="Times New Roman" w:cs="Arial"/>
                <w:color w:val="000000"/>
                <w:sz w:val="18"/>
                <w:szCs w:val="18"/>
                <w:lang w:val="es-ES_tradnl" w:eastAsia="es-ES"/>
              </w:rPr>
            </w:pPr>
            <w:r>
              <w:rPr>
                <w:rFonts w:eastAsia="Times New Roman" w:cs="Arial" w:ascii="Arial" w:hAnsi="Arial"/>
                <w:b/>
                <w:bCs/>
                <w:color w:val="000000"/>
                <w:kern w:val="0"/>
                <w:sz w:val="18"/>
                <w:szCs w:val="18"/>
                <w:lang w:val="es-ES_tradnl" w:eastAsia="es-ES" w:bidi="ar-SA"/>
              </w:rPr>
              <w:t>Enero: 2, 9, 30</w:t>
            </w:r>
          </w:p>
        </w:tc>
        <w:tc>
          <w:tcPr>
            <w:tcW w:w="1564"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4,808</w:t>
            </w:r>
          </w:p>
        </w:tc>
        <w:tc>
          <w:tcPr>
            <w:tcW w:w="1423" w:type="dxa"/>
            <w:tcBorders>
              <w:right w:val="nil"/>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3,100</w:t>
            </w:r>
          </w:p>
        </w:tc>
        <w:tc>
          <w:tcPr>
            <w:tcW w:w="1411"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3,338</w:t>
            </w:r>
          </w:p>
        </w:tc>
      </w:tr>
    </w:tbl>
    <w:p>
      <w:pPr>
        <w:pStyle w:val="Normal"/>
        <w:spacing w:lineRule="auto" w:line="240" w:before="0" w:after="0"/>
        <w:rPr>
          <w:rFonts w:ascii="Arial" w:hAnsi="Arial" w:eastAsia="Times New Roman" w:cs="Arial"/>
          <w:b/>
          <w:b/>
          <w:color w:val="E36C0A" w:themeColor="accent6" w:themeShade="bf"/>
          <w:sz w:val="18"/>
          <w:szCs w:val="18"/>
          <w:lang w:val="es-ES_tradnl" w:eastAsia="es-ES"/>
        </w:rPr>
      </w:pPr>
      <w:r>
        <w:rPr>
          <w:rFonts w:eastAsia="Times New Roman" w:cs="Arial" w:ascii="Arial" w:hAnsi="Arial"/>
          <w:b/>
          <w:color w:val="E36C0A" w:themeColor="accent6" w:themeShade="bf"/>
          <w:sz w:val="18"/>
          <w:szCs w:val="18"/>
          <w:lang w:val="es-ES_tradnl" w:eastAsia="es-ES"/>
        </w:rPr>
      </w:r>
    </w:p>
    <w:tbl>
      <w:tblPr>
        <w:tblStyle w:val="Cuadrculamedia1-nfasis6"/>
        <w:tblW w:w="500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5387"/>
        <w:gridCol w:w="4250"/>
      </w:tblGrid>
      <w:tr>
        <w:trPr>
          <w:trHeight w:val="422" w:hRule="atLeast"/>
          <w:cnfStyle w:val="100000000000" w:firstRow="1" w:lastRow="0" w:firstColumn="0" w:lastColumn="0" w:oddVBand="0" w:evenVBand="0" w:oddHBand="0" w:evenHBand="0" w:firstRowFirstColumn="0" w:firstRowLastColumn="0" w:lastRowFirstColumn="0" w:lastRowLastColumn="0"/>
        </w:trPr>
        <w:tc>
          <w:tcPr>
            <w:tcW w:w="5387" w:type="dxa"/>
            <w:cnfStyle w:val="001000000000" w:firstRow="0" w:lastRow="0" w:firstColumn="1" w:lastColumn="0" w:oddVBand="0" w:evenVBand="0" w:oddHBand="0" w:evenHBand="0" w:firstRowFirstColumn="0" w:firstRowLastColumn="0" w:lastRowFirstColumn="0" w:lastRowLastColumn="0"/>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 xml:space="preserve">Vuelos internos </w:t>
            </w:r>
          </w:p>
        </w:tc>
        <w:tc>
          <w:tcPr>
            <w:tcW w:w="4250"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FFFFFF" w:themeColor="background1"/>
                <w:sz w:val="20"/>
                <w:szCs w:val="20"/>
                <w:lang w:val="es-ES_tradnl" w:eastAsia="es-ES"/>
              </w:rPr>
            </w:pPr>
            <w:r>
              <w:rPr>
                <w:rFonts w:eastAsia="Times New Roman" w:cs="Arial" w:ascii="Arial" w:hAnsi="Arial"/>
                <w:b/>
                <w:bCs/>
                <w:color w:val="FFFFFF" w:themeColor="background1"/>
                <w:kern w:val="0"/>
                <w:sz w:val="20"/>
                <w:szCs w:val="20"/>
                <w:lang w:val="es-ES_tradnl" w:eastAsia="es-ES" w:bidi="ar-SA"/>
              </w:rPr>
              <w:t>Precio por persona</w:t>
            </w:r>
          </w:p>
        </w:tc>
      </w:tr>
      <w:tr>
        <w:trPr>
          <w:trHeight w:val="464" w:hRule="atLeast"/>
          <w:cnfStyle w:val="000000100000" w:firstRow="0" w:lastRow="0" w:firstColumn="0" w:lastColumn="0" w:oddVBand="0" w:evenVBand="0" w:oddHBand="1" w:evenHBand="0" w:firstRowFirstColumn="0" w:firstRowLastColumn="0" w:lastRowFirstColumn="0" w:lastRowLastColumn="0"/>
        </w:trPr>
        <w:tc>
          <w:tcPr>
            <w:tcW w:w="5387" w:type="dxa"/>
            <w:cnfStyle w:val="001000000000" w:firstRow="0" w:lastRow="0" w:firstColumn="1" w:lastColumn="0" w:oddVBand="0" w:evenVBand="0" w:oddHBand="0" w:evenHBand="0" w:firstRowFirstColumn="0" w:firstRowLastColumn="0" w:lastRowFirstColumn="0" w:lastRowLastColumn="0"/>
            <w:tcBorders>
              <w:top w:val="single" w:sz="4" w:space="0" w:color="E36C0A"/>
              <w:left w:val="single" w:sz="4" w:space="0" w:color="E36C0A"/>
              <w:bottom w:val="single" w:sz="4" w:space="0" w:color="E36C0A"/>
              <w:right w:val="single" w:sz="4" w:space="0" w:color="E36C0A"/>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val="false"/>
                <w:b w:val="false"/>
                <w:bCs w:val="false"/>
                <w:color w:val="000000"/>
                <w:sz w:val="18"/>
                <w:szCs w:val="18"/>
                <w:lang w:val="en-US" w:eastAsia="es-ES"/>
              </w:rPr>
            </w:pPr>
            <w:r>
              <w:rPr>
                <w:rFonts w:eastAsia="Times New Roman" w:cs="Arial" w:ascii="Arial" w:hAnsi="Arial"/>
                <w:b/>
                <w:bCs/>
                <w:color w:val="000000"/>
                <w:kern w:val="0"/>
                <w:sz w:val="18"/>
                <w:szCs w:val="18"/>
                <w:lang w:val="en-US" w:eastAsia="es-ES" w:bidi="ar-SA"/>
              </w:rPr>
              <w:t>Bangkok – Chiang Rai</w:t>
            </w:r>
          </w:p>
          <w:p>
            <w:pPr>
              <w:pStyle w:val="Normal"/>
              <w:widowControl w:val="false"/>
              <w:suppressAutoHyphens w:val="true"/>
              <w:spacing w:lineRule="auto" w:line="240" w:before="0" w:after="0"/>
              <w:jc w:val="center"/>
              <w:rPr>
                <w:rFonts w:ascii="Arial" w:hAnsi="Arial" w:eastAsia="Times New Roman" w:cs="Arial"/>
                <w:b w:val="false"/>
                <w:b w:val="false"/>
                <w:bCs w:val="false"/>
                <w:color w:val="000000"/>
                <w:sz w:val="18"/>
                <w:szCs w:val="18"/>
                <w:lang w:val="en-US" w:eastAsia="es-ES"/>
              </w:rPr>
            </w:pPr>
            <w:r>
              <w:rPr>
                <w:rFonts w:eastAsia="Times New Roman" w:cs="Arial" w:ascii="Arial" w:hAnsi="Arial"/>
                <w:b/>
                <w:bCs/>
                <w:color w:val="000000"/>
                <w:kern w:val="0"/>
                <w:sz w:val="18"/>
                <w:szCs w:val="18"/>
                <w:lang w:val="en-US" w:eastAsia="es-ES" w:bidi="ar-SA"/>
              </w:rPr>
              <w:t>Chiang Mai – Hanoi</w:t>
            </w:r>
          </w:p>
          <w:p>
            <w:pPr>
              <w:pStyle w:val="Normal"/>
              <w:widowControl w:val="false"/>
              <w:suppressAutoHyphens w:val="true"/>
              <w:spacing w:lineRule="auto" w:line="240" w:before="0" w:after="0"/>
              <w:jc w:val="center"/>
              <w:rPr>
                <w:rFonts w:ascii="Arial" w:hAnsi="Arial" w:eastAsia="Times New Roman" w:cs="Arial"/>
                <w:b w:val="false"/>
                <w:b w:val="false"/>
                <w:bCs w:val="false"/>
                <w:color w:val="000000"/>
                <w:sz w:val="18"/>
                <w:szCs w:val="18"/>
                <w:lang w:val="en-US" w:eastAsia="es-ES"/>
              </w:rPr>
            </w:pPr>
            <w:r>
              <w:rPr>
                <w:rFonts w:eastAsia="Times New Roman" w:cs="Arial" w:ascii="Arial" w:hAnsi="Arial"/>
                <w:b/>
                <w:bCs/>
                <w:color w:val="000000"/>
                <w:kern w:val="0"/>
                <w:sz w:val="18"/>
                <w:szCs w:val="18"/>
                <w:lang w:val="en-US" w:eastAsia="es-ES" w:bidi="ar-SA"/>
              </w:rPr>
              <w:t>Hanoi – Danang</w:t>
            </w:r>
          </w:p>
          <w:p>
            <w:pPr>
              <w:pStyle w:val="Normal"/>
              <w:widowControl w:val="false"/>
              <w:suppressAutoHyphens w:val="true"/>
              <w:spacing w:lineRule="auto" w:line="240" w:before="0" w:after="0"/>
              <w:jc w:val="center"/>
              <w:rPr>
                <w:rFonts w:ascii="Arial" w:hAnsi="Arial" w:eastAsia="Times New Roman" w:cs="Arial"/>
                <w:b w:val="false"/>
                <w:b w:val="false"/>
                <w:bCs w:val="false"/>
                <w:color w:val="000000"/>
                <w:sz w:val="18"/>
                <w:szCs w:val="18"/>
                <w:lang w:val="en-US" w:eastAsia="es-ES"/>
              </w:rPr>
            </w:pPr>
            <w:r>
              <w:rPr>
                <w:rFonts w:eastAsia="Times New Roman" w:cs="Arial" w:ascii="Arial" w:hAnsi="Arial"/>
                <w:b/>
                <w:bCs/>
                <w:color w:val="000000"/>
                <w:kern w:val="0"/>
                <w:sz w:val="18"/>
                <w:szCs w:val="18"/>
                <w:lang w:val="en-US" w:eastAsia="es-ES" w:bidi="ar-SA"/>
              </w:rPr>
              <w:t>Danang – Siem Reap</w:t>
            </w:r>
          </w:p>
          <w:p>
            <w:pPr>
              <w:pStyle w:val="Normal"/>
              <w:widowControl w:val="false"/>
              <w:suppressAutoHyphens w:val="true"/>
              <w:spacing w:lineRule="auto" w:line="240" w:before="0" w:after="0"/>
              <w:jc w:val="center"/>
              <w:rPr>
                <w:rFonts w:ascii="Arial" w:hAnsi="Arial" w:eastAsia="Times New Roman" w:cs="Arial"/>
                <w:color w:val="000000"/>
                <w:sz w:val="18"/>
                <w:szCs w:val="18"/>
                <w:lang w:val="en-US" w:eastAsia="es-ES"/>
              </w:rPr>
            </w:pPr>
            <w:r>
              <w:rPr>
                <w:rFonts w:eastAsia="Times New Roman" w:cs="Arial" w:ascii="Arial" w:hAnsi="Arial"/>
                <w:b/>
                <w:bCs/>
                <w:color w:val="000000"/>
                <w:kern w:val="0"/>
                <w:sz w:val="18"/>
                <w:szCs w:val="18"/>
                <w:lang w:val="en-US" w:eastAsia="es-ES" w:bidi="ar-SA"/>
              </w:rPr>
              <w:t>Siem Reap – Bangkok</w:t>
            </w:r>
          </w:p>
        </w:tc>
        <w:tc>
          <w:tcPr>
            <w:tcW w:w="4250" w:type="dxa"/>
            <w:tcBorders>
              <w:top w:val="single" w:sz="4" w:space="0" w:color="E36C0A"/>
              <w:left w:val="single" w:sz="4" w:space="0" w:color="E36C0A"/>
              <w:bottom w:val="single" w:sz="4" w:space="0" w:color="E36C0A"/>
              <w:right w:val="single" w:sz="4" w:space="0" w:color="E36C0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color w:val="000000"/>
                <w:sz w:val="18"/>
                <w:szCs w:val="18"/>
                <w:lang w:val="es-ES_tradnl" w:eastAsia="es-ES"/>
              </w:rPr>
            </w:pPr>
            <w:r>
              <w:rPr>
                <w:rFonts w:eastAsia="Times New Roman" w:cs="Arial" w:ascii="Arial" w:hAnsi="Arial"/>
                <w:color w:val="000000"/>
                <w:kern w:val="0"/>
                <w:sz w:val="18"/>
                <w:szCs w:val="18"/>
                <w:lang w:val="es-ES_tradnl" w:eastAsia="es-ES" w:bidi="ar-SA"/>
              </w:rPr>
              <w:t>USD 1,718</w:t>
            </w:r>
          </w:p>
        </w:tc>
      </w:tr>
    </w:tbl>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EL PRECIO INCLUYE:</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Alojamiento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11 desayunos, 1 brunch, 8 almuerzos y 4 cenas</w:t>
      </w:r>
      <w:r>
        <w:rPr>
          <w:rFonts w:cs="Arial" w:ascii="Arial" w:hAnsi="Arial"/>
          <w:sz w:val="18"/>
          <w:szCs w:val="18"/>
          <w:lang w:val="es-ES" w:eastAsia="es-ES"/>
        </w:rPr>
        <w:t xml:space="preserve"> </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Traslados, visitas y excursiones con guía de habla hispana.</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ES" w:eastAsia="es-ES"/>
        </w:rPr>
        <w:t>Entradas a los sitios de interés durante las visitas y excursiones.</w:t>
      </w:r>
    </w:p>
    <w:p>
      <w:pPr>
        <w:pStyle w:val="Normal"/>
        <w:numPr>
          <w:ilvl w:val="0"/>
          <w:numId w:val="1"/>
        </w:numPr>
        <w:tabs>
          <w:tab w:val="clear" w:pos="708"/>
          <w:tab w:val="left" w:pos="360" w:leader="none"/>
        </w:tabs>
        <w:suppressAutoHyphens w:val="false"/>
        <w:spacing w:lineRule="auto" w:line="240" w:before="0" w:after="0"/>
        <w:jc w:val="both"/>
        <w:rPr>
          <w:rFonts w:ascii="Arial" w:hAnsi="Arial" w:cs="Arial"/>
          <w:color w:val="000000"/>
          <w:sz w:val="18"/>
          <w:szCs w:val="18"/>
          <w:lang w:val="es-AR"/>
        </w:rPr>
      </w:pPr>
      <w:r>
        <w:rPr>
          <w:rFonts w:cs="Arial" w:ascii="Arial" w:hAnsi="Arial"/>
          <w:sz w:val="18"/>
          <w:szCs w:val="18"/>
          <w:lang w:eastAsia="es-ES"/>
        </w:rPr>
        <w:t xml:space="preserve">Asistencia en español 24 hrs, </w:t>
      </w:r>
      <w:r>
        <w:rPr>
          <w:rFonts w:cs="Arial" w:ascii="Arial" w:hAnsi="Arial"/>
          <w:color w:val="000000"/>
          <w:sz w:val="18"/>
          <w:szCs w:val="18"/>
          <w:lang w:val="es-AR"/>
        </w:rPr>
        <w:t xml:space="preserve">a excepción a bordo del junco en Halong que no permite el acceso del guía, los pasajeros serán atendidos por la tripulación del barco en inglés. </w:t>
      </w:r>
    </w:p>
    <w:p>
      <w:pPr>
        <w:pStyle w:val="Normal"/>
        <w:numPr>
          <w:ilvl w:val="0"/>
          <w:numId w:val="1"/>
        </w:numPr>
        <w:tabs>
          <w:tab w:val="clear" w:pos="708"/>
          <w:tab w:val="left" w:pos="360" w:leader="none"/>
        </w:tabs>
        <w:suppressAutoHyphens w:val="false"/>
        <w:spacing w:lineRule="auto" w:line="240" w:before="0" w:after="0"/>
        <w:jc w:val="both"/>
        <w:rPr>
          <w:rFonts w:ascii="Arial" w:hAnsi="Arial" w:cs="Arial"/>
          <w:color w:val="000000"/>
          <w:sz w:val="18"/>
          <w:szCs w:val="18"/>
          <w:lang w:val="es-AR"/>
        </w:rPr>
      </w:pPr>
      <w:r>
        <w:rPr>
          <w:rFonts w:cs="Arial" w:ascii="Arial" w:hAnsi="Arial"/>
          <w:color w:val="000000"/>
          <w:sz w:val="18"/>
          <w:szCs w:val="18"/>
          <w:lang w:val="es-AR"/>
        </w:rPr>
        <w:t xml:space="preserve">Recorrido terrestre según programa en bus con aire acondicionado. </w:t>
      </w:r>
    </w:p>
    <w:p>
      <w:pPr>
        <w:pStyle w:val="NoSpacing"/>
        <w:widowControl w:val="false"/>
        <w:numPr>
          <w:ilvl w:val="0"/>
          <w:numId w:val="1"/>
        </w:numPr>
        <w:jc w:val="both"/>
        <w:textAlignment w:val="baseline"/>
        <w:rPr>
          <w:rFonts w:ascii="Arial" w:hAnsi="Arial" w:cs="Arial"/>
          <w:sz w:val="18"/>
          <w:szCs w:val="18"/>
          <w:lang w:val="es-ES" w:eastAsia="es-ES"/>
        </w:rPr>
      </w:pPr>
      <w:r>
        <w:rPr>
          <w:rFonts w:cs="Arial" w:ascii="Arial" w:hAnsi="Arial"/>
          <w:sz w:val="18"/>
          <w:szCs w:val="18"/>
          <w:lang w:val="es-MX"/>
        </w:rPr>
        <w:t>E</w:t>
      </w:r>
      <w:r>
        <w:rPr>
          <w:rFonts w:cs="Arial" w:ascii="Arial" w:hAnsi="Arial"/>
          <w:sz w:val="18"/>
          <w:szCs w:val="18"/>
          <w:lang w:val="es-ES"/>
        </w:rPr>
        <w:t xml:space="preserve">ntradas </w:t>
      </w:r>
      <w:r>
        <w:rPr>
          <w:rFonts w:cs="Arial" w:ascii="Arial" w:hAnsi="Arial"/>
          <w:sz w:val="18"/>
          <w:szCs w:val="18"/>
          <w:lang w:val="es-ES" w:eastAsia="es-ES"/>
        </w:rPr>
        <w:t>a los sitios de interés durante las visitas y excursiones.</w:t>
      </w:r>
    </w:p>
    <w:p>
      <w:pPr>
        <w:pStyle w:val="Normal"/>
        <w:numPr>
          <w:ilvl w:val="0"/>
          <w:numId w:val="1"/>
        </w:numPr>
        <w:tabs>
          <w:tab w:val="clear" w:pos="708"/>
          <w:tab w:val="left" w:pos="360" w:leader="none"/>
        </w:tabs>
        <w:suppressAutoHyphens w:val="false"/>
        <w:spacing w:lineRule="auto" w:line="240" w:before="0" w:after="0"/>
        <w:jc w:val="both"/>
        <w:rPr>
          <w:rFonts w:ascii="Arial" w:hAnsi="Arial" w:cs="Arial"/>
          <w:b/>
          <w:b/>
          <w:bCs/>
          <w:color w:val="0099FF"/>
          <w:sz w:val="18"/>
          <w:szCs w:val="18"/>
        </w:rPr>
      </w:pPr>
      <w:r>
        <w:rPr>
          <w:rFonts w:cs="Arial" w:ascii="Arial" w:hAnsi="Arial"/>
          <w:color w:val="000000"/>
          <w:sz w:val="18"/>
          <w:szCs w:val="18"/>
        </w:rPr>
        <w:t>Paseo en ciclo pousse, barco compartido en la Bahía de Halong, paseo en barco por el río Thu Bon en Hoian.</w:t>
      </w:r>
    </w:p>
    <w:p>
      <w:pPr>
        <w:pStyle w:val="Normal"/>
        <w:numPr>
          <w:ilvl w:val="0"/>
          <w:numId w:val="1"/>
        </w:numPr>
        <w:tabs>
          <w:tab w:val="clear" w:pos="708"/>
          <w:tab w:val="left" w:pos="360" w:leader="none"/>
        </w:tabs>
        <w:suppressAutoHyphens w:val="false"/>
        <w:spacing w:lineRule="auto" w:line="240" w:before="0" w:after="0"/>
        <w:jc w:val="both"/>
        <w:rPr>
          <w:rFonts w:ascii="Arial" w:hAnsi="Arial" w:cs="Arial"/>
          <w:b/>
          <w:b/>
          <w:bCs/>
          <w:color w:val="0099FF"/>
          <w:sz w:val="18"/>
          <w:szCs w:val="18"/>
          <w:lang w:val="es-AR"/>
        </w:rPr>
      </w:pPr>
      <w:r>
        <w:rPr>
          <w:rFonts w:cs="Arial" w:ascii="Arial" w:hAnsi="Arial"/>
          <w:color w:val="000000"/>
          <w:sz w:val="18"/>
          <w:szCs w:val="18"/>
          <w:lang w:val="es-AR"/>
        </w:rPr>
        <w:t xml:space="preserve">Una botella de agua y toalla por día de excursión. </w:t>
      </w:r>
    </w:p>
    <w:p>
      <w:pPr>
        <w:pStyle w:val="NoSpacing"/>
        <w:widowControl w:val="false"/>
        <w:numPr>
          <w:ilvl w:val="0"/>
          <w:numId w:val="1"/>
        </w:numPr>
        <w:jc w:val="both"/>
        <w:textAlignment w:val="baseline"/>
        <w:rPr>
          <w:rFonts w:ascii="Arial" w:hAnsi="Arial" w:cs="Arial"/>
          <w:b/>
          <w:b/>
          <w:color w:val="E36C0A" w:themeColor="accent6" w:themeShade="bf"/>
          <w:sz w:val="18"/>
          <w:szCs w:val="18"/>
          <w:u w:val="single"/>
          <w:lang w:val="es-ES_tradnl" w:eastAsia="es-ES"/>
        </w:rPr>
      </w:pPr>
      <w:r>
        <w:rPr>
          <w:rFonts w:cs="Arial" w:ascii="Arial" w:hAnsi="Arial"/>
          <w:sz w:val="18"/>
          <w:szCs w:val="18"/>
          <w:lang w:val="es-ES" w:eastAsia="es-ES"/>
        </w:rPr>
        <w:t>Seguro de viaje</w:t>
      </w:r>
    </w:p>
    <w:p>
      <w:pPr>
        <w:pStyle w:val="NoSpacing"/>
        <w:widowControl w:val="false"/>
        <w:numPr>
          <w:ilvl w:val="0"/>
          <w:numId w:val="1"/>
        </w:numPr>
        <w:jc w:val="both"/>
        <w:textAlignment w:val="baseline"/>
        <w:rPr>
          <w:rFonts w:ascii="Arial" w:hAnsi="Arial" w:eastAsia="Calibri" w:cs="Arial" w:eastAsiaTheme="minorHAnsi"/>
          <w:color w:val="000000"/>
          <w:sz w:val="18"/>
          <w:szCs w:val="18"/>
          <w:lang w:val="es-ES"/>
        </w:rPr>
      </w:pPr>
      <w:r>
        <w:rPr>
          <w:rFonts w:eastAsia="Calibri" w:cs="Arial" w:ascii="Arial" w:hAnsi="Arial" w:eastAsiaTheme="minorHAnsi"/>
          <w:b/>
          <w:bCs/>
          <w:color w:val="000000"/>
          <w:sz w:val="18"/>
          <w:szCs w:val="18"/>
          <w:lang w:val="es-ES"/>
        </w:rPr>
        <w:t>OPCIONAL</w:t>
      </w:r>
      <w:r>
        <w:rPr>
          <w:rFonts w:eastAsia="Calibri" w:cs="Arial" w:ascii="Arial" w:hAnsi="Arial" w:eastAsiaTheme="minorHAnsi"/>
          <w:color w:val="000000"/>
          <w:sz w:val="18"/>
          <w:szCs w:val="18"/>
          <w:lang w:val="es-ES"/>
        </w:rPr>
        <w:t>: Vuelos internos</w:t>
      </w:r>
    </w:p>
    <w:p>
      <w:pPr>
        <w:pStyle w:val="Normal"/>
        <w:spacing w:lineRule="auto" w:line="240" w:before="0" w:after="0"/>
        <w:jc w:val="both"/>
        <w:rPr/>
      </w:pPr>
      <w:r>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rmal"/>
        <w:numPr>
          <w:ilvl w:val="0"/>
          <w:numId w:val="2"/>
        </w:numPr>
        <w:spacing w:lineRule="atLeast" w:line="1" w:before="0" w:after="0"/>
        <w:textAlignment w:val="top"/>
        <w:outlineLvl w:val="0"/>
        <w:rPr>
          <w:rFonts w:ascii="Arial" w:hAnsi="Arial" w:eastAsia="Georgia" w:cs="Arial"/>
          <w:color w:val="000000"/>
          <w:sz w:val="18"/>
          <w:szCs w:val="18"/>
        </w:rPr>
      </w:pPr>
      <w:r>
        <w:rPr>
          <w:rFonts w:eastAsia="Georgia" w:cs="Arial" w:ascii="Arial" w:hAnsi="Arial"/>
          <w:color w:val="000000"/>
          <w:sz w:val="18"/>
          <w:szCs w:val="18"/>
        </w:rPr>
        <w:t xml:space="preserve">Tours opcionales </w:t>
      </w:r>
    </w:p>
    <w:p>
      <w:pPr>
        <w:pStyle w:val="Normal"/>
        <w:numPr>
          <w:ilvl w:val="0"/>
          <w:numId w:val="2"/>
        </w:numPr>
        <w:tabs>
          <w:tab w:val="clear" w:pos="708"/>
          <w:tab w:val="left" w:pos="142" w:leader="none"/>
        </w:tabs>
        <w:suppressAutoHyphens w:val="false"/>
        <w:spacing w:lineRule="auto" w:line="240" w:before="0" w:after="0"/>
        <w:rPr>
          <w:rFonts w:ascii="Arial" w:hAnsi="Arial" w:cs="Arial"/>
          <w:color w:val="000000"/>
          <w:sz w:val="18"/>
          <w:szCs w:val="18"/>
          <w:lang w:val="es-AR"/>
        </w:rPr>
      </w:pPr>
      <w:r>
        <w:rPr>
          <w:rFonts w:cs="Arial" w:ascii="Arial" w:hAnsi="Arial"/>
          <w:color w:val="000000"/>
          <w:sz w:val="18"/>
          <w:szCs w:val="18"/>
          <w:lang w:val="es-AR"/>
        </w:rPr>
        <w:t xml:space="preserve">Bebidas </w:t>
      </w:r>
    </w:p>
    <w:p>
      <w:pPr>
        <w:pStyle w:val="Normal"/>
        <w:numPr>
          <w:ilvl w:val="0"/>
          <w:numId w:val="2"/>
        </w:numPr>
        <w:tabs>
          <w:tab w:val="clear" w:pos="708"/>
          <w:tab w:val="left" w:pos="142" w:leader="none"/>
        </w:tabs>
        <w:suppressAutoHyphens w:val="false"/>
        <w:spacing w:lineRule="auto" w:line="240" w:before="0" w:after="0"/>
        <w:rPr>
          <w:rFonts w:ascii="Arial" w:hAnsi="Arial" w:cs="Arial"/>
          <w:color w:val="000000"/>
          <w:sz w:val="18"/>
          <w:szCs w:val="18"/>
          <w:lang w:val="es-AR"/>
        </w:rPr>
      </w:pPr>
      <w:r>
        <w:rPr>
          <w:rFonts w:cs="Arial" w:ascii="Arial" w:hAnsi="Arial"/>
          <w:color w:val="000000"/>
          <w:sz w:val="18"/>
          <w:szCs w:val="18"/>
          <w:lang w:val="es-AR"/>
        </w:rPr>
        <w:t>Gastos personales y propinas</w:t>
      </w:r>
    </w:p>
    <w:p>
      <w:pPr>
        <w:pStyle w:val="Normal"/>
        <w:numPr>
          <w:ilvl w:val="0"/>
          <w:numId w:val="2"/>
        </w:numPr>
        <w:tabs>
          <w:tab w:val="clear" w:pos="708"/>
          <w:tab w:val="left" w:pos="142" w:leader="none"/>
        </w:tabs>
        <w:suppressAutoHyphens w:val="false"/>
        <w:spacing w:lineRule="auto" w:line="240" w:before="0" w:after="0"/>
        <w:rPr>
          <w:rFonts w:ascii="Arial" w:hAnsi="Arial" w:cs="Arial"/>
          <w:color w:val="000000"/>
          <w:sz w:val="18"/>
          <w:szCs w:val="18"/>
          <w:lang w:val="es-AR"/>
        </w:rPr>
      </w:pPr>
      <w:r>
        <w:rPr>
          <w:rFonts w:cs="Arial" w:ascii="Arial" w:hAnsi="Arial"/>
          <w:color w:val="000000"/>
          <w:sz w:val="18"/>
          <w:szCs w:val="18"/>
          <w:lang w:val="es-AR"/>
        </w:rPr>
        <w:t xml:space="preserve">Tarifas aéreas de vuelos domésticos </w:t>
      </w:r>
    </w:p>
    <w:p>
      <w:pPr>
        <w:pStyle w:val="Normal"/>
        <w:numPr>
          <w:ilvl w:val="0"/>
          <w:numId w:val="2"/>
        </w:numPr>
        <w:tabs>
          <w:tab w:val="clear" w:pos="708"/>
          <w:tab w:val="left" w:pos="142" w:leader="none"/>
        </w:tabs>
        <w:suppressAutoHyphens w:val="false"/>
        <w:spacing w:lineRule="auto" w:line="240" w:before="0" w:after="0"/>
        <w:rPr>
          <w:rFonts w:ascii="Arial" w:hAnsi="Arial" w:cs="Arial"/>
          <w:color w:val="000000"/>
          <w:sz w:val="18"/>
          <w:szCs w:val="18"/>
          <w:lang w:val="es-AR"/>
        </w:rPr>
      </w:pPr>
      <w:r>
        <w:rPr>
          <w:rFonts w:cs="Arial" w:ascii="Arial" w:hAnsi="Arial"/>
          <w:color w:val="000000"/>
          <w:sz w:val="18"/>
          <w:szCs w:val="18"/>
          <w:lang w:val="es-AR"/>
        </w:rPr>
        <w:t xml:space="preserve">Tarifas aéreas de vuelos internacionales </w:t>
      </w:r>
    </w:p>
    <w:p>
      <w:pPr>
        <w:pStyle w:val="Normal"/>
        <w:numPr>
          <w:ilvl w:val="0"/>
          <w:numId w:val="2"/>
        </w:numPr>
        <w:tabs>
          <w:tab w:val="clear" w:pos="708"/>
          <w:tab w:val="left" w:pos="142" w:leader="none"/>
        </w:tabs>
        <w:spacing w:lineRule="atLeast" w:line="1" w:before="0" w:after="0"/>
        <w:textAlignment w:val="top"/>
        <w:outlineLvl w:val="0"/>
        <w:rPr>
          <w:rFonts w:ascii="Arial" w:hAnsi="Arial" w:eastAsia="Georgia" w:cs="Arial"/>
          <w:color w:val="000000"/>
          <w:sz w:val="18"/>
          <w:szCs w:val="18"/>
          <w:lang w:val="es-PE"/>
        </w:rPr>
      </w:pPr>
      <w:r>
        <w:rPr>
          <w:rFonts w:eastAsia="Georgia" w:cs="Arial" w:ascii="Arial" w:hAnsi="Arial"/>
          <w:color w:val="000000"/>
          <w:sz w:val="18"/>
          <w:szCs w:val="18"/>
          <w:lang w:val="es-PE"/>
        </w:rPr>
        <w:t>Carta de visado a Vietnam: 40 USD por persona</w:t>
      </w:r>
    </w:p>
    <w:p>
      <w:pPr>
        <w:pStyle w:val="Normal"/>
        <w:numPr>
          <w:ilvl w:val="0"/>
          <w:numId w:val="2"/>
        </w:numPr>
        <w:tabs>
          <w:tab w:val="clear" w:pos="708"/>
          <w:tab w:val="left" w:pos="142" w:leader="none"/>
        </w:tabs>
        <w:suppressAutoHyphens w:val="false"/>
        <w:spacing w:lineRule="auto" w:line="240" w:before="0" w:after="0"/>
        <w:rPr>
          <w:rFonts w:ascii="Arial" w:hAnsi="Arial" w:eastAsia="MS Mincho" w:cs="Arial"/>
          <w:b/>
          <w:b/>
          <w:color w:val="000000"/>
          <w:sz w:val="18"/>
          <w:szCs w:val="18"/>
          <w:lang w:val="es-AR"/>
        </w:rPr>
      </w:pPr>
      <w:r>
        <w:rPr>
          <w:rFonts w:cs="Arial" w:ascii="Arial" w:hAnsi="Arial"/>
          <w:color w:val="000000"/>
          <w:sz w:val="18"/>
          <w:szCs w:val="18"/>
          <w:lang w:val="es-AR"/>
        </w:rPr>
        <w:t xml:space="preserve">Tasa de visado de Vietnam: 25 USD por persona, entrada simple </w:t>
      </w:r>
    </w:p>
    <w:p>
      <w:pPr>
        <w:pStyle w:val="Normal"/>
        <w:numPr>
          <w:ilvl w:val="0"/>
          <w:numId w:val="2"/>
        </w:numPr>
        <w:tabs>
          <w:tab w:val="clear" w:pos="708"/>
          <w:tab w:val="left" w:pos="142" w:leader="none"/>
        </w:tabs>
        <w:suppressAutoHyphens w:val="false"/>
        <w:spacing w:lineRule="auto" w:line="240" w:before="0" w:after="0"/>
        <w:rPr>
          <w:rFonts w:ascii="Arial" w:hAnsi="Arial" w:cs="Arial"/>
          <w:b/>
          <w:b/>
          <w:color w:val="000000"/>
          <w:sz w:val="18"/>
          <w:szCs w:val="18"/>
          <w:lang w:val="es-AR"/>
        </w:rPr>
      </w:pPr>
      <w:r>
        <w:rPr>
          <w:rFonts w:cs="Arial" w:ascii="Arial" w:hAnsi="Arial"/>
          <w:sz w:val="18"/>
          <w:szCs w:val="18"/>
        </w:rPr>
        <w:t>Visado para Camboya: USD 35/persona que se solicita y emite directamente en el aeropuerto o en la frontera de Camboya</w:t>
      </w:r>
    </w:p>
    <w:p>
      <w:pPr>
        <w:pStyle w:val="Normal"/>
        <w:numPr>
          <w:ilvl w:val="0"/>
          <w:numId w:val="2"/>
        </w:numPr>
        <w:tabs>
          <w:tab w:val="clear" w:pos="708"/>
          <w:tab w:val="left" w:pos="142" w:leader="none"/>
        </w:tabs>
        <w:suppressAutoHyphens w:val="false"/>
        <w:spacing w:lineRule="auto" w:line="240" w:before="0" w:after="0"/>
        <w:rPr>
          <w:rFonts w:ascii="Arial" w:hAnsi="Arial" w:cs="Arial"/>
          <w:sz w:val="18"/>
          <w:szCs w:val="18"/>
          <w:lang w:val="es-AR"/>
        </w:rPr>
      </w:pPr>
      <w:r>
        <w:rPr>
          <w:rFonts w:cs="Arial" w:ascii="Arial" w:hAnsi="Arial"/>
          <w:color w:val="000000"/>
          <w:sz w:val="18"/>
          <w:szCs w:val="18"/>
          <w:lang w:val="es-AR"/>
        </w:rPr>
        <w:t>Todos los conceptos no mencionados en SERVICIOS INCLUIDOS</w:t>
      </w:r>
    </w:p>
    <w:p>
      <w:pPr>
        <w:pStyle w:val="Normal"/>
        <w:widowControl w:val="false"/>
        <w:suppressAutoHyphens w:val="false"/>
        <w:spacing w:lineRule="auto" w:line="240" w:before="0" w:after="0"/>
        <w:rPr>
          <w:rFonts w:ascii="Arial" w:hAnsi="Arial" w:eastAsia="Angsana New" w:cs="Arial"/>
          <w:sz w:val="18"/>
          <w:szCs w:val="18"/>
          <w:lang w:val="es-MX" w:eastAsia="es-ES"/>
        </w:rPr>
      </w:pPr>
      <w:r>
        <w:rPr>
          <w:rFonts w:eastAsia="Angsana New" w:cs="Arial" w:ascii="Arial" w:hAnsi="Arial"/>
          <w:sz w:val="18"/>
          <w:szCs w:val="18"/>
          <w:lang w:val="es-MX" w:eastAsia="es-ES"/>
        </w:rPr>
      </w:r>
    </w:p>
    <w:p>
      <w:pPr>
        <w:pStyle w:val="Normal"/>
        <w:widowControl w:val="false"/>
        <w:suppressAutoHyphens w:val="false"/>
        <w:spacing w:lineRule="auto" w:line="240" w:before="0" w:after="0"/>
        <w:rPr>
          <w:rFonts w:ascii="Arial" w:hAnsi="Arial" w:eastAsia="Angsana New" w:cs="Arial"/>
          <w:sz w:val="18"/>
          <w:szCs w:val="18"/>
          <w:lang w:val="es-MX" w:eastAsia="es-ES"/>
        </w:rPr>
      </w:pPr>
      <w:r>
        <w:rPr>
          <w:rFonts w:eastAsia="Angsana New" w:cs="Arial" w:ascii="Arial" w:hAnsi="Arial"/>
          <w:sz w:val="18"/>
          <w:szCs w:val="18"/>
          <w:lang w:val="es-MX" w:eastAsia="es-ES"/>
        </w:rPr>
      </w:r>
      <w:r>
        <w:br w:type="page"/>
      </w:r>
    </w:p>
    <w:p>
      <w:pPr>
        <w:pStyle w:val="Normal"/>
        <w:widowControl w:val="false"/>
        <w:suppressAutoHyphens w:val="false"/>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DE OPERACIÓN</w:t>
      </w:r>
    </w:p>
    <w:p>
      <w:pPr>
        <w:pStyle w:val="NoSpacing"/>
        <w:widowControl w:val="false"/>
        <w:numPr>
          <w:ilvl w:val="0"/>
          <w:numId w:val="6"/>
        </w:numPr>
        <w:jc w:val="both"/>
        <w:textAlignment w:val="baseline"/>
        <w:rPr>
          <w:rFonts w:ascii="Arial" w:hAnsi="Arial" w:cs="Arial"/>
          <w:sz w:val="18"/>
          <w:szCs w:val="18"/>
          <w:lang w:val="es-ES" w:eastAsia="es-ES"/>
        </w:rPr>
      </w:pPr>
      <w:r>
        <w:rPr>
          <w:rFonts w:cs="Arial" w:ascii="Arial" w:hAnsi="Arial"/>
          <w:sz w:val="18"/>
          <w:szCs w:val="18"/>
          <w:lang w:val="es-ES" w:eastAsia="es-ES"/>
        </w:rPr>
        <w:t>Niños de 1-2 años: Gratuidad en el caso de compartir habitación con sus padres.</w:t>
      </w:r>
    </w:p>
    <w:p>
      <w:pPr>
        <w:pStyle w:val="NoSpacing"/>
        <w:widowControl w:val="false"/>
        <w:numPr>
          <w:ilvl w:val="0"/>
          <w:numId w:val="6"/>
        </w:numPr>
        <w:jc w:val="both"/>
        <w:textAlignment w:val="baseline"/>
        <w:rPr>
          <w:rFonts w:ascii="Arial" w:hAnsi="Arial" w:cs="Arial"/>
          <w:sz w:val="18"/>
          <w:szCs w:val="18"/>
          <w:lang w:val="es-ES" w:eastAsia="es-ES"/>
        </w:rPr>
      </w:pPr>
      <w:r>
        <w:rPr>
          <w:rFonts w:cs="Arial" w:ascii="Arial" w:hAnsi="Arial"/>
          <w:sz w:val="18"/>
          <w:szCs w:val="18"/>
          <w:lang w:val="es-ES" w:eastAsia="es-ES"/>
        </w:rPr>
        <w:t xml:space="preserve">Niños de 2-12 años: 75% de cargo del coste de un adulto si se usa una cama extra en la habitación de sus padres. </w:t>
      </w:r>
    </w:p>
    <w:p>
      <w:pPr>
        <w:pStyle w:val="NoSpacing"/>
        <w:widowControl w:val="false"/>
        <w:numPr>
          <w:ilvl w:val="0"/>
          <w:numId w:val="6"/>
        </w:numPr>
        <w:jc w:val="both"/>
        <w:textAlignment w:val="baseline"/>
        <w:rPr>
          <w:rFonts w:ascii="Arial" w:hAnsi="Arial" w:cs="Arial"/>
          <w:sz w:val="18"/>
          <w:szCs w:val="18"/>
          <w:lang w:val="es-ES" w:eastAsia="es-ES"/>
        </w:rPr>
      </w:pPr>
      <w:r>
        <w:rPr>
          <w:rFonts w:cs="Arial" w:ascii="Arial" w:hAnsi="Arial"/>
          <w:sz w:val="18"/>
          <w:szCs w:val="18"/>
          <w:lang w:val="es-ES" w:eastAsia="es-ES"/>
        </w:rPr>
        <w:t>Niños de más de 12 años: Cargo como precio de adulto</w:t>
      </w:r>
    </w:p>
    <w:p>
      <w:pPr>
        <w:pStyle w:val="NoSpacing"/>
        <w:widowControl w:val="false"/>
        <w:numPr>
          <w:ilvl w:val="0"/>
          <w:numId w:val="6"/>
        </w:numPr>
        <w:jc w:val="both"/>
        <w:textAlignment w:val="baseline"/>
        <w:rPr>
          <w:rFonts w:ascii="Arial" w:hAnsi="Arial" w:cs="Arial"/>
          <w:sz w:val="18"/>
          <w:szCs w:val="18"/>
          <w:lang w:val="es-ES" w:eastAsia="es-ES"/>
        </w:rPr>
      </w:pPr>
      <w:r>
        <w:rPr>
          <w:rFonts w:cs="Arial" w:ascii="Arial" w:hAnsi="Arial"/>
          <w:sz w:val="18"/>
          <w:szCs w:val="18"/>
          <w:lang w:val="es-ES" w:eastAsia="es-ES"/>
        </w:rPr>
        <w:t>El itinerario está sujeto a cambios dependiendo de los vuelos confirmados, condiciones climáticas y en las carreteras.</w:t>
      </w:r>
    </w:p>
    <w:p>
      <w:pPr>
        <w:pStyle w:val="Normal"/>
        <w:numPr>
          <w:ilvl w:val="0"/>
          <w:numId w:val="6"/>
        </w:numPr>
        <w:tabs>
          <w:tab w:val="clear" w:pos="708"/>
          <w:tab w:val="left" w:pos="360" w:leader="none"/>
        </w:tabs>
        <w:suppressAutoHyphens w:val="false"/>
        <w:spacing w:lineRule="auto" w:line="240" w:before="0" w:after="0"/>
        <w:jc w:val="both"/>
        <w:rPr>
          <w:rFonts w:ascii="Arial" w:hAnsi="Arial" w:cs="Arial"/>
          <w:color w:val="000000"/>
          <w:sz w:val="18"/>
          <w:szCs w:val="18"/>
          <w:lang w:val="es-AR"/>
        </w:rPr>
      </w:pPr>
      <w:r>
        <w:rPr>
          <w:rFonts w:cs="Arial" w:ascii="Arial" w:hAnsi="Arial"/>
          <w:color w:val="000000"/>
          <w:sz w:val="18"/>
          <w:szCs w:val="18"/>
          <w:lang w:val="es-AR"/>
        </w:rPr>
        <w:t>El cierre de ventas para salidas no garantizadas es 30 días, es decir, los 30 días anteriores a la fecha de comienzo el viaje, cerramos la salida y no aceptamos reservas con 1 o 2 pasajeros</w:t>
      </w:r>
    </w:p>
    <w:p>
      <w:pPr>
        <w:pStyle w:val="Normal"/>
        <w:numPr>
          <w:ilvl w:val="0"/>
          <w:numId w:val="6"/>
        </w:numPr>
        <w:tabs>
          <w:tab w:val="clear" w:pos="708"/>
          <w:tab w:val="left" w:pos="360" w:leader="none"/>
        </w:tabs>
        <w:suppressAutoHyphens w:val="false"/>
        <w:spacing w:lineRule="auto" w:line="240" w:before="0" w:after="0"/>
        <w:jc w:val="both"/>
        <w:rPr>
          <w:rFonts w:ascii="Arial" w:hAnsi="Arial" w:cs="Arial"/>
          <w:color w:val="000000"/>
          <w:sz w:val="18"/>
          <w:szCs w:val="18"/>
          <w:lang w:val="es-AR"/>
        </w:rPr>
      </w:pPr>
      <w:r>
        <w:rPr>
          <w:rFonts w:cs="Arial" w:ascii="Arial" w:hAnsi="Arial"/>
          <w:color w:val="000000"/>
          <w:sz w:val="18"/>
          <w:szCs w:val="18"/>
          <w:lang w:val="es-AR"/>
        </w:rPr>
        <w:t>Con salidas garantizadas, 15 días anteriores, cerramos ventas para estas salidas.</w:t>
      </w:r>
    </w:p>
    <w:p>
      <w:pPr>
        <w:pStyle w:val="Normal"/>
        <w:numPr>
          <w:ilvl w:val="0"/>
          <w:numId w:val="6"/>
        </w:numPr>
        <w:tabs>
          <w:tab w:val="clear" w:pos="708"/>
          <w:tab w:val="left" w:pos="360" w:leader="none"/>
        </w:tabs>
        <w:suppressAutoHyphens w:val="false"/>
        <w:spacing w:lineRule="auto" w:line="240" w:before="0" w:after="0"/>
        <w:jc w:val="both"/>
        <w:rPr>
          <w:rFonts w:ascii="Arial" w:hAnsi="Arial" w:cs="Arial"/>
          <w:color w:val="000000"/>
          <w:sz w:val="18"/>
          <w:szCs w:val="18"/>
          <w:lang w:val="es-AR"/>
        </w:rPr>
      </w:pPr>
      <w:r>
        <w:rPr>
          <w:rFonts w:cs="Arial" w:ascii="Arial" w:hAnsi="Arial"/>
          <w:color w:val="000000"/>
          <w:sz w:val="18"/>
          <w:szCs w:val="18"/>
          <w:lang w:val="es-AR"/>
        </w:rPr>
        <w:t xml:space="preserve">Asia Exotica se reserva el derecho de modificar las tarifas en todas las cotizaciones hechas en caso de   que el combustible aumente más del 25%. Si esto ocurriera, Asia Exotica les informaría por escrito al menos 15 días antes de la aplicación del nuevo precio. </w:t>
      </w:r>
    </w:p>
    <w:p>
      <w:pPr>
        <w:pStyle w:val="Normal"/>
        <w:numPr>
          <w:ilvl w:val="0"/>
          <w:numId w:val="6"/>
        </w:numPr>
        <w:tabs>
          <w:tab w:val="clear" w:pos="708"/>
          <w:tab w:val="left" w:pos="360" w:leader="none"/>
        </w:tabs>
        <w:suppressAutoHyphens w:val="false"/>
        <w:spacing w:lineRule="auto" w:line="240" w:before="0" w:after="0"/>
        <w:jc w:val="both"/>
        <w:rPr>
          <w:rFonts w:ascii="Arial" w:hAnsi="Arial" w:cs="Arial"/>
          <w:color w:val="000000"/>
          <w:sz w:val="18"/>
          <w:szCs w:val="18"/>
          <w:lang w:val="es-AR"/>
        </w:rPr>
      </w:pPr>
      <w:r>
        <w:rPr>
          <w:rFonts w:cs="Arial" w:ascii="Arial" w:hAnsi="Arial"/>
          <w:color w:val="000000"/>
          <w:sz w:val="18"/>
          <w:szCs w:val="18"/>
          <w:lang w:val="es-AR"/>
        </w:rPr>
        <w:t>En Vietnam hay dos días festivos nacionales, 30 de Abril y 2 de Septiembre, en los cuales es posible que el  acceso a algunas calles no esté permitido o  que lugares donde normalmente se realizan las visitas estén cerrados.</w:t>
      </w:r>
    </w:p>
    <w:p>
      <w:pPr>
        <w:pStyle w:val="NoSpacing"/>
        <w:widowControl w:val="false"/>
        <w:jc w:val="both"/>
        <w:textAlignment w:val="baseline"/>
        <w:rPr>
          <w:rFonts w:ascii="Arial" w:hAnsi="Arial" w:cs="Arial"/>
          <w:sz w:val="18"/>
          <w:szCs w:val="18"/>
          <w:lang w:val="es-ES" w:eastAsia="es-ES"/>
        </w:rPr>
      </w:pPr>
      <w:r>
        <w:rPr>
          <w:rFonts w:cs="Arial" w:ascii="Arial" w:hAnsi="Arial"/>
          <w:sz w:val="18"/>
          <w:szCs w:val="18"/>
          <w:lang w:val="es-ES"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numPr>
          <w:ilvl w:val="0"/>
          <w:numId w:val="3"/>
        </w:numPr>
        <w:spacing w:lineRule="auto" w:line="240"/>
        <w:jc w:val="both"/>
        <w:textAlignment w:val="baseline"/>
        <w:rPr/>
      </w:pPr>
      <w:r>
        <w:rPr>
          <w:rFonts w:cs="Arial" w:ascii="Arial" w:hAnsi="Arial"/>
          <w:sz w:val="18"/>
          <w:szCs w:val="18"/>
          <w:lang w:val="es-ES_tradnl"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3"/>
        </w:numPr>
        <w:spacing w:lineRule="auto" w:line="240"/>
        <w:jc w:val="both"/>
        <w:textAlignment w:val="baseline"/>
        <w:rPr/>
      </w:pPr>
      <w:r>
        <w:rPr>
          <w:rFonts w:cs="Arial" w:ascii="Arial" w:hAnsi="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
    <w:p>
      <w:pPr>
        <w:pStyle w:val="NoSpacing"/>
        <w:widowControl w:val="false"/>
        <w:numPr>
          <w:ilvl w:val="0"/>
          <w:numId w:val="3"/>
        </w:numPr>
        <w:spacing w:lineRule="auto" w:line="240"/>
        <w:jc w:val="both"/>
        <w:textAlignment w:val="baseline"/>
        <w:rPr/>
      </w:pPr>
      <w:r>
        <w:rPr>
          <w:rFonts w:cs="Arial" w:ascii="Arial" w:hAnsi="Arial"/>
          <w:sz w:val="18"/>
          <w:szCs w:val="18"/>
          <w:lang w:val="es-ES_tradnl" w:eastAsia="es-ES"/>
        </w:rPr>
        <w:t>Tourmundial brindará asesoría y apoyo para le gestión de todos los documentos necesarios.</w:t>
      </w:r>
    </w:p>
    <w:p>
      <w:pPr>
        <w:pStyle w:val="NoSpacing"/>
        <w:widowControl w:val="false"/>
        <w:spacing w:lineRule="auto" w:line="240"/>
        <w:ind w:left="720" w:hanging="0"/>
        <w:jc w:val="both"/>
        <w:textAlignment w:val="baseline"/>
        <w:rPr/>
      </w:pPr>
      <w:r>
        <w:rPr>
          <w:rFonts w:cs="Arial" w:ascii="Arial" w:hAnsi="Arial"/>
          <w:sz w:val="18"/>
          <w:szCs w:val="18"/>
          <w:lang w:val="es-ES_tradnl" w:eastAsia="es-ES"/>
        </w:rPr>
        <w:t>La vigencia de su pasaporte deberá tener mínimo seis meses a partir de la fecha de finalización de su viaje.</w:t>
      </w:r>
    </w:p>
    <w:p>
      <w:pPr>
        <w:pStyle w:val="NoSpacing"/>
        <w:widowControl w:val="false"/>
        <w:numPr>
          <w:ilvl w:val="0"/>
          <w:numId w:val="3"/>
        </w:numPr>
        <w:spacing w:lineRule="auto" w:line="240"/>
        <w:jc w:val="both"/>
        <w:textAlignment w:val="baseline"/>
        <w:rPr/>
      </w:pPr>
      <w:r>
        <w:rPr>
          <w:rFonts w:cs="Arial" w:ascii="Arial" w:hAnsi="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pPr>
        <w:pStyle w:val="NoSpacing"/>
        <w:widowControl w:val="false"/>
        <w:numPr>
          <w:ilvl w:val="0"/>
          <w:numId w:val="3"/>
        </w:numPr>
        <w:spacing w:lineRule="auto" w:line="240"/>
        <w:jc w:val="both"/>
        <w:textAlignment w:val="baseline"/>
        <w:rPr/>
      </w:pPr>
      <w:r>
        <w:rPr>
          <w:rFonts w:cs="Arial" w:ascii="Arial" w:hAnsi="Arial"/>
          <w:sz w:val="18"/>
          <w:szCs w:val="18"/>
          <w:lang w:val="es-ES_tradnl" w:eastAsia="es-ES"/>
        </w:rPr>
        <w:t xml:space="preserve">Los horarios de registro de entrada (Check-In) y salida (Check Out) de los hoteles están sujetos a las formalidades de cada hotel, pudiendo tener los siguientes horarios: Check In 15:00 Hrs. y Check Out 12:00 Hrs. (Mañana). En caso de que la llegada fuese antes del horario establecido, existe la posibilidad de que la habitación no sea facilitada hasta el horario correspondiente. </w:t>
      </w:r>
      <w:r>
        <w:rPr>
          <w:rFonts w:cs="Arial" w:ascii="Arial" w:hAnsi="Arial"/>
          <w:sz w:val="18"/>
          <w:szCs w:val="18"/>
          <w:lang w:val="es-ES"/>
        </w:rPr>
        <w:t>Si su avión regresa por la tarde, el hotel podrá mantener sus pertenencias.</w:t>
      </w:r>
    </w:p>
    <w:p>
      <w:pPr>
        <w:pStyle w:val="ListParagraph"/>
        <w:widowControl w:val="false"/>
        <w:numPr>
          <w:ilvl w:val="0"/>
          <w:numId w:val="3"/>
        </w:numPr>
        <w:spacing w:lineRule="auto" w:line="240"/>
        <w:jc w:val="both"/>
        <w:textAlignment w:val="baseline"/>
        <w:rPr/>
      </w:pPr>
      <w:r>
        <w:rPr>
          <w:rFonts w:cs="Arial" w:ascii="Arial" w:hAnsi="Arial"/>
          <w:sz w:val="18"/>
          <w:szCs w:val="18"/>
          <w:lang w:eastAsia="es-ES"/>
        </w:rPr>
        <w:t>Operación a partir de mínimo 2 personas.</w:t>
      </w:r>
    </w:p>
    <w:p>
      <w:pPr>
        <w:pStyle w:val="ListParagraph"/>
        <w:widowControl w:val="false"/>
        <w:numPr>
          <w:ilvl w:val="0"/>
          <w:numId w:val="3"/>
        </w:numPr>
        <w:spacing w:lineRule="auto" w:line="240"/>
        <w:jc w:val="both"/>
        <w:textAlignment w:val="baseline"/>
        <w:rPr/>
      </w:pPr>
      <w:r>
        <w:rPr>
          <w:rFonts w:cs="Arial" w:ascii="Arial" w:hAnsi="Arial"/>
          <w:color w:val="000000" w:themeColor="text1"/>
          <w:sz w:val="18"/>
          <w:szCs w:val="18"/>
          <w:lang w:val="es-MX" w:eastAsia="es-ES"/>
        </w:rPr>
        <w:t>El itinerario está sujeto a cambios dependiendo de los vuelos confirmados, condiciones climáticas y en las carreteras.</w:t>
      </w:r>
    </w:p>
    <w:p>
      <w:pPr>
        <w:pStyle w:val="ListParagraph"/>
        <w:widowControl w:val="false"/>
        <w:numPr>
          <w:ilvl w:val="0"/>
          <w:numId w:val="3"/>
        </w:numPr>
        <w:spacing w:lineRule="auto" w:line="240"/>
        <w:jc w:val="both"/>
        <w:textAlignment w:val="baseline"/>
        <w:rPr/>
      </w:pPr>
      <w:r>
        <w:rPr>
          <w:rFonts w:cs="Arial" w:ascii="Arial" w:hAnsi="Arial"/>
          <w:color w:val="000000" w:themeColor="text1"/>
          <w:sz w:val="18"/>
          <w:szCs w:val="18"/>
          <w:lang w:val="es-MX" w:eastAsia="es-ES"/>
        </w:rPr>
        <w:t>Tourmundial México se reserva el derecho de cambiar las tarifas en caso de que el coste del carburante (actualmente 25 Bath por litro, diésel) incremente de un 10% o más en el periodo del contrato.</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AVISO DE PRIVACIDAD:</w:t>
      </w:r>
    </w:p>
    <w:p>
      <w:pPr>
        <w:pStyle w:val="NoSpacing"/>
        <w:widowControl w:val="false"/>
        <w:jc w:val="both"/>
        <w:textAlignment w:val="baseline"/>
        <w:rPr>
          <w:rStyle w:val="EnlacedeInternet"/>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r>
        <w:rPr>
          <w:rStyle w:val="EnlacedeInternet"/>
          <w:rFonts w:cs="Arial" w:ascii="Arial" w:hAnsi="Arial"/>
          <w:sz w:val="18"/>
          <w:szCs w:val="18"/>
          <w:lang w:val="es-ES"/>
        </w:rPr>
        <w:t>www.tourmundial.mx</w:t>
      </w:r>
    </w:p>
    <w:p>
      <w:pPr>
        <w:pStyle w:val="NoSpacing"/>
        <w:widowControl w:val="false"/>
        <w:jc w:val="center"/>
        <w:textAlignment w:val="baseline"/>
        <w:rPr>
          <w:rFonts w:ascii="Arial" w:hAnsi="Arial" w:cs="Arial"/>
          <w:b/>
          <w:b/>
          <w:color w:val="E36C0A" w:themeColor="accent6" w:themeShade="bf"/>
          <w:sz w:val="18"/>
          <w:szCs w:val="18"/>
          <w:u w:val="single"/>
          <w:lang w:val="es-ES_tradnl" w:eastAsia="es-ES"/>
        </w:rPr>
      </w:pPr>
      <w:r>
        <w:rPr>
          <w:rFonts w:cs="Arial" w:ascii="Arial" w:hAnsi="Arial"/>
          <w:b/>
          <w:color w:val="E36C0A" w:themeColor="accent6" w:themeShade="bf"/>
          <w:sz w:val="18"/>
          <w:szCs w:val="18"/>
          <w:u w:val="single"/>
          <w:lang w:val="es-ES_tradnl" w:eastAsia="es-ES"/>
        </w:rPr>
      </w:r>
    </w:p>
    <w:p>
      <w:pPr>
        <w:pStyle w:val="NoSpacing"/>
        <w:widowControl w:val="false"/>
        <w:jc w:val="center"/>
        <w:textAlignment w:val="baseline"/>
        <w:rPr>
          <w:rFonts w:ascii="Arial" w:hAnsi="Arial" w:cs="Arial"/>
          <w:b/>
          <w:b/>
          <w:color w:val="E36C0A" w:themeColor="accent6" w:themeShade="bf"/>
          <w:sz w:val="18"/>
          <w:szCs w:val="18"/>
          <w:u w:val="single"/>
          <w:lang w:val="es-ES_tradnl" w:eastAsia="es-ES"/>
        </w:rPr>
      </w:pPr>
      <w:r>
        <w:rPr>
          <w:rFonts w:cs="Arial" w:ascii="Arial" w:hAnsi="Arial"/>
          <w:b/>
          <w:color w:val="E36C0A" w:themeColor="accent6" w:themeShade="bf"/>
          <w:sz w:val="18"/>
          <w:szCs w:val="18"/>
          <w:u w:val="single"/>
          <w:lang w:val="es-ES_tradnl" w:eastAsia="es-ES"/>
        </w:rPr>
        <w:t>VIGENCIA DEL 07 DE NOVIEMBRE AL 27 DE MARZO 2025</w:t>
      </w:r>
    </w:p>
    <w:p>
      <w:pPr>
        <w:pStyle w:val="Normal"/>
        <w:tabs>
          <w:tab w:val="clear" w:pos="708"/>
          <w:tab w:val="left" w:pos="360" w:leader="none"/>
        </w:tabs>
        <w:ind w:left="360" w:hanging="0"/>
        <w:jc w:val="both"/>
        <w:rPr>
          <w:rFonts w:ascii="Arial" w:hAnsi="Arial" w:cs="Arial"/>
          <w:bCs/>
          <w:sz w:val="18"/>
          <w:szCs w:val="18"/>
        </w:rPr>
      </w:pPr>
      <w:r>
        <w:rPr>
          <w:rFonts w:cs="Arial" w:ascii="Arial" w:hAnsi="Arial"/>
          <w:bCs/>
          <w:sz w:val="18"/>
          <w:szCs w:val="18"/>
        </w:rPr>
        <w:t>Sin gastos de cancelación 50 días antes de la fecha de llegada, a  excepción de  vuelos, cruceros, o servicios extraordinarios que serán valorados  por separado</w:t>
      </w:r>
      <w:r>
        <w:rPr>
          <w:rFonts w:cs="Arial" w:ascii="Arial" w:hAnsi="Arial"/>
          <w:b/>
          <w:bCs/>
          <w:sz w:val="18"/>
          <w:szCs w:val="18"/>
        </w:rPr>
        <w:t>. Los cargos de cancelación se aplicarán inmediatamente a cualquier cancelación si los vuelos han sido  reservados y emitidos por Asia Exótica.</w:t>
      </w:r>
    </w:p>
    <w:tbl>
      <w:tblPr>
        <w:tblStyle w:val="Sombreadomedio1-nfasis6"/>
        <w:tblW w:w="961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615"/>
      </w:tblGrid>
      <w:tr>
        <w:trPr>
          <w:trHeight w:val="431" w:hRule="atLeast"/>
          <w:cnfStyle w:val="100000000000" w:firstRow="1" w:lastRow="0" w:firstColumn="0" w:lastColumn="0" w:oddVBand="0" w:evenVBand="0" w:oddHBand="0" w:evenHBand="0" w:firstRowFirstColumn="0" w:firstRowLastColumn="0" w:lastRowFirstColumn="0" w:lastRowLastColumn="0"/>
        </w:trPr>
        <w:tc>
          <w:tcPr>
            <w:tcW w:w="9615" w:type="dxa"/>
            <w:cnfStyle w:val="001000000000" w:firstRow="0" w:lastRow="0" w:firstColumn="1" w:lastColumn="0" w:oddVBand="0" w:evenVBand="0" w:oddHBand="0" w:evenHBand="0" w:firstRowFirstColumn="0" w:firstRowLastColumn="0" w:lastRowFirstColumn="0" w:lastRowLastColumn="0"/>
            <w:tcBorders>
              <w:top w:val="single" w:sz="8" w:space="0" w:color="F79646"/>
              <w:left w:val="single" w:sz="8" w:space="0" w:color="F79646"/>
              <w:bottom w:val="single" w:sz="8" w:space="0" w:color="F79646"/>
              <w:right w:val="single" w:sz="8" w:space="0" w:color="F79646"/>
            </w:tcBorders>
            <w:shd w:color="auto" w:fill="F79646" w:themeFill="accent6" w:val="clear"/>
            <w:vAlign w:val="center"/>
          </w:tcPr>
          <w:p>
            <w:pPr>
              <w:pStyle w:val="NoSpacing"/>
              <w:widowControl w:val="false"/>
              <w:suppressAutoHyphens w:val="true"/>
              <w:spacing w:lineRule="auto" w:line="240" w:before="0" w:after="0"/>
              <w:jc w:val="center"/>
              <w:textAlignment w:val="baseline"/>
              <w:rPr>
                <w:rFonts w:ascii="Arial" w:hAnsi="Arial" w:cs="Arial"/>
                <w:b w:val="false"/>
                <w:b w:val="false"/>
                <w:sz w:val="18"/>
                <w:szCs w:val="18"/>
                <w:u w:val="single"/>
                <w:lang w:val="es-ES" w:eastAsia="es-ES"/>
              </w:rPr>
            </w:pPr>
            <w:r>
              <w:rPr>
                <w:rFonts w:cs="Arial" w:ascii="Arial" w:hAnsi="Arial"/>
                <w:b/>
                <w:bCs/>
                <w:color w:val="auto"/>
                <w:kern w:val="0"/>
                <w:sz w:val="18"/>
                <w:szCs w:val="18"/>
                <w:u w:val="single"/>
                <w:lang w:val="es-ES" w:eastAsia="es-ES" w:bidi="ar-SA"/>
              </w:rPr>
              <w:t>POLÍTICAS DE CANCELACIÓN</w:t>
            </w:r>
          </w:p>
        </w:tc>
      </w:tr>
      <w:tr>
        <w:trPr>
          <w:trHeight w:val="1342" w:hRule="atLeast"/>
          <w:cnfStyle w:val="000000100000" w:firstRow="0" w:lastRow="0" w:firstColumn="0" w:lastColumn="0" w:oddVBand="0" w:evenVBand="0" w:oddHBand="1" w:evenHBand="0" w:firstRowFirstColumn="0" w:firstRowLastColumn="0" w:lastRowFirstColumn="0" w:lastRowLastColumn="0"/>
        </w:trPr>
        <w:tc>
          <w:tcPr>
            <w:tcW w:w="9615"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vAlign w:val="center"/>
          </w:tcPr>
          <w:p>
            <w:pPr>
              <w:pStyle w:val="NoSpacing"/>
              <w:widowControl w:val="false"/>
              <w:numPr>
                <w:ilvl w:val="0"/>
                <w:numId w:val="4"/>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Con más de 50 días antes de la fecha de salida del pasajero: </w:t>
            </w:r>
            <w:r>
              <w:rPr>
                <w:rFonts w:cs="Arial" w:ascii="Arial" w:hAnsi="Arial"/>
                <w:b/>
                <w:bCs/>
                <w:kern w:val="0"/>
                <w:sz w:val="18"/>
                <w:szCs w:val="18"/>
                <w:u w:val="single"/>
                <w:lang w:val="es-ES" w:eastAsia="es-ES" w:bidi="ar-SA"/>
              </w:rPr>
              <w:t>SIN CARGO</w:t>
            </w:r>
            <w:r>
              <w:rPr>
                <w:rFonts w:cs="Arial" w:ascii="Arial" w:hAnsi="Arial"/>
                <w:b/>
                <w:bCs/>
                <w:kern w:val="0"/>
                <w:sz w:val="18"/>
                <w:szCs w:val="18"/>
                <w:lang w:val="es-ES" w:eastAsia="es-ES" w:bidi="ar-SA"/>
              </w:rPr>
              <w:t>.</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Entre 50 y 25 días antes de la fecha de salida del pasajero: </w:t>
            </w:r>
            <w:r>
              <w:rPr>
                <w:rFonts w:cs="Arial" w:ascii="Arial" w:hAnsi="Arial"/>
                <w:b/>
                <w:bCs/>
                <w:kern w:val="0"/>
                <w:sz w:val="18"/>
                <w:szCs w:val="18"/>
                <w:u w:val="single"/>
                <w:lang w:val="es-ES" w:eastAsia="es-ES" w:bidi="ar-SA"/>
              </w:rPr>
              <w:t>30%</w:t>
            </w:r>
            <w:r>
              <w:rPr>
                <w:rFonts w:cs="Arial" w:ascii="Arial" w:hAnsi="Arial"/>
                <w:b/>
                <w:bCs/>
                <w:kern w:val="0"/>
                <w:sz w:val="18"/>
                <w:szCs w:val="18"/>
                <w:lang w:val="es-ES" w:eastAsia="es-ES" w:bidi="ar-SA"/>
              </w:rPr>
              <w:t xml:space="preserve"> del total de la reservación.</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Entre 24 y 10 días antes de la fecha de salida del pasajero: </w:t>
            </w:r>
            <w:r>
              <w:rPr>
                <w:rFonts w:cs="Arial" w:ascii="Arial" w:hAnsi="Arial"/>
                <w:b/>
                <w:bCs/>
                <w:kern w:val="0"/>
                <w:sz w:val="18"/>
                <w:szCs w:val="18"/>
                <w:u w:val="single"/>
                <w:lang w:val="es-ES" w:eastAsia="es-ES" w:bidi="ar-SA"/>
              </w:rPr>
              <w:t>50%</w:t>
            </w:r>
            <w:r>
              <w:rPr>
                <w:rFonts w:cs="Arial" w:ascii="Arial" w:hAnsi="Arial"/>
                <w:b/>
                <w:bCs/>
                <w:kern w:val="0"/>
                <w:sz w:val="18"/>
                <w:szCs w:val="18"/>
                <w:lang w:val="es-ES" w:eastAsia="es-ES" w:bidi="ar-SA"/>
              </w:rPr>
              <w:t xml:space="preserve"> del total de la reservación.</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Entre 9 y 3 días antes de la fecha de salida del pasajero: </w:t>
            </w:r>
            <w:r>
              <w:rPr>
                <w:rFonts w:cs="Arial" w:ascii="Arial" w:hAnsi="Arial"/>
                <w:b/>
                <w:bCs/>
                <w:kern w:val="0"/>
                <w:sz w:val="18"/>
                <w:szCs w:val="18"/>
                <w:u w:val="single"/>
                <w:lang w:val="es-ES" w:eastAsia="es-ES" w:bidi="ar-SA"/>
              </w:rPr>
              <w:t>75%</w:t>
            </w:r>
            <w:r>
              <w:rPr>
                <w:rFonts w:cs="Arial" w:ascii="Arial" w:hAnsi="Arial"/>
                <w:b/>
                <w:bCs/>
                <w:kern w:val="0"/>
                <w:sz w:val="18"/>
                <w:szCs w:val="18"/>
                <w:lang w:val="es-ES" w:eastAsia="es-ES" w:bidi="ar-SA"/>
              </w:rPr>
              <w:t xml:space="preserve"> del total de la reservación.</w:t>
            </w:r>
          </w:p>
          <w:p>
            <w:pPr>
              <w:pStyle w:val="NoSpacing"/>
              <w:widowControl w:val="false"/>
              <w:numPr>
                <w:ilvl w:val="0"/>
                <w:numId w:val="4"/>
              </w:numPr>
              <w:suppressAutoHyphens w:val="true"/>
              <w:spacing w:before="0" w:after="0"/>
              <w:jc w:val="left"/>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Con menos de 3 días o NO SHOW </w:t>
            </w:r>
            <w:r>
              <w:rPr>
                <w:rFonts w:cs="Arial" w:ascii="Arial" w:hAnsi="Arial"/>
                <w:b/>
                <w:bCs/>
                <w:kern w:val="0"/>
                <w:sz w:val="18"/>
                <w:szCs w:val="18"/>
                <w:u w:val="single"/>
                <w:lang w:val="es-ES" w:eastAsia="es-ES" w:bidi="ar-SA"/>
              </w:rPr>
              <w:t>100%</w:t>
            </w:r>
            <w:r>
              <w:rPr>
                <w:rFonts w:cs="Arial" w:ascii="Arial" w:hAnsi="Arial"/>
                <w:b/>
                <w:bCs/>
                <w:kern w:val="0"/>
                <w:sz w:val="18"/>
                <w:szCs w:val="18"/>
                <w:lang w:val="es-ES" w:eastAsia="es-ES" w:bidi="ar-SA"/>
              </w:rPr>
              <w:t xml:space="preserve"> del total de la reservación.</w:t>
            </w:r>
          </w:p>
          <w:p>
            <w:pPr>
              <w:pStyle w:val="NoSpacing"/>
              <w:widowControl w:val="false"/>
              <w:suppressAutoHyphens w:val="true"/>
              <w:spacing w:before="0" w:after="0"/>
              <w:jc w:val="center"/>
              <w:textAlignment w:val="baseline"/>
              <w:rPr>
                <w:rFonts w:ascii="Proxima Nova Alt Lt" w:hAnsi="Proxima Nova Alt Lt" w:cs="Arial"/>
                <w:sz w:val="18"/>
                <w:szCs w:val="18"/>
                <w:lang w:val="es-ES" w:eastAsia="es-ES"/>
              </w:rPr>
            </w:pPr>
            <w:r>
              <w:rPr>
                <w:rFonts w:cs="Arial" w:ascii="Proxima Nova Alt Lt" w:hAnsi="Proxima Nova Alt Lt"/>
                <w:b/>
                <w:bCs/>
                <w:kern w:val="0"/>
                <w:sz w:val="18"/>
                <w:szCs w:val="18"/>
                <w:lang w:val="es-ES" w:eastAsia="es-ES" w:bidi="ar-SA"/>
              </w:rPr>
              <w:t>*Una vez emitidos los boletos aéreos son:</w:t>
            </w:r>
          </w:p>
          <w:p>
            <w:pPr>
              <w:pStyle w:val="NoSpacing"/>
              <w:widowControl w:val="false"/>
              <w:suppressAutoHyphens w:val="true"/>
              <w:spacing w:before="0" w:after="0"/>
              <w:jc w:val="center"/>
              <w:textAlignment w:val="baseline"/>
              <w:rPr>
                <w:rFonts w:ascii="Arial" w:hAnsi="Arial" w:cs="Arial"/>
                <w:sz w:val="18"/>
                <w:szCs w:val="18"/>
                <w:lang w:val="es-ES" w:eastAsia="es-ES"/>
              </w:rPr>
            </w:pPr>
            <w:r>
              <w:rPr>
                <w:rFonts w:cs="Arial" w:ascii="Proxima Nova Alt Lt" w:hAnsi="Proxima Nova Alt Lt"/>
                <w:b/>
                <w:bCs/>
                <w:kern w:val="0"/>
                <w:sz w:val="18"/>
                <w:szCs w:val="18"/>
                <w:lang w:val="es-ES" w:eastAsia="es-ES" w:bidi="ar-SA"/>
              </w:rPr>
              <w:t>NO reembolsables, NO endosables, NO permiten cambio de fecha y/o nombre*</w:t>
            </w:r>
          </w:p>
        </w:tc>
      </w:tr>
    </w:tbl>
    <w:p>
      <w:pPr>
        <w:pStyle w:val="NoSpacing"/>
        <w:widowControl w:val="false"/>
        <w:jc w:val="center"/>
        <w:textAlignment w:val="baseline"/>
        <w:rPr>
          <w:rFonts w:ascii="Arial" w:hAnsi="Arial" w:cs="Arial"/>
          <w:sz w:val="18"/>
          <w:szCs w:val="18"/>
          <w:lang w:val="es-MX"/>
        </w:rPr>
      </w:pPr>
      <w:r>
        <w:rPr>
          <w:rFonts w:cs="Arial" w:ascii="Arial" w:hAnsi="Arial"/>
          <w:b/>
          <w:sz w:val="18"/>
          <w:szCs w:val="18"/>
          <w:u w:val="single"/>
          <w:lang w:val="es-ES_tradnl" w:eastAsia="es-ES"/>
        </w:rPr>
        <w:t>El presente documento es de carácter informativo, más no una confirmación</w:t>
      </w:r>
    </w:p>
    <w:sectPr>
      <w:headerReference w:type="default" r:id="rId23"/>
      <w:footerReference w:type="default" r:id="rId24"/>
      <w:type w:val="nextPage"/>
      <w:pgSz w:w="11906" w:h="16838"/>
      <w:pgMar w:left="1134" w:right="1134" w:gutter="0" w:header="567" w:top="1418" w:footer="340"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Proxima Nova Alt Lt">
    <w:charset w:val="00"/>
    <w:family w:val="roman"/>
    <w:pitch w:val="variable"/>
  </w:font>
  <w:font w:name="Wingdings">
    <w:charset w:val="02"/>
    <w:family w:val="auto"/>
    <w:pitch w:val="variable"/>
  </w:font>
  <w:font w:name="Courier New">
    <w:charset w:val="01"/>
    <w:family w:val="modern"/>
    <w:pitch w:val="fixed"/>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rFonts w:ascii="Arial" w:hAnsi="Arial" w:cs="Arial"/>
        <w:sz w:val="13"/>
        <w:szCs w:val="13"/>
      </w:rPr>
    </w:pPr>
    <w:r>
      <w:rPr>
        <w:rFonts w:cs="Arial" w:ascii="Arial" w:hAnsi="Arial"/>
        <w:sz w:val="13"/>
        <w:szCs w:val="13"/>
      </w:rPr>
    </w:r>
  </w:p>
  <w:p>
    <w:pPr>
      <w:pStyle w:val="Piedepgina"/>
      <w:jc w:val="center"/>
      <w:rPr>
        <w:rFonts w:ascii="Arial" w:hAnsi="Arial" w:cs="Arial"/>
        <w:sz w:val="13"/>
        <w:szCs w:val="13"/>
      </w:rPr>
    </w:pPr>
    <w:r>
      <w:rPr>
        <w:rFonts w:cs="Arial" w:ascii="Arial" w:hAnsi="Arial"/>
        <w:sz w:val="13"/>
        <w:szCs w:val="13"/>
      </w:rPr>
      <w:t>Tel (52) (55) 4147 – 5780</w:t>
    </w:r>
  </w:p>
  <w:p>
    <w:pPr>
      <w:pStyle w:val="Piedepgina"/>
      <w:jc w:val="center"/>
      <w:rPr>
        <w:rFonts w:ascii="Arial" w:hAnsi="Arial" w:cs="Arial"/>
        <w:sz w:val="13"/>
        <w:szCs w:val="13"/>
      </w:rPr>
    </w:pPr>
    <w:hyperlink r:id="rId1">
      <w:r>
        <w:rPr>
          <w:rStyle w:val="EnlacedeInternet"/>
          <w:rFonts w:cs="Arial" w:ascii="Arial" w:hAnsi="Arial"/>
          <w:sz w:val="13"/>
          <w:szCs w:val="13"/>
        </w:rPr>
        <w:t>www.tourmundial.mx</w:t>
      </w:r>
    </w:hyperlink>
  </w:p>
  <w:p>
    <w:pPr>
      <w:pStyle w:val="Piedepgina"/>
      <w:jc w:val="center"/>
      <w:rPr/>
    </w:pPr>
    <w:hyperlink r:id="rId2">
      <w:r>
        <w:rPr>
          <w:rStyle w:val="EnlacedeInternet"/>
          <w:rFonts w:cs="Arial" w:ascii="Arial" w:hAnsi="Arial"/>
          <w:sz w:val="13"/>
          <w:szCs w:val="13"/>
        </w:rPr>
        <w:t>reservaciones@tourmundial.mx</w:t>
      </w:r>
    </w:hyperlink>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4252"/>
        <w:tab w:val="clear" w:pos="8504"/>
        <w:tab w:val="left" w:pos="2655" w:leader="none"/>
      </w:tabs>
      <w:rPr/>
    </w:pPr>
    <w:r>
      <w:drawing>
        <wp:anchor behindDoc="1" distT="0" distB="0" distL="0" distR="0" simplePos="0" locked="0" layoutInCell="0" allowOverlap="1" relativeHeight="9">
          <wp:simplePos x="0" y="0"/>
          <wp:positionH relativeFrom="margin">
            <wp:align>left</wp:align>
          </wp:positionH>
          <wp:positionV relativeFrom="paragraph">
            <wp:posOffset>-102870</wp:posOffset>
          </wp:positionV>
          <wp:extent cx="1934210" cy="466725"/>
          <wp:effectExtent l="0" t="0" r="0" b="0"/>
          <wp:wrapNone/>
          <wp:docPr id="7"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1" descr=""/>
                  <pic:cNvPicPr>
                    <a:picLocks noChangeAspect="1" noChangeArrowheads="1"/>
                  </pic:cNvPicPr>
                </pic:nvPicPr>
                <pic:blipFill>
                  <a:blip r:embed="rId1"/>
                  <a:stretch>
                    <a:fillRect/>
                  </a:stretch>
                </pic:blipFill>
                <pic:spPr bwMode="auto">
                  <a:xfrm>
                    <a:off x="0" y="0"/>
                    <a:ext cx="1934210" cy="466725"/>
                  </a:xfrm>
                  <a:prstGeom prst="rect">
                    <a:avLst/>
                  </a:prstGeom>
                </pic:spPr>
              </pic:pic>
            </a:graphicData>
          </a:graphic>
        </wp:anchor>
      </w:drawing>
      <mc:AlternateContent>
        <mc:Choice Requires="wps">
          <w:drawing>
            <wp:anchor behindDoc="1" distT="0" distB="0" distL="0" distR="0" simplePos="0" locked="0" layoutInCell="0" allowOverlap="1" relativeHeight="15" wp14:anchorId="50A9B8FC">
              <wp:simplePos x="0" y="0"/>
              <wp:positionH relativeFrom="column">
                <wp:posOffset>-1581150</wp:posOffset>
              </wp:positionH>
              <wp:positionV relativeFrom="paragraph">
                <wp:posOffset>-636270</wp:posOffset>
              </wp:positionV>
              <wp:extent cx="8439150" cy="1162050"/>
              <wp:effectExtent l="0" t="0" r="0" b="0"/>
              <wp:wrapNone/>
              <wp:docPr id="8" name="Rectángulo 1"/>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bfbfbf" stroked="f" o:allowincell="f" style="position:absolute;margin-left:-124.5pt;margin-top:-50.1pt;width:664.45pt;height:91.45pt;mso-wrap-style:none;v-text-anchor:middle" wp14:anchorId="50A9B8FC">
              <v:fill o:detectmouseclick="t" type="solid" color2="#404040"/>
              <v:stroke color="#3465a4" weight="25560" joinstyle="round" endcap="flat"/>
              <w10:wrap type="none"/>
            </v:rect>
          </w:pict>
        </mc:Fallback>
      </mc:AlternateConten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u w:val="none" w:color="DE4A4A"/>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5b3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bd5b36"/>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bd5b36"/>
    <w:rPr>
      <w:lang w:val="es-ES"/>
    </w:rPr>
  </w:style>
  <w:style w:type="character" w:styleId="EnlacedeInternet">
    <w:name w:val="Enlace de Internet"/>
    <w:basedOn w:val="DefaultParagraphFont"/>
    <w:uiPriority w:val="99"/>
    <w:unhideWhenUsed/>
    <w:rsid w:val="00e07ae9"/>
    <w:rPr>
      <w:color w:val="0000FF" w:themeColor="hyperlink"/>
      <w:u w:val="single"/>
    </w:rPr>
  </w:style>
  <w:style w:type="character" w:styleId="EncabezadoCar" w:customStyle="1">
    <w:name w:val="Encabezado Car"/>
    <w:basedOn w:val="DefaultParagraphFont"/>
    <w:qFormat/>
    <w:rsid w:val="00bd5b36"/>
    <w:rPr>
      <w:lang w:val="es-ES"/>
    </w:rPr>
  </w:style>
  <w:style w:type="character" w:styleId="TextodegloboCar" w:customStyle="1">
    <w:name w:val="Texto de globo Car"/>
    <w:basedOn w:val="DefaultParagraphFont"/>
    <w:link w:val="BalloonText"/>
    <w:uiPriority w:val="99"/>
    <w:semiHidden/>
    <w:qFormat/>
    <w:rsid w:val="002643e9"/>
    <w:rPr>
      <w:rFonts w:ascii="Tahoma" w:hAnsi="Tahoma" w:cs="Tahoma"/>
      <w:sz w:val="16"/>
      <w:szCs w:val="16"/>
      <w:lang w:val="es-E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Ttulogeneral">
    <w:name w:val="Title"/>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NoSpacing">
    <w:name w:val="No Spacing"/>
    <w:link w:val="SinespaciadoCar"/>
    <w:uiPriority w:val="1"/>
    <w:qFormat/>
    <w:rsid w:val="00bd5b36"/>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customStyle="1">
    <w:name w:val="Cabecera y pie"/>
    <w:basedOn w:val="Normal"/>
    <w:qFormat/>
    <w:pPr/>
    <w:rPr/>
  </w:style>
  <w:style w:type="paragraph" w:styleId="Piedepgina">
    <w:name w:val="Footer"/>
    <w:basedOn w:val="Normal"/>
    <w:link w:val="PiedepginaCar"/>
    <w:uiPriority w:val="99"/>
    <w:unhideWhenUsed/>
    <w:rsid w:val="00bd5b36"/>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bd5b36"/>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bd5b36"/>
    <w:pPr>
      <w:spacing w:before="0" w:after="200"/>
      <w:ind w:left="720" w:hanging="0"/>
      <w:contextualSpacing/>
    </w:pPr>
    <w:rPr/>
  </w:style>
  <w:style w:type="paragraph" w:styleId="BalloonText">
    <w:name w:val="Balloon Text"/>
    <w:basedOn w:val="Normal"/>
    <w:link w:val="TextodegloboCar"/>
    <w:uiPriority w:val="99"/>
    <w:semiHidden/>
    <w:unhideWhenUsed/>
    <w:qFormat/>
    <w:rsid w:val="002643e9"/>
    <w:pPr>
      <w:spacing w:lineRule="auto" w:line="240" w:before="0" w:after="0"/>
    </w:pPr>
    <w:rPr>
      <w:rFonts w:ascii="Tahoma" w:hAnsi="Tahoma" w:cs="Tahoma"/>
      <w:sz w:val="16"/>
      <w:szCs w:val="16"/>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79646"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lang w:val="en-US"/>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www.flowergardenhotel.com.vn/" TargetMode="External"/><Relationship Id="rId7" Type="http://schemas.openxmlformats.org/officeDocument/2006/relationships/hyperlink" Target="http://theann.com.vn/vi" TargetMode="External"/><Relationship Id="rId8" Type="http://schemas.openxmlformats.org/officeDocument/2006/relationships/hyperlink" Target="https://lejardinhotels.com/" TargetMode="External"/><Relationship Id="rId9" Type="http://schemas.openxmlformats.org/officeDocument/2006/relationships/hyperlink" Target="https://www.panpacific.com/en/hotels-resorts/vietnam/hanoi.html" TargetMode="External"/><Relationship Id="rId10" Type="http://schemas.openxmlformats.org/officeDocument/2006/relationships/hyperlink" Target="https://www.bhayacruises.com/" TargetMode="External"/><Relationship Id="rId11" Type="http://schemas.openxmlformats.org/officeDocument/2006/relationships/hyperlink" Target="https://www.bhayacruises.com/" TargetMode="External"/><Relationship Id="rId12" Type="http://schemas.openxmlformats.org/officeDocument/2006/relationships/hyperlink" Target="https://aucocruises.com/" TargetMode="External"/><Relationship Id="rId13" Type="http://schemas.openxmlformats.org/officeDocument/2006/relationships/hyperlink" Target="http://www.emmhotels.com/en/hotels/emm-hotel-hoian" TargetMode="External"/><Relationship Id="rId14" Type="http://schemas.openxmlformats.org/officeDocument/2006/relationships/hyperlink" Target="https://www.hoiancentral.com/en" TargetMode="External"/><Relationship Id="rId15" Type="http://schemas.openxmlformats.org/officeDocument/2006/relationships/hyperlink" Target="https://hoian.silkotel.com/" TargetMode="External"/><Relationship Id="rId16" Type="http://schemas.openxmlformats.org/officeDocument/2006/relationships/hyperlink" Target="https://almanityhoian.com/en/the-resort/" TargetMode="External"/><Relationship Id="rId17" Type="http://schemas.openxmlformats.org/officeDocument/2006/relationships/hyperlink" Target="https://taraangkorhotel.com/" TargetMode="External"/><Relationship Id="rId18" Type="http://schemas.openxmlformats.org/officeDocument/2006/relationships/hyperlink" Target="https://www.sokcheahotel.com/" TargetMode="External"/><Relationship Id="rId19" Type="http://schemas.openxmlformats.org/officeDocument/2006/relationships/hyperlink" Target="http://lotusblancresort.com/" TargetMode="External"/><Relationship Id="rId20" Type="http://schemas.openxmlformats.org/officeDocument/2006/relationships/hyperlink" Target="https://www.hillockshotel.com/page/suite-villa" TargetMode="External"/><Relationship Id="rId21" Type="http://schemas.openxmlformats.org/officeDocument/2006/relationships/hyperlink" Target="https://memoirepalace.com/" TargetMode="External"/><Relationship Id="rId22" Type="http://schemas.openxmlformats.org/officeDocument/2006/relationships/hyperlink" Target="https://anjalihotel.com/"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Relationship Id="rId30" Type="http://schemas.openxmlformats.org/officeDocument/2006/relationships/customXml" Target="../customXml/item2.xml"/><Relationship Id="rId31" Type="http://schemas.openxmlformats.org/officeDocument/2006/relationships/customXml" Target="../customXml/item3.xml"/><Relationship Id="rId32"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5.png"/>
</Relationships>
</file>

<file path=word/_rels/numbering.xml.rels><?xml version="1.0" encoding="UTF-8"?>
<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66A4C-8230-4A5A-AC60-7CF084E2F8B0}">
  <ds:schemaRefs>
    <ds:schemaRef ds:uri="http://schemas.microsoft.com/sharepoint/v3/contenttype/forms"/>
  </ds:schemaRefs>
</ds:datastoreItem>
</file>

<file path=customXml/itemProps2.xml><?xml version="1.0" encoding="utf-8"?>
<ds:datastoreItem xmlns:ds="http://schemas.openxmlformats.org/officeDocument/2006/customXml" ds:itemID="{7802ABB1-308D-491E-ADAD-481974DF0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46E67-0BC2-44CE-B0A3-345601488BBF}">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C0DC3566-6DDE-438B-83F6-7EB5AD3C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LibreOffice/7.3.5.2$Windows_X86_64 LibreOffice_project/184fe81b8c8c30d8b5082578aee2fed2ea847c01</Application>
  <AppVersion>15.0000</AppVersion>
  <Pages>6</Pages>
  <Words>3562</Words>
  <Characters>17299</Characters>
  <CharactersWithSpaces>20708</CharactersWithSpaces>
  <Paragraphs>277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2024-06-25T02:31:00Z</dcterms:created>
  <dc:creator>V2784160</dc:creator>
  <dc:description/>
  <dc:language>es-ES</dc:language>
  <cp:lastModifiedBy/>
  <dcterms:modified xsi:type="dcterms:W3CDTF">2024-07-23T13:40:10Z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