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sz w:val="18"/>
          <w:szCs w:val="18"/>
        </w:rPr>
      </w:pPr>
      <w:r>
        <w:rPr>
          <w:sz w:val="18"/>
          <w:szCs w:val="18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-1080135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8890" distL="0" distR="0" simplePos="0" locked="0" layoutInCell="0" allowOverlap="1" relativeHeight="3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-446405</wp:posOffset>
                </wp:positionV>
                <wp:extent cx="7791450" cy="1000125"/>
                <wp:effectExtent l="0" t="0" r="0" b="9525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  <w:szCs w:val="48"/>
                              </w:rPr>
                              <w:t>TRAVEL WEEK PATAGONIA  IMPERDIBLE</w:t>
                            </w:r>
                            <w:r>
                              <w:rPr>
                                <w:b/>
                                <w:color w:val="FFFFFF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0"/>
                                <w:szCs w:val="30"/>
                              </w:rPr>
                              <w:t xml:space="preserve">5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0"/>
                                <w:szCs w:val="30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0"/>
                                <w:szCs w:val="30"/>
                              </w:rPr>
                              <w:t xml:space="preserve">| 4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0"/>
                                <w:szCs w:val="30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30"/>
                                <w:szCs w:val="30"/>
                              </w:rPr>
                              <w:t xml:space="preserve">desde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0"/>
                                <w:szCs w:val="30"/>
                              </w:rPr>
                              <w:t xml:space="preserve">$ 325.000 </w:t>
                            </w:r>
                            <w:r>
                              <w:rPr>
                                <w:color w:val="FFFFFF"/>
                                <w:w w:val="105"/>
                                <w:sz w:val="30"/>
                                <w:szCs w:val="3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000000"/>
                                <w:sz w:val="30"/>
                                <w:szCs w:val="30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35.15pt;width:613.45pt;height:78.7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  <w:szCs w:val="48"/>
                        </w:rPr>
                        <w:t>TRAVEL WEEK PATAGONIA  IMPERDIBLE</w:t>
                      </w:r>
                      <w:r>
                        <w:rPr>
                          <w:b/>
                          <w:color w:val="FFFFFF"/>
                          <w:sz w:val="22"/>
                          <w:szCs w:val="22"/>
                        </w:rPr>
                        <w:t xml:space="preserve"> </w:t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0"/>
                          <w:szCs w:val="30"/>
                        </w:rPr>
                        <w:t xml:space="preserve">5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0"/>
                          <w:szCs w:val="30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0"/>
                          <w:szCs w:val="30"/>
                        </w:rPr>
                        <w:t xml:space="preserve">| 4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0"/>
                          <w:szCs w:val="30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30"/>
                          <w:szCs w:val="30"/>
                        </w:rPr>
                        <w:t xml:space="preserve">desde </w:t>
                      </w:r>
                      <w:r>
                        <w:rPr>
                          <w:b/>
                          <w:color w:val="FFFFFF"/>
                          <w:w w:val="105"/>
                          <w:sz w:val="30"/>
                          <w:szCs w:val="30"/>
                        </w:rPr>
                        <w:t xml:space="preserve">$ 325.000 </w:t>
                      </w:r>
                      <w:r>
                        <w:rPr>
                          <w:color w:val="FFFFFF"/>
                          <w:w w:val="105"/>
                          <w:sz w:val="30"/>
                          <w:szCs w:val="3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color w:val="000000"/>
                          <w:sz w:val="30"/>
                          <w:szCs w:val="30"/>
                        </w:rPr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-1118235</wp:posOffset>
            </wp:positionH>
            <wp:positionV relativeFrom="paragraph">
              <wp:posOffset>290830</wp:posOffset>
            </wp:positionV>
            <wp:extent cx="7791450" cy="2686050"/>
            <wp:effectExtent l="0" t="0" r="0" b="0"/>
            <wp:wrapTopAndBottom/>
            <wp:docPr id="3" name="Imagen 2 Copia 1 Copia 1" descr="X:\9.PROGRAMACION NACIONAL 2021\PROGRAMAS TOUR MUNDIAL WEB\PATAGONIA\AUSTRALIS\home-costa-2_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 Copia 1 Copia 1" descr="X:\9.PROGRAMACION NACIONAL 2021\PROGRAMAS TOUR MUNDIAL WEB\PATAGONIA\AUSTRALIS\home-costa-2_1_orig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incluye </w:t>
      </w:r>
      <w:r>
        <w:rPr>
          <w:b/>
          <w:bCs/>
          <w:color w:val="F05B52"/>
          <w:sz w:val="28"/>
          <w:szCs w:val="28"/>
        </w:rPr>
        <w:t>baja 2024</w:t>
      </w:r>
      <w:r>
        <w:rPr>
          <w:b/>
          <w:bCs/>
          <w:color w:val="F05B52"/>
          <w:sz w:val="28"/>
          <w:szCs w:val="28"/>
        </w:rPr>
        <w:t>:</w:t>
      </w:r>
    </w:p>
    <w:p>
      <w:pPr>
        <w:pStyle w:val="Normal"/>
        <w:numPr>
          <w:ilvl w:val="0"/>
          <w:numId w:val="0"/>
        </w:numPr>
        <w:spacing w:lineRule="auto" w:line="276"/>
        <w:ind w:hanging="0" w:left="-273"/>
        <w:rPr/>
      </w:pPr>
      <w:r>
        <w:rPr/>
      </w:r>
    </w:p>
    <w:p>
      <w:pPr>
        <w:pStyle w:val="Normal"/>
        <w:numPr>
          <w:ilvl w:val="0"/>
          <w:numId w:val="2"/>
        </w:numPr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Traslado desde aeropuerto de Puerto Natales a hotel Costaustralis, en servicio regular. </w:t>
      </w:r>
    </w:p>
    <w:p>
      <w:pPr>
        <w:pStyle w:val="Normal"/>
        <w:numPr>
          <w:ilvl w:val="0"/>
          <w:numId w:val="2"/>
        </w:numPr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4 noches de alojamiento en Hotel Costautralis.</w:t>
      </w:r>
    </w:p>
    <w:p>
      <w:pPr>
        <w:pStyle w:val="Normal"/>
        <w:numPr>
          <w:ilvl w:val="0"/>
          <w:numId w:val="2"/>
        </w:numPr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Desayuno buffet.</w:t>
      </w:r>
    </w:p>
    <w:p>
      <w:pPr>
        <w:pStyle w:val="Normal"/>
        <w:numPr>
          <w:ilvl w:val="0"/>
          <w:numId w:val="2"/>
        </w:numPr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Excursión Parque Torres del Paine con entradas y almuerzo.</w:t>
      </w:r>
    </w:p>
    <w:p>
      <w:pPr>
        <w:pStyle w:val="Normal"/>
        <w:numPr>
          <w:ilvl w:val="0"/>
          <w:numId w:val="2"/>
        </w:numPr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Traslado regular desde Hotel Costaustralis al Aeropuerto de Puerto Natales.</w: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tabs>
          <w:tab w:val="clear" w:pos="708"/>
          <w:tab w:val="left" w:pos="3450" w:leader="none"/>
        </w:tabs>
        <w:spacing w:lineRule="auto" w:line="360"/>
        <w:rPr>
          <w:sz w:val="14"/>
          <w:szCs w:val="14"/>
          <w:lang w:val="es-CL"/>
        </w:rPr>
      </w:pPr>
      <w:r>
        <w:rPr>
          <w:sz w:val="14"/>
          <w:szCs w:val="14"/>
          <w:lang w:val="es-CL"/>
        </w:rPr>
      </w:r>
    </w:p>
    <w:p>
      <w:pPr>
        <w:pStyle w:val="Normal"/>
        <w:spacing w:lineRule="auto" w:line="360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</w:r>
    </w:p>
    <w:p>
      <w:pPr>
        <w:pStyle w:val="Normal"/>
        <w:spacing w:lineRule="auto" w:line="360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</w:r>
    </w:p>
    <w:tbl>
      <w:tblPr>
        <w:tblW w:w="7780" w:type="dxa"/>
        <w:jc w:val="center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1190"/>
        <w:gridCol w:w="1350"/>
        <w:gridCol w:w="1269"/>
        <w:gridCol w:w="1279"/>
        <w:gridCol w:w="2692"/>
      </w:tblGrid>
      <w:tr>
        <w:trPr>
          <w:trHeight w:val="315" w:hRule="atLeast"/>
        </w:trPr>
        <w:tc>
          <w:tcPr>
            <w:tcW w:w="7780" w:type="dxa"/>
            <w:gridSpan w:val="5"/>
            <w:tcBorders>
              <w:top w:val="single" w:sz="8" w:space="0" w:color="FF5050"/>
              <w:left w:val="single" w:sz="8" w:space="0" w:color="FF5050"/>
              <w:bottom w:val="single" w:sz="8" w:space="0" w:color="FFFFFF"/>
              <w:right w:val="single" w:sz="8" w:space="0" w:color="FF5050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TRAVEL WEEK PATAGONIA IMPERDIBLE  5D/4N</w:t>
            </w:r>
          </w:p>
        </w:tc>
      </w:tr>
      <w:tr>
        <w:trPr>
          <w:trHeight w:val="315" w:hRule="atLeast"/>
        </w:trPr>
        <w:tc>
          <w:tcPr>
            <w:tcW w:w="1190" w:type="dxa"/>
            <w:tcBorders>
              <w:left w:val="single" w:sz="8" w:space="0" w:color="FF5050"/>
              <w:bottom w:val="single" w:sz="8" w:space="0" w:color="FF5050"/>
              <w:right w:val="single" w:sz="8" w:space="0" w:color="FFFFFF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Habitación</w:t>
            </w:r>
          </w:p>
        </w:tc>
        <w:tc>
          <w:tcPr>
            <w:tcW w:w="1350" w:type="dxa"/>
            <w:tcBorders>
              <w:bottom w:val="single" w:sz="8" w:space="0" w:color="FF5050"/>
              <w:right w:val="single" w:sz="8" w:space="0" w:color="FFFFFF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Single</w:t>
            </w:r>
          </w:p>
        </w:tc>
        <w:tc>
          <w:tcPr>
            <w:tcW w:w="1269" w:type="dxa"/>
            <w:tcBorders>
              <w:bottom w:val="single" w:sz="8" w:space="0" w:color="FF5050"/>
              <w:right w:val="single" w:sz="8" w:space="0" w:color="FFFFFF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Doble</w:t>
            </w:r>
          </w:p>
        </w:tc>
        <w:tc>
          <w:tcPr>
            <w:tcW w:w="1279" w:type="dxa"/>
            <w:tcBorders>
              <w:bottom w:val="single" w:sz="8" w:space="0" w:color="FF5050"/>
              <w:right w:val="single" w:sz="8" w:space="0" w:color="FFFFFF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Triple</w:t>
            </w:r>
          </w:p>
        </w:tc>
        <w:tc>
          <w:tcPr>
            <w:tcW w:w="2692" w:type="dxa"/>
            <w:tcBorders>
              <w:bottom w:val="single" w:sz="8" w:space="0" w:color="FF5050"/>
              <w:right w:val="single" w:sz="8" w:space="0" w:color="FF5050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Vigencia</w:t>
            </w:r>
          </w:p>
        </w:tc>
      </w:tr>
      <w:tr>
        <w:trPr>
          <w:trHeight w:val="315" w:hRule="atLeast"/>
        </w:trPr>
        <w:tc>
          <w:tcPr>
            <w:tcW w:w="1190" w:type="dxa"/>
            <w:tcBorders>
              <w:left w:val="single" w:sz="8" w:space="0" w:color="FF5050"/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Vista Ciudad</w:t>
            </w:r>
          </w:p>
        </w:tc>
        <w:tc>
          <w:tcPr>
            <w:tcW w:w="1350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$ 585.000</w:t>
            </w:r>
          </w:p>
        </w:tc>
        <w:tc>
          <w:tcPr>
            <w:tcW w:w="1269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  <w:t>$ 325.000</w:t>
            </w:r>
          </w:p>
        </w:tc>
        <w:tc>
          <w:tcPr>
            <w:tcW w:w="1279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$ 260.000</w:t>
            </w:r>
          </w:p>
        </w:tc>
        <w:tc>
          <w:tcPr>
            <w:tcW w:w="2692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01/04/24 al 30/09/24</w:t>
            </w:r>
          </w:p>
        </w:tc>
      </w:tr>
    </w:tbl>
    <w:p>
      <w:pPr>
        <w:pStyle w:val="Normal"/>
        <w:jc w:val="center"/>
        <w:rPr>
          <w:rFonts w:ascii="Calibri" w:hAnsi="Calibri"/>
          <w:i/>
          <w:i/>
          <w:sz w:val="20"/>
          <w:szCs w:val="20"/>
          <w:lang w:val="es-CL" w:bidi="th-TH"/>
        </w:rPr>
      </w:pPr>
      <w:r>
        <w:rPr>
          <w:rFonts w:ascii="Calibri" w:hAnsi="Calibri"/>
          <w:i/>
          <w:sz w:val="20"/>
          <w:szCs w:val="20"/>
          <w:lang w:val="es-CL" w:bidi="th-TH"/>
        </w:rPr>
        <w:t>Tarifas por persona, por programa en  pesos chilenos. Incluye IVA.</w: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incluye </w:t>
      </w:r>
      <w:r>
        <w:rPr>
          <w:b/>
          <w:bCs/>
          <w:color w:val="F05B52"/>
          <w:sz w:val="28"/>
          <w:szCs w:val="28"/>
        </w:rPr>
        <w:t>alta 2025</w:t>
      </w:r>
      <w:r>
        <w:rPr>
          <w:b/>
          <w:bCs/>
          <w:color w:val="F05B52"/>
          <w:sz w:val="28"/>
          <w:szCs w:val="28"/>
        </w:rPr>
        <w:t>:</w:t>
      </w:r>
    </w:p>
    <w:p>
      <w:pPr>
        <w:pStyle w:val="Normal"/>
        <w:numPr>
          <w:ilvl w:val="0"/>
          <w:numId w:val="0"/>
        </w:numPr>
        <w:spacing w:lineRule="auto" w:line="276"/>
        <w:ind w:hanging="0" w:left="-273"/>
        <w:rPr/>
      </w:pPr>
      <w:r>
        <w:rPr/>
      </w:r>
    </w:p>
    <w:p>
      <w:pPr>
        <w:pStyle w:val="Normal"/>
        <w:numPr>
          <w:ilvl w:val="0"/>
          <w:numId w:val="2"/>
        </w:numPr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Traslado </w:t>
      </w: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en servicio de bus regular </w:t>
      </w: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desde aeropuerto de </w:t>
      </w: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Punta Arenas </w:t>
      </w: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a hotel Costaustralis. </w:t>
      </w:r>
    </w:p>
    <w:p>
      <w:pPr>
        <w:pStyle w:val="Normal"/>
        <w:numPr>
          <w:ilvl w:val="0"/>
          <w:numId w:val="2"/>
        </w:numPr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4 noches de alojamiento en Hotel Costautralis.</w:t>
      </w:r>
    </w:p>
    <w:p>
      <w:pPr>
        <w:pStyle w:val="Normal"/>
        <w:numPr>
          <w:ilvl w:val="0"/>
          <w:numId w:val="2"/>
        </w:numPr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Desayuno buffet.</w:t>
      </w:r>
    </w:p>
    <w:p>
      <w:pPr>
        <w:pStyle w:val="Normal"/>
        <w:numPr>
          <w:ilvl w:val="0"/>
          <w:numId w:val="2"/>
        </w:numPr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Excursión Parque Torres del Paine con entradas y almuerzo.</w:t>
      </w:r>
    </w:p>
    <w:p>
      <w:pPr>
        <w:pStyle w:val="Normal"/>
        <w:numPr>
          <w:ilvl w:val="0"/>
          <w:numId w:val="2"/>
        </w:numPr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Excursion Navegacion Balmaeda y Serrano, incluye almuerzo patagonico. </w:t>
      </w:r>
    </w:p>
    <w:p>
      <w:pPr>
        <w:pStyle w:val="Normal"/>
        <w:numPr>
          <w:ilvl w:val="0"/>
          <w:numId w:val="2"/>
        </w:numPr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Traslado </w:t>
      </w: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en servicio de bus </w:t>
      </w: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regular desde Hotel Costaustralis al Aeropuerto de Pu</w:t>
      </w: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nta Arenas</w:t>
      </w: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.</w:t>
      </w:r>
    </w:p>
    <w:p>
      <w:pPr>
        <w:pStyle w:val="Normal"/>
        <w:spacing w:lineRule="auto" w:line="360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</w:r>
    </w:p>
    <w:tbl>
      <w:tblPr>
        <w:tblW w:w="7780" w:type="dxa"/>
        <w:jc w:val="center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1190"/>
        <w:gridCol w:w="1350"/>
        <w:gridCol w:w="1269"/>
        <w:gridCol w:w="1279"/>
        <w:gridCol w:w="2692"/>
      </w:tblGrid>
      <w:tr>
        <w:trPr>
          <w:trHeight w:val="315" w:hRule="atLeast"/>
        </w:trPr>
        <w:tc>
          <w:tcPr>
            <w:tcW w:w="7780" w:type="dxa"/>
            <w:gridSpan w:val="5"/>
            <w:tcBorders>
              <w:top w:val="single" w:sz="8" w:space="0" w:color="FF5050"/>
              <w:left w:val="single" w:sz="8" w:space="0" w:color="FF5050"/>
              <w:bottom w:val="single" w:sz="8" w:space="0" w:color="FFFFFF"/>
              <w:right w:val="single" w:sz="8" w:space="0" w:color="FF5050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TRAVEL WEEK PATAGONIA IMPERDIBLE  5D/4N</w:t>
            </w:r>
          </w:p>
        </w:tc>
      </w:tr>
      <w:tr>
        <w:trPr>
          <w:trHeight w:val="315" w:hRule="atLeast"/>
        </w:trPr>
        <w:tc>
          <w:tcPr>
            <w:tcW w:w="1190" w:type="dxa"/>
            <w:tcBorders>
              <w:left w:val="single" w:sz="8" w:space="0" w:color="FF5050"/>
              <w:bottom w:val="single" w:sz="8" w:space="0" w:color="FF5050"/>
              <w:right w:val="single" w:sz="8" w:space="0" w:color="FFFFFF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Habitación</w:t>
            </w:r>
          </w:p>
        </w:tc>
        <w:tc>
          <w:tcPr>
            <w:tcW w:w="1350" w:type="dxa"/>
            <w:tcBorders>
              <w:bottom w:val="single" w:sz="8" w:space="0" w:color="FF5050"/>
              <w:right w:val="single" w:sz="8" w:space="0" w:color="FFFFFF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Single</w:t>
            </w:r>
          </w:p>
        </w:tc>
        <w:tc>
          <w:tcPr>
            <w:tcW w:w="1269" w:type="dxa"/>
            <w:tcBorders>
              <w:bottom w:val="single" w:sz="8" w:space="0" w:color="FF5050"/>
              <w:right w:val="single" w:sz="8" w:space="0" w:color="FFFFFF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Doble</w:t>
            </w:r>
          </w:p>
        </w:tc>
        <w:tc>
          <w:tcPr>
            <w:tcW w:w="1279" w:type="dxa"/>
            <w:tcBorders>
              <w:bottom w:val="single" w:sz="8" w:space="0" w:color="FF5050"/>
              <w:right w:val="single" w:sz="8" w:space="0" w:color="FFFFFF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Triple</w:t>
            </w:r>
          </w:p>
        </w:tc>
        <w:tc>
          <w:tcPr>
            <w:tcW w:w="2692" w:type="dxa"/>
            <w:tcBorders>
              <w:bottom w:val="single" w:sz="8" w:space="0" w:color="FF5050"/>
              <w:right w:val="single" w:sz="8" w:space="0" w:color="FF5050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Vigencia</w:t>
            </w:r>
          </w:p>
        </w:tc>
      </w:tr>
      <w:tr>
        <w:trPr>
          <w:trHeight w:val="315" w:hRule="atLeast"/>
        </w:trPr>
        <w:tc>
          <w:tcPr>
            <w:tcW w:w="1190" w:type="dxa"/>
            <w:tcBorders>
              <w:left w:val="single" w:sz="8" w:space="0" w:color="FF5050"/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Vista Ciudad</w:t>
            </w:r>
          </w:p>
        </w:tc>
        <w:tc>
          <w:tcPr>
            <w:tcW w:w="1350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$ 995.000</w:t>
            </w:r>
          </w:p>
        </w:tc>
        <w:tc>
          <w:tcPr>
            <w:tcW w:w="1269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  <w:t>$ 700.000</w:t>
            </w:r>
          </w:p>
        </w:tc>
        <w:tc>
          <w:tcPr>
            <w:tcW w:w="1279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$ 680.000</w:t>
            </w:r>
          </w:p>
        </w:tc>
        <w:tc>
          <w:tcPr>
            <w:tcW w:w="2692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01/10/24 al 31/03/25</w:t>
            </w:r>
          </w:p>
        </w:tc>
      </w:tr>
    </w:tbl>
    <w:p>
      <w:pPr>
        <w:pStyle w:val="Normal"/>
        <w:jc w:val="center"/>
        <w:rPr>
          <w:rFonts w:ascii="Calibri" w:hAnsi="Calibri"/>
          <w:i/>
          <w:i/>
          <w:sz w:val="20"/>
          <w:szCs w:val="20"/>
          <w:lang w:val="es-CL" w:bidi="th-TH"/>
        </w:rPr>
      </w:pPr>
      <w:r>
        <w:rPr>
          <w:rFonts w:ascii="Calibri" w:hAnsi="Calibri"/>
          <w:i/>
          <w:sz w:val="20"/>
          <w:szCs w:val="20"/>
          <w:lang w:val="es-CL" w:bidi="th-TH"/>
        </w:rPr>
        <w:t>Tarifas por persona, por programa en  pesos chilenos. Incluye IVA.</w:t>
      </w:r>
    </w:p>
    <w:p>
      <w:pPr>
        <w:pStyle w:val="Normal"/>
        <w:ind w:hanging="993"/>
        <w:rPr>
          <w:i/>
          <w:i/>
          <w:iCs/>
        </w:rPr>
      </w:pPr>
      <w:r>
        <w:rPr/>
      </w:r>
    </w:p>
    <w:p>
      <w:pPr>
        <w:pStyle w:val="Normal"/>
        <w:ind w:hanging="99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0"/>
        <w:jc w:val="left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Información adicional</w:t>
      </w:r>
    </w:p>
    <w:p>
      <w:pPr>
        <w:pStyle w:val="Normal"/>
        <w:spacing w:lineRule="auto" w:line="360"/>
        <w:ind w:left="-992" w:right="845"/>
        <w:rPr>
          <w:color w:val="333333"/>
          <w:sz w:val="16"/>
          <w:szCs w:val="16"/>
        </w:rPr>
      </w:pPr>
      <w:r>
        <w:rPr>
          <w:color w:val="333333"/>
          <w:sz w:val="16"/>
          <w:szCs w:val="16"/>
        </w:rPr>
      </w:r>
    </w:p>
    <w:p>
      <w:pPr>
        <w:pStyle w:val="Normal"/>
        <w:numPr>
          <w:ilvl w:val="0"/>
          <w:numId w:val="3"/>
        </w:numPr>
        <w:spacing w:lineRule="auto" w:line="360"/>
        <w:rPr/>
      </w:pPr>
      <w:r>
        <w:rPr>
          <w:color w:themeColor="text1" w:val="000000"/>
          <w:sz w:val="19"/>
          <w:szCs w:val="19"/>
          <w:lang w:val="es-CL"/>
        </w:rPr>
        <w:t>Valores con IVA incluido Single/Doble/Triple.</w:t>
      </w:r>
    </w:p>
    <w:p>
      <w:pPr>
        <w:pStyle w:val="Normal"/>
        <w:numPr>
          <w:ilvl w:val="0"/>
          <w:numId w:val="3"/>
        </w:numPr>
        <w:spacing w:lineRule="auto" w:line="360"/>
        <w:rPr/>
      </w:pPr>
      <w:r>
        <w:rPr>
          <w:color w:themeColor="text1" w:val="000000"/>
          <w:sz w:val="19"/>
          <w:szCs w:val="19"/>
          <w:lang w:val="es-CL"/>
        </w:rPr>
        <w:t xml:space="preserve">Tarifas para pasajeros individuales, </w:t>
      </w:r>
      <w:r>
        <w:rPr>
          <w:b/>
          <w:bCs/>
          <w:color w:themeColor="text1" w:val="000000"/>
          <w:sz w:val="19"/>
          <w:szCs w:val="19"/>
          <w:lang w:val="es-CL"/>
        </w:rPr>
        <w:t>sujetas a disponibilidad al momento de reservar</w:t>
      </w:r>
      <w:r>
        <w:rPr>
          <w:color w:themeColor="text1" w:val="000000"/>
          <w:sz w:val="19"/>
          <w:szCs w:val="19"/>
          <w:lang w:val="es-CL"/>
        </w:rPr>
        <w:t>, y a cambios sin previo aviso.</w:t>
      </w:r>
    </w:p>
    <w:p>
      <w:pPr>
        <w:pStyle w:val="Normal"/>
        <w:numPr>
          <w:ilvl w:val="0"/>
          <w:numId w:val="3"/>
        </w:numPr>
        <w:spacing w:lineRule="auto" w:line="360"/>
        <w:rPr/>
      </w:pPr>
      <w:r>
        <w:rPr>
          <w:color w:themeColor="text1" w:val="000000"/>
          <w:sz w:val="19"/>
          <w:szCs w:val="19"/>
          <w:lang w:val="es-CL"/>
        </w:rPr>
        <w:t>Salida de buses Punta Arenas/Puerto Natales o viceversa entre 07:30 y 20:00 hrs. Duración de traslado 3 horas.</w:t>
      </w:r>
    </w:p>
    <w:p>
      <w:pPr>
        <w:pStyle w:val="Normal"/>
        <w:numPr>
          <w:ilvl w:val="0"/>
          <w:numId w:val="3"/>
        </w:numPr>
        <w:spacing w:lineRule="auto" w:line="360"/>
        <w:rPr/>
      </w:pPr>
      <w:r>
        <w:rPr>
          <w:color w:themeColor="text1" w:val="000000"/>
          <w:sz w:val="19"/>
          <w:szCs w:val="19"/>
          <w:lang w:val="es-CL"/>
        </w:rPr>
        <w:t xml:space="preserve">Este programa no incluye ticket aéreo, impuestos aéreos de ninguna clase, ni servicios no indicados en el detalle. </w:t>
      </w:r>
    </w:p>
    <w:p>
      <w:pPr>
        <w:pStyle w:val="Normal"/>
        <w:numPr>
          <w:ilvl w:val="0"/>
          <w:numId w:val="3"/>
        </w:numPr>
        <w:spacing w:lineRule="auto" w:line="360"/>
        <w:rPr>
          <w:color w:themeColor="text1" w:val="000000"/>
          <w:sz w:val="19"/>
          <w:szCs w:val="19"/>
        </w:rPr>
      </w:pPr>
      <w:r>
        <w:rPr>
          <w:color w:themeColor="text1" w:val="000000"/>
          <w:sz w:val="19"/>
          <w:szCs w:val="19"/>
          <w:lang w:val="es-CL"/>
        </w:rPr>
        <w:t>Servicio de bicicletas y GoPro bajo solicitud en Recepción al momento del check in en Hotel Costaustralis.</w:t>
      </w:r>
    </w:p>
    <w:p>
      <w:pPr>
        <w:pStyle w:val="Normal"/>
        <w:spacing w:lineRule="auto" w:line="360"/>
        <w:ind w:left="-992" w:right="845"/>
        <w:rPr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BodyText"/>
        <w:spacing w:lineRule="auto" w:line="276"/>
        <w:ind w:left="-993"/>
        <w:jc w:val="both"/>
        <w:rPr>
          <w:rFonts w:ascii="Calibri" w:hAnsi="Calibri" w:eastAsia="Times New Roman" w:cs="Times New Roman"/>
          <w:color w:val="000000"/>
          <w:sz w:val="24"/>
          <w:szCs w:val="24"/>
          <w:lang w:val="es-MX" w:eastAsia="es-CL" w:bidi="ar-SA"/>
        </w:rPr>
      </w:pPr>
      <w:r>
        <w:rPr>
          <w:rFonts w:eastAsia="Times New Roman" w:cs="Times New Roman" w:ascii="Calibri" w:hAnsi="Calibri"/>
          <w:color w:val="000000"/>
          <w:sz w:val="24"/>
          <w:szCs w:val="24"/>
          <w:lang w:val="es-MX" w:eastAsia="es-CL" w:bidi="ar-SA"/>
        </w:rPr>
      </w:r>
    </w:p>
    <w:sectPr>
      <w:type w:val="nextPage"/>
      <w:pgSz w:w="12240" w:h="15840"/>
      <w:pgMar w:left="1701" w:right="1041" w:gutter="0" w:header="0" w:top="851" w:footer="0" w:bottom="709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-27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8"/>
        </w:tabs>
        <w:ind w:left="8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8"/>
        </w:tabs>
        <w:ind w:left="44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8"/>
        </w:tabs>
        <w:ind w:left="116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8"/>
        </w:tabs>
        <w:ind w:left="152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8"/>
        </w:tabs>
        <w:ind w:left="188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8"/>
        </w:tabs>
        <w:ind w:left="224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8"/>
        </w:tabs>
        <w:ind w:left="2608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paragraph" w:styleId="Heading4">
    <w:name w:val="Heading 4"/>
    <w:basedOn w:val="Ttulo"/>
    <w:next w:val="BodyText"/>
    <w:qFormat/>
    <w:pPr>
      <w:numPr>
        <w:ilvl w:val="3"/>
        <w:numId w:val="1"/>
      </w:numPr>
      <w:spacing w:before="120" w:after="120"/>
      <w:outlineLvl w:val="3"/>
    </w:pPr>
    <w:rPr>
      <w:b/>
      <w:bCs/>
      <w:i/>
      <w:iCs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<Relationship Id="rId9" Type="http://schemas.openxmlformats.org/officeDocument/2006/relationships/customXml" Target="../customXml/item2.xml"/><Relationship Id="rId10" Type="http://schemas.openxmlformats.org/officeDocument/2006/relationships/customXml" Target="../customXml/item3.xml"/><Relationship Id="rId11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8D761C5-CC6F-4919-8229-253CCF0E6DE7}"/>
</file>

<file path=customXml/itemProps2.xml><?xml version="1.0" encoding="utf-8"?>
<ds:datastoreItem xmlns:ds="http://schemas.openxmlformats.org/officeDocument/2006/customXml" ds:itemID="{11DB5306-3644-4E2F-B69B-FC1DA44034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A49CF57-BF93-46D7-BA80-F8ED6C7C90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4CE2237-663B-405B-91DD-34E2738F5EA7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1107</TotalTime>
  <Application>LibreOffice/7.6.1.2$Windows_X86_64 LibreOffice_project/f5defcebd022c5bc36bbb79be232cb6926d8f674</Application>
  <AppVersion>15.0000</AppVersion>
  <Pages>2</Pages>
  <Words>271</Words>
  <Characters>1496</Characters>
  <CharactersWithSpaces>1716</CharactersWithSpaces>
  <Paragraphs>45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2021-03-12T15:32:00Z</dcterms:created>
  <dc:creator>Daniela Quintanilla</dc:creator>
  <dc:description/>
  <dc:language>es-ES</dc:language>
  <cp:lastModifiedBy/>
  <cp:lastPrinted>2024-08-23T15:27:36Z</cp:lastPrinted>
  <dcterms:modified xsi:type="dcterms:W3CDTF">2024-08-26T17:18:22Z</dcterms:modified>
  <cp:revision>63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2449600</vt:r8>
  </property>
</Properties>
</file>