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footer1.xml.rels" ContentType="application/vnd.openxmlformats-package.relationships+xml"/>
  <Override PartName="/word/_rels/document.xml.rels" ContentType="application/vnd.openxmlformats-package.relationships+xml"/>
  <Override PartName="/word/_rels/header1.xml.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itemProps2.xml" ContentType="application/vnd.openxmlformats-officedocument.customXmlProperties+xml"/>
  <Override PartName="/customXml/item3.xml" ContentType="application/xml"/>
  <Override PartName="/customXml/itemProps3.xml" ContentType="application/vnd.openxmlformats-officedocument.customXmlProperties+xml"/>
  <Override PartName="/customXml/item4.xml" ContentType="application/xml"/>
  <Override PartName="/customXml/itemProps4.xml" ContentType="application/vnd.openxmlformats-officedocument.customXmlProperties+xml"/>
  <Override PartName="/customXml/item5.xml" ContentType="application/xml"/>
  <Override PartName="/customXml/itemProps5.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Override PartName="/customXml/_rels/item5.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pPr w:bottomFromText="0" w:horzAnchor="margin" w:leftFromText="141" w:rightFromText="141" w:tblpX="0" w:tblpY="220" w:topFromText="0" w:vertAnchor="text"/>
        <w:tblW w:w="9736" w:type="dxa"/>
        <w:jc w:val="left"/>
        <w:tblInd w:w="108" w:type="dxa"/>
        <w:tblLayout w:type="fixed"/>
        <w:tblCellMar>
          <w:top w:w="0" w:type="dxa"/>
          <w:left w:w="108" w:type="dxa"/>
          <w:bottom w:w="0" w:type="dxa"/>
          <w:right w:w="108" w:type="dxa"/>
        </w:tblCellMar>
        <w:tblLook w:val="04a0"/>
      </w:tblPr>
      <w:tblGrid>
        <w:gridCol w:w="9736"/>
      </w:tblGrid>
      <w:tr>
        <w:trPr>
          <w:trHeight w:val="258" w:hRule="atLeast"/>
        </w:trPr>
        <w:tc>
          <w:tcPr>
            <w:tcW w:w="9736" w:type="dxa"/>
            <w:tcBorders>
              <w:top w:val="single" w:sz="8" w:space="0" w:color="FFFFFF"/>
              <w:left w:val="single" w:sz="8" w:space="0" w:color="FFFFFF"/>
              <w:bottom w:val="single" w:sz="12" w:space="0" w:color="E36C0A"/>
              <w:right w:val="single" w:sz="8" w:space="0" w:color="FFFFFF"/>
            </w:tcBorders>
            <w:shd w:color="auto" w:fill="auto" w:val="clear"/>
          </w:tcPr>
          <w:p>
            <w:pPr>
              <w:pStyle w:val="Normal"/>
              <w:widowControl w:val="false"/>
              <w:spacing w:before="0" w:after="200"/>
              <w:jc w:val="right"/>
              <w:rPr>
                <w:b/>
                <w:b/>
                <w:bCs/>
              </w:rPr>
            </w:pPr>
            <w:r>
              <w:rPr>
                <w:rFonts w:eastAsia="Arial" w:cs="Arial" w:ascii="Arial" w:hAnsi="Arial"/>
                <w:b/>
                <w:bCs/>
                <w:color w:val="EF782D"/>
                <w:sz w:val="40"/>
                <w:szCs w:val="40"/>
              </w:rPr>
              <w:t xml:space="preserve"> </w:t>
            </w:r>
            <w:r>
              <w:rPr>
                <w:rFonts w:eastAsia="Arial" w:cs="Arial" w:ascii="Arial" w:hAnsi="Arial"/>
                <w:b/>
                <w:bCs/>
                <w:color w:val="EF782D"/>
                <w:sz w:val="40"/>
                <w:szCs w:val="40"/>
              </w:rPr>
              <w:t>VERANO EN COSTA RICA</w:t>
            </w:r>
          </w:p>
        </w:tc>
      </w:tr>
    </w:tbl>
    <w:tbl>
      <w:tblPr>
        <w:tblW w:w="9789" w:type="dxa"/>
        <w:jc w:val="left"/>
        <w:tblInd w:w="113" w:type="dxa"/>
        <w:tblLayout w:type="fixed"/>
        <w:tblCellMar>
          <w:top w:w="0" w:type="dxa"/>
          <w:left w:w="108" w:type="dxa"/>
          <w:bottom w:w="0" w:type="dxa"/>
          <w:right w:w="108" w:type="dxa"/>
        </w:tblCellMar>
        <w:tblLook w:val="0400"/>
      </w:tblPr>
      <w:tblGrid>
        <w:gridCol w:w="1166"/>
        <w:gridCol w:w="7514"/>
        <w:gridCol w:w="1109"/>
      </w:tblGrid>
      <w:tr>
        <w:trPr>
          <w:trHeight w:val="227" w:hRule="atLeast"/>
        </w:trPr>
        <w:tc>
          <w:tcPr>
            <w:tcW w:w="1166" w:type="dxa"/>
            <w:tcBorders>
              <w:top w:val="single" w:sz="4" w:space="0" w:color="E36C09"/>
              <w:left w:val="single" w:sz="4" w:space="0" w:color="C65911"/>
            </w:tcBorders>
            <w:shd w:color="auto" w:fill="FDE9D9" w:themeFill="accent6" w:themeFillTint="33" w:val="clear"/>
            <w:vAlign w:val="bottom"/>
          </w:tcPr>
          <w:p>
            <w:pPr>
              <w:pStyle w:val="Normal"/>
              <w:widowControl w:val="false"/>
              <w:spacing w:lineRule="auto" w:line="240" w:before="0" w:after="0"/>
              <w:rPr>
                <w:rFonts w:ascii="Arial" w:hAnsi="Arial" w:cs="Arial"/>
                <w:b/>
                <w:b/>
                <w:color w:val="E36C0A" w:themeColor="accent6" w:themeShade="bf"/>
                <w:sz w:val="18"/>
                <w:szCs w:val="18"/>
              </w:rPr>
            </w:pPr>
            <w:r>
              <w:rPr>
                <w:rFonts w:cs="Arial" w:ascii="Arial" w:hAnsi="Arial"/>
                <w:b/>
                <w:color w:val="E36C0A" w:themeColor="accent6" w:themeShade="bf"/>
                <w:sz w:val="18"/>
                <w:szCs w:val="18"/>
              </w:rPr>
              <w:t>Visitando:</w:t>
            </w:r>
          </w:p>
        </w:tc>
        <w:tc>
          <w:tcPr>
            <w:tcW w:w="8623" w:type="dxa"/>
            <w:gridSpan w:val="2"/>
            <w:tcBorders>
              <w:top w:val="single" w:sz="4" w:space="0" w:color="E36C09"/>
              <w:right w:val="single" w:sz="4" w:space="0" w:color="C65911"/>
            </w:tcBorders>
            <w:shd w:color="auto" w:fill="FDE9D9" w:themeFill="accent6" w:themeFillTint="33" w:val="clear"/>
            <w:vAlign w:val="bottom"/>
          </w:tcPr>
          <w:p>
            <w:pPr>
              <w:pStyle w:val="Normal"/>
              <w:widowControl w:val="false"/>
              <w:spacing w:lineRule="auto" w:line="240" w:before="0" w:after="0"/>
              <w:rPr>
                <w:rFonts w:ascii="Arial" w:hAnsi="Arial" w:cs="Arial"/>
                <w:b/>
                <w:b/>
                <w:sz w:val="18"/>
                <w:szCs w:val="18"/>
              </w:rPr>
            </w:pPr>
            <w:r>
              <w:rPr>
                <w:rFonts w:cs="Arial" w:ascii="Arial" w:hAnsi="Arial"/>
                <w:b/>
                <w:sz w:val="18"/>
                <w:szCs w:val="18"/>
              </w:rPr>
              <w:t>San José – Arenal – Monteverde  – San José</w:t>
            </w:r>
          </w:p>
        </w:tc>
      </w:tr>
      <w:tr>
        <w:trPr>
          <w:trHeight w:val="227" w:hRule="atLeast"/>
        </w:trPr>
        <w:tc>
          <w:tcPr>
            <w:tcW w:w="1166" w:type="dxa"/>
            <w:tcBorders>
              <w:left w:val="single" w:sz="4" w:space="0" w:color="C65911"/>
            </w:tcBorders>
            <w:shd w:color="auto" w:fill="FDE9D9" w:themeFill="accent6" w:themeFillTint="33" w:val="clear"/>
          </w:tcPr>
          <w:p>
            <w:pPr>
              <w:pStyle w:val="Normal"/>
              <w:widowControl w:val="false"/>
              <w:spacing w:lineRule="auto" w:line="240" w:before="0" w:after="0"/>
              <w:rPr>
                <w:rFonts w:ascii="Arial" w:hAnsi="Arial" w:cs="Arial"/>
                <w:b/>
                <w:b/>
                <w:color w:val="E36C0A" w:themeColor="accent6" w:themeShade="bf"/>
                <w:sz w:val="18"/>
                <w:szCs w:val="18"/>
              </w:rPr>
            </w:pPr>
            <w:r>
              <w:rPr>
                <w:rFonts w:cs="Arial" w:ascii="Arial" w:hAnsi="Arial"/>
                <w:b/>
                <w:color w:val="E36C0A" w:themeColor="accent6" w:themeShade="bf"/>
                <w:sz w:val="18"/>
                <w:szCs w:val="18"/>
              </w:rPr>
              <w:t>Salidas:</w:t>
            </w:r>
          </w:p>
        </w:tc>
        <w:tc>
          <w:tcPr>
            <w:tcW w:w="8623" w:type="dxa"/>
            <w:gridSpan w:val="2"/>
            <w:tcBorders>
              <w:right w:val="single" w:sz="4" w:space="0" w:color="C65911"/>
            </w:tcBorders>
            <w:shd w:color="auto" w:fill="FDE9D9" w:themeFill="accent6" w:themeFillTint="33" w:val="clear"/>
            <w:vAlign w:val="bottom"/>
          </w:tcPr>
          <w:p>
            <w:pPr>
              <w:pStyle w:val="Normal"/>
              <w:widowControl w:val="false"/>
              <w:spacing w:lineRule="auto" w:line="240" w:before="0" w:after="0"/>
              <w:rPr>
                <w:rFonts w:ascii="Arial" w:hAnsi="Arial"/>
                <w:b/>
                <w:b/>
                <w:bCs/>
                <w:color w:val="000000"/>
                <w:sz w:val="18"/>
                <w:szCs w:val="18"/>
              </w:rPr>
            </w:pPr>
            <w:r>
              <w:rPr>
                <w:rFonts w:ascii="Arial" w:hAnsi="Arial"/>
                <w:b/>
                <w:bCs/>
                <w:color w:val="000000"/>
                <w:sz w:val="18"/>
                <w:szCs w:val="18"/>
              </w:rPr>
              <w:t>Única, 02 de agosto del 2025</w:t>
            </w:r>
          </w:p>
          <w:p>
            <w:pPr>
              <w:pStyle w:val="Normal"/>
              <w:widowControl w:val="false"/>
              <w:spacing w:lineRule="auto" w:line="240" w:before="0" w:after="0"/>
              <w:rPr>
                <w:rFonts w:ascii="Arial" w:hAnsi="Arial"/>
                <w:sz w:val="18"/>
                <w:szCs w:val="18"/>
              </w:rPr>
            </w:pPr>
            <w:r>
              <w:rPr>
                <w:rFonts w:eastAsia="Times New Roman" w:cs="Arial" w:ascii="Arial" w:hAnsi="Arial"/>
                <w:b/>
                <w:bCs/>
                <w:color w:val="C00000"/>
                <w:sz w:val="18"/>
                <w:szCs w:val="18"/>
                <w:lang w:val="es-ES_tradnl" w:eastAsia="es-ES"/>
              </w:rPr>
              <w:t>**Opera mínimo con 2 persona viajando juntas,</w:t>
            </w:r>
          </w:p>
          <w:p>
            <w:pPr>
              <w:pStyle w:val="Normal"/>
              <w:widowControl w:val="false"/>
              <w:suppressAutoHyphens w:val="true"/>
              <w:spacing w:lineRule="auto" w:line="240" w:before="0" w:after="0"/>
              <w:jc w:val="left"/>
              <w:rPr>
                <w:rFonts w:ascii="Arial" w:hAnsi="Arial" w:eastAsia="Times New Roman" w:cs="Arial"/>
                <w:b w:val="false"/>
                <w:b w:val="false"/>
                <w:color w:val="C00000"/>
                <w:sz w:val="18"/>
                <w:szCs w:val="18"/>
                <w:lang w:val="es-ES_tradnl" w:eastAsia="es-ES"/>
              </w:rPr>
            </w:pPr>
            <w:r>
              <w:rPr>
                <w:rFonts w:eastAsia="Times New Roman" w:cs="Arial" w:ascii="Arial" w:hAnsi="Arial"/>
                <w:b/>
                <w:bCs/>
                <w:color w:val="C00000"/>
                <w:kern w:val="0"/>
                <w:sz w:val="18"/>
                <w:szCs w:val="18"/>
                <w:lang w:val="es-ES_tradnl" w:eastAsia="es-ES" w:bidi="ar-SA"/>
              </w:rPr>
              <w:t>*PVS, para Pasajero Viajando Solo, bajo petición</w:t>
            </w:r>
          </w:p>
        </w:tc>
      </w:tr>
      <w:tr>
        <w:trPr>
          <w:trHeight w:val="227" w:hRule="atLeast"/>
        </w:trPr>
        <w:tc>
          <w:tcPr>
            <w:tcW w:w="1166" w:type="dxa"/>
            <w:tcBorders>
              <w:left w:val="single" w:sz="4" w:space="0" w:color="C65911"/>
            </w:tcBorders>
            <w:shd w:color="auto" w:fill="FDE9D9" w:themeFill="accent6" w:themeFillTint="33" w:val="clear"/>
            <w:vAlign w:val="bottom"/>
          </w:tcPr>
          <w:p>
            <w:pPr>
              <w:pStyle w:val="Normal"/>
              <w:widowControl w:val="false"/>
              <w:spacing w:lineRule="auto" w:line="240" w:before="0" w:after="0"/>
              <w:rPr>
                <w:rFonts w:ascii="Arial" w:hAnsi="Arial" w:cs="Arial"/>
                <w:b/>
                <w:b/>
                <w:color w:val="E36C0A" w:themeColor="accent6" w:themeShade="bf"/>
                <w:sz w:val="18"/>
                <w:szCs w:val="18"/>
              </w:rPr>
            </w:pPr>
            <w:r>
              <w:rPr>
                <w:rFonts w:cs="Arial" w:ascii="Arial" w:hAnsi="Arial"/>
                <w:b/>
                <w:color w:val="E36C0A" w:themeColor="accent6" w:themeShade="bf"/>
                <w:sz w:val="18"/>
                <w:szCs w:val="18"/>
              </w:rPr>
              <w:t>Duración:</w:t>
            </w:r>
          </w:p>
        </w:tc>
        <w:tc>
          <w:tcPr>
            <w:tcW w:w="7514" w:type="dxa"/>
            <w:tcBorders/>
            <w:shd w:color="auto" w:fill="FDE9D9" w:themeFill="accent6" w:themeFillTint="33" w:val="clear"/>
            <w:vAlign w:val="bottom"/>
          </w:tcPr>
          <w:p>
            <w:pPr>
              <w:pStyle w:val="Normal"/>
              <w:widowControl w:val="false"/>
              <w:spacing w:lineRule="auto" w:line="240" w:before="0" w:after="0"/>
              <w:rPr>
                <w:rFonts w:ascii="Arial" w:hAnsi="Arial" w:cs="Arial"/>
                <w:b/>
                <w:b/>
                <w:sz w:val="18"/>
                <w:szCs w:val="18"/>
              </w:rPr>
            </w:pPr>
            <w:r>
              <w:rPr>
                <w:rFonts w:cs="Arial" w:ascii="Arial" w:hAnsi="Arial"/>
                <w:b/>
                <w:sz w:val="18"/>
                <w:szCs w:val="18"/>
              </w:rPr>
              <w:t>07 días / 06 Noches</w:t>
            </w:r>
          </w:p>
        </w:tc>
        <w:tc>
          <w:tcPr>
            <w:tcW w:w="1109" w:type="dxa"/>
            <w:tcBorders>
              <w:right w:val="single" w:sz="4" w:space="0" w:color="C65911"/>
            </w:tcBorders>
            <w:shd w:color="auto" w:fill="FDE9D9" w:themeFill="accent6" w:themeFillTint="33" w:val="clear"/>
            <w:vAlign w:val="bottom"/>
          </w:tcPr>
          <w:p>
            <w:pPr>
              <w:pStyle w:val="Normal"/>
              <w:widowControl w:val="false"/>
              <w:spacing w:lineRule="auto" w:line="240" w:before="0" w:after="0"/>
              <w:rPr>
                <w:rFonts w:ascii="Arial" w:hAnsi="Arial" w:cs="Arial"/>
                <w:color w:val="C65911"/>
                <w:sz w:val="18"/>
                <w:szCs w:val="18"/>
              </w:rPr>
            </w:pPr>
            <w:r>
              <w:rPr>
                <w:rFonts w:cs="Arial" w:ascii="Arial" w:hAnsi="Arial"/>
                <w:color w:val="C65911"/>
                <w:sz w:val="18"/>
                <w:szCs w:val="18"/>
              </w:rPr>
            </w:r>
          </w:p>
        </w:tc>
      </w:tr>
      <w:tr>
        <w:trPr>
          <w:trHeight w:val="227" w:hRule="atLeast"/>
        </w:trPr>
        <w:tc>
          <w:tcPr>
            <w:tcW w:w="1166" w:type="dxa"/>
            <w:tcBorders>
              <w:left w:val="single" w:sz="4" w:space="0" w:color="C65911"/>
              <w:bottom w:val="single" w:sz="4" w:space="0" w:color="C65911"/>
            </w:tcBorders>
            <w:shd w:color="auto" w:fill="FDE9D9" w:themeFill="accent6" w:themeFillTint="33" w:val="clear"/>
            <w:vAlign w:val="bottom"/>
          </w:tcPr>
          <w:p>
            <w:pPr>
              <w:pStyle w:val="Normal"/>
              <w:widowControl w:val="false"/>
              <w:spacing w:lineRule="auto" w:line="240" w:before="0" w:after="0"/>
              <w:rPr>
                <w:rFonts w:ascii="Arial" w:hAnsi="Arial" w:cs="Arial"/>
                <w:b/>
                <w:b/>
                <w:color w:val="E36C0A" w:themeColor="accent6" w:themeShade="bf"/>
                <w:sz w:val="18"/>
                <w:szCs w:val="18"/>
              </w:rPr>
            </w:pPr>
            <w:r>
              <w:rPr>
                <w:rFonts w:cs="Arial" w:ascii="Arial" w:hAnsi="Arial"/>
                <w:b/>
                <w:color w:val="E36C0A" w:themeColor="accent6" w:themeShade="bf"/>
                <w:sz w:val="18"/>
                <w:szCs w:val="18"/>
              </w:rPr>
              <w:t>Alimentos:</w:t>
            </w:r>
          </w:p>
        </w:tc>
        <w:tc>
          <w:tcPr>
            <w:tcW w:w="8623" w:type="dxa"/>
            <w:gridSpan w:val="2"/>
            <w:tcBorders>
              <w:bottom w:val="single" w:sz="4" w:space="0" w:color="C65911"/>
              <w:right w:val="single" w:sz="4" w:space="0" w:color="C65911"/>
            </w:tcBorders>
            <w:shd w:color="auto" w:fill="FDE9D9" w:themeFill="accent6" w:themeFillTint="33" w:val="clear"/>
            <w:vAlign w:val="bottom"/>
          </w:tcPr>
          <w:p>
            <w:pPr>
              <w:pStyle w:val="Normal"/>
              <w:widowControl w:val="false"/>
              <w:spacing w:lineRule="auto" w:line="240" w:before="0" w:after="0"/>
              <w:rPr>
                <w:rFonts w:ascii="Arial" w:hAnsi="Arial" w:cs="Arial"/>
                <w:b/>
                <w:b/>
                <w:sz w:val="18"/>
                <w:szCs w:val="18"/>
              </w:rPr>
            </w:pPr>
            <w:r>
              <w:rPr>
                <w:rFonts w:cs="Arial" w:ascii="Arial" w:hAnsi="Arial"/>
                <w:b/>
                <w:sz w:val="18"/>
                <w:szCs w:val="18"/>
              </w:rPr>
              <w:t>06 desayunos, 01 almuerzo y 01 cena</w:t>
            </w:r>
          </w:p>
        </w:tc>
      </w:tr>
    </w:tbl>
    <w:p>
      <w:pPr>
        <w:pStyle w:val="Normal"/>
        <w:spacing w:lineRule="auto" w:line="240" w:before="0" w:after="0"/>
        <w:rPr>
          <w:sz w:val="6"/>
          <w:szCs w:val="6"/>
        </w:rPr>
      </w:pPr>
      <w:r>
        <w:rPr>
          <w:sz w:val="6"/>
          <w:szCs w:val="6"/>
        </w:rPr>
      </w:r>
    </w:p>
    <w:p>
      <w:pPr>
        <w:pStyle w:val="Normal"/>
        <w:spacing w:lineRule="auto" w:line="240" w:before="0" w:after="0"/>
        <w:jc w:val="center"/>
        <w:rPr>
          <w:rFonts w:ascii="Arial" w:hAnsi="Arial" w:eastAsia="Arial" w:cs="Arial"/>
          <w:b/>
          <w:b/>
          <w:color w:val="E36C09"/>
          <w:sz w:val="18"/>
          <w:szCs w:val="18"/>
          <w:u w:val="single"/>
        </w:rPr>
      </w:pPr>
      <w:r>
        <w:rPr>
          <w:rFonts w:eastAsia="Arial" w:cs="Arial" w:ascii="Arial" w:hAnsi="Arial"/>
          <w:b/>
          <w:color w:val="E36C0A" w:themeColor="accent6" w:themeShade="bf"/>
          <w:sz w:val="18"/>
          <w:szCs w:val="18"/>
          <w:u w:val="single"/>
        </w:rPr>
        <w:t>ITINERARIO</w:t>
      </w:r>
      <w:r>
        <w:rPr>
          <w:rFonts w:eastAsia="Arial" w:cs="Arial" w:ascii="Arial" w:hAnsi="Arial"/>
          <w:b/>
          <w:color w:val="E36C09"/>
          <w:sz w:val="18"/>
          <w:szCs w:val="18"/>
          <w:u w:val="single"/>
        </w:rPr>
        <w:t xml:space="preserve"> DE VIAJE:</w:t>
      </w:r>
    </w:p>
    <w:p>
      <w:pPr>
        <w:pStyle w:val="Normal"/>
        <w:spacing w:lineRule="auto" w:line="240" w:before="0" w:after="0"/>
        <w:jc w:val="both"/>
        <w:rPr>
          <w:rFonts w:ascii="Arial" w:hAnsi="Arial" w:eastAsia="Arial" w:cs="Arial"/>
          <w:sz w:val="8"/>
          <w:szCs w:val="8"/>
        </w:rPr>
      </w:pPr>
      <w:r>
        <w:rPr>
          <w:rFonts w:eastAsia="Arial" w:cs="Arial" w:ascii="Arial" w:hAnsi="Arial"/>
          <w:sz w:val="8"/>
          <w:szCs w:val="8"/>
        </w:rPr>
      </w:r>
    </w:p>
    <w:p>
      <w:pPr>
        <w:pStyle w:val="Normal"/>
        <w:spacing w:lineRule="auto" w:line="240" w:before="0" w:after="0"/>
        <w:jc w:val="both"/>
        <w:rPr>
          <w:rFonts w:ascii="Arial" w:hAnsi="Arial" w:eastAsia="Arial" w:cs="Arial"/>
          <w:b/>
          <w:b/>
          <w:bCs/>
          <w:color w:val="E36C0A" w:themeColor="accent6" w:themeShade="bf"/>
          <w:sz w:val="18"/>
          <w:szCs w:val="18"/>
        </w:rPr>
      </w:pPr>
      <w:r>
        <w:rPr>
          <w:rFonts w:eastAsia="Arial" w:cs="Arial" w:ascii="Arial" w:hAnsi="Arial"/>
          <w:b/>
          <w:bCs/>
          <w:color w:val="E36C0A" w:themeColor="accent6" w:themeShade="bf"/>
          <w:sz w:val="18"/>
          <w:szCs w:val="18"/>
        </w:rPr>
        <w:t xml:space="preserve">Día 01 </w:t>
        <w:tab/>
        <w:t>San José</w:t>
      </w:r>
    </w:p>
    <w:p>
      <w:pPr>
        <w:pStyle w:val="Normal"/>
        <w:spacing w:lineRule="auto" w:line="240" w:before="0" w:after="0"/>
        <w:jc w:val="both"/>
        <w:rPr>
          <w:rFonts w:ascii="Arial" w:hAnsi="Arial" w:eastAsia="Arial" w:cs="Arial"/>
          <w:sz w:val="18"/>
          <w:szCs w:val="18"/>
        </w:rPr>
      </w:pPr>
      <w:r>
        <w:rPr>
          <w:rFonts w:eastAsia="Arial" w:cs="Arial" w:ascii="Arial" w:hAnsi="Arial"/>
          <w:sz w:val="18"/>
          <w:szCs w:val="18"/>
        </w:rPr>
        <w:t xml:space="preserve">A su llegada al Aeropuerto Internacional Juan Santamaría (SJO), uno de nuestros representantes le estará esperando a la salida de la terminal aérea para darles la bienvenida a Costa Rica, brindarles la información necesaria de su viaje y luego tomar el traslado hacia el hotel seleccionado en el área de San José. Alojamiento en San José. </w:t>
      </w:r>
    </w:p>
    <w:p>
      <w:pPr>
        <w:pStyle w:val="Normal"/>
        <w:spacing w:lineRule="auto" w:line="240" w:before="0" w:after="0"/>
        <w:jc w:val="both"/>
        <w:rPr>
          <w:rFonts w:ascii="Arial" w:hAnsi="Arial" w:eastAsia="Arial" w:cs="Arial"/>
          <w:sz w:val="18"/>
          <w:szCs w:val="18"/>
        </w:rPr>
      </w:pPr>
      <w:r>
        <w:rPr>
          <w:rFonts w:eastAsia="Arial" w:cs="Arial" w:ascii="Arial" w:hAnsi="Arial"/>
          <w:sz w:val="18"/>
          <w:szCs w:val="18"/>
        </w:rPr>
      </w:r>
    </w:p>
    <w:p>
      <w:pPr>
        <w:pStyle w:val="Normal"/>
        <w:spacing w:lineRule="auto" w:line="240" w:before="0" w:after="0"/>
        <w:jc w:val="both"/>
        <w:rPr>
          <w:rFonts w:ascii="Arial" w:hAnsi="Arial" w:eastAsia="Arial" w:cs="Arial"/>
          <w:b/>
          <w:b/>
          <w:bCs/>
          <w:color w:val="E36C0A" w:themeColor="accent6" w:themeShade="bf"/>
          <w:sz w:val="18"/>
          <w:szCs w:val="18"/>
        </w:rPr>
      </w:pPr>
      <w:r>
        <w:rPr>
          <w:rFonts w:eastAsia="Arial" w:cs="Arial" w:ascii="Arial" w:hAnsi="Arial"/>
          <w:b/>
          <w:bCs/>
          <w:color w:val="E36C0A" w:themeColor="accent6" w:themeShade="bf"/>
          <w:sz w:val="18"/>
          <w:szCs w:val="18"/>
        </w:rPr>
        <w:t>Día 02</w:t>
        <w:tab/>
        <w:t>San José – Arenal</w:t>
      </w:r>
    </w:p>
    <w:p>
      <w:pPr>
        <w:pStyle w:val="Normal"/>
        <w:spacing w:before="0" w:after="0"/>
        <w:jc w:val="both"/>
        <w:rPr>
          <w:rFonts w:ascii="Arial" w:hAnsi="Arial" w:cs="Arial"/>
          <w:sz w:val="18"/>
          <w:szCs w:val="18"/>
        </w:rPr>
      </w:pPr>
      <w:r>
        <w:rPr>
          <w:rFonts w:cs="Arial" w:ascii="Arial" w:hAnsi="Arial"/>
          <w:b/>
          <w:bCs/>
          <w:i/>
          <w:iCs/>
          <w:sz w:val="18"/>
          <w:szCs w:val="18"/>
          <w:u w:val="single"/>
        </w:rPr>
        <w:t>Pensión completa.</w:t>
      </w:r>
      <w:r>
        <w:rPr>
          <w:rFonts w:cs="Arial" w:ascii="Arial" w:hAnsi="Arial"/>
          <w:sz w:val="18"/>
          <w:szCs w:val="18"/>
        </w:rPr>
        <w:t xml:space="preserve"> Para el día de hoy está programado el traslado guiado hasta la zona del Volcán Arenal y a las aguas termales de Baldi. Sin lugar a duda el atractivo natural más visitado de Costa Rica es el Volcán Arenal. El recorrido hacia las llanuras del norte de Costa Rica inicia con un ascenso por la cordillera volcánica central, siendo inevitable realizar una breve parada en el famosísimo pueblo de Sarchí, conocido internacionalmente por sus laboriosos artesanos, colocando a este pueblo como La Cuna de la Artesanía Costarricense. </w:t>
      </w:r>
    </w:p>
    <w:p>
      <w:pPr>
        <w:pStyle w:val="Normal"/>
        <w:spacing w:before="0" w:after="0"/>
        <w:jc w:val="both"/>
        <w:rPr>
          <w:rFonts w:ascii="Arial" w:hAnsi="Arial" w:cs="Arial"/>
          <w:sz w:val="18"/>
          <w:szCs w:val="18"/>
        </w:rPr>
      </w:pPr>
      <w:r>
        <w:rPr>
          <w:rFonts w:cs="Arial" w:ascii="Arial" w:hAnsi="Arial"/>
          <w:sz w:val="18"/>
          <w:szCs w:val="18"/>
        </w:rPr>
      </w:r>
    </w:p>
    <w:p>
      <w:pPr>
        <w:pStyle w:val="Normal"/>
        <w:spacing w:before="0" w:after="0"/>
        <w:jc w:val="both"/>
        <w:rPr>
          <w:rFonts w:ascii="Arial" w:hAnsi="Arial" w:cs="Arial"/>
          <w:sz w:val="18"/>
          <w:szCs w:val="18"/>
        </w:rPr>
      </w:pPr>
      <w:r>
        <w:rPr>
          <w:rFonts w:cs="Arial" w:ascii="Arial" w:hAnsi="Arial"/>
          <w:sz w:val="18"/>
          <w:szCs w:val="18"/>
        </w:rPr>
        <w:t xml:space="preserve">Continuando con el recorrido se podrán admirar plantaciones de diversos productos agrícolas, plantas ornamentales y fincas de ganado, hasta llegar al pueblo de La Fortuna donde se disfrutará del almuerzo en un acogedor restaurante justo al frente del Volcán Arenal. Esta excelente ubicación les permitirá desde muy temprano, tener la mejor vista en espera de que el Volcán Arenal complazca a los visitantes con su impresionante cono volcánico casi perfecto. Para la tarde y cerrando con broche de oro, podrán descansar en las aguas termales donde se podrá relajar en las albercas de agua caliente y disfrutar del entorno natural que rodea este inigualable lugar. Por la noche traslado hasta el hotel seleccionado en Arenal. </w:t>
      </w:r>
      <w:r>
        <w:rPr>
          <w:rFonts w:eastAsia="Arial" w:cs="Arial" w:ascii="Arial" w:hAnsi="Arial"/>
          <w:sz w:val="18"/>
          <w:szCs w:val="18"/>
        </w:rPr>
        <w:t xml:space="preserve">Alojamiento en Arenal.  </w:t>
      </w:r>
    </w:p>
    <w:p>
      <w:pPr>
        <w:pStyle w:val="Normal"/>
        <w:spacing w:before="0" w:after="0"/>
        <w:jc w:val="both"/>
        <w:rPr>
          <w:rFonts w:ascii="Arial" w:hAnsi="Arial" w:cs="Arial"/>
          <w:sz w:val="18"/>
          <w:szCs w:val="18"/>
        </w:rPr>
      </w:pPr>
      <w:r>
        <w:rPr>
          <w:rFonts w:cs="Arial" w:ascii="Arial" w:hAnsi="Arial"/>
          <w:sz w:val="18"/>
          <w:szCs w:val="18"/>
        </w:rPr>
      </w:r>
    </w:p>
    <w:p>
      <w:pPr>
        <w:pStyle w:val="Normal"/>
        <w:spacing w:lineRule="auto" w:line="240" w:before="0" w:after="0"/>
        <w:jc w:val="both"/>
        <w:rPr>
          <w:rFonts w:ascii="Arial" w:hAnsi="Arial" w:eastAsia="Arial" w:cs="Arial"/>
          <w:b/>
          <w:b/>
          <w:bCs/>
          <w:color w:val="E36C0A" w:themeColor="accent6" w:themeShade="bf"/>
          <w:sz w:val="18"/>
          <w:szCs w:val="18"/>
        </w:rPr>
      </w:pPr>
      <w:r>
        <w:rPr>
          <w:rFonts w:eastAsia="Arial" w:cs="Arial" w:ascii="Arial" w:hAnsi="Arial"/>
          <w:b/>
          <w:bCs/>
          <w:color w:val="E36C0A" w:themeColor="accent6" w:themeShade="bf"/>
          <w:sz w:val="18"/>
          <w:szCs w:val="18"/>
        </w:rPr>
        <w:t xml:space="preserve">Día 03 </w:t>
        <w:tab/>
        <w:t>Arenal</w:t>
      </w:r>
    </w:p>
    <w:p>
      <w:pPr>
        <w:pStyle w:val="Normal"/>
        <w:spacing w:before="0" w:after="0"/>
        <w:jc w:val="both"/>
        <w:rPr>
          <w:rFonts w:ascii="Arial" w:hAnsi="Arial" w:cs="Arial"/>
          <w:bCs/>
          <w:sz w:val="18"/>
          <w:szCs w:val="18"/>
        </w:rPr>
      </w:pPr>
      <w:r>
        <w:rPr>
          <w:rFonts w:cs="Arial" w:ascii="Arial" w:hAnsi="Arial"/>
          <w:b/>
          <w:bCs/>
          <w:i/>
          <w:iCs/>
          <w:sz w:val="18"/>
          <w:szCs w:val="18"/>
          <w:u w:val="single"/>
        </w:rPr>
        <w:t>Desayuno.</w:t>
      </w:r>
      <w:r>
        <w:rPr>
          <w:rFonts w:cs="Arial" w:ascii="Arial" w:hAnsi="Arial"/>
          <w:b/>
          <w:bCs/>
          <w:sz w:val="18"/>
          <w:szCs w:val="18"/>
        </w:rPr>
        <w:t xml:space="preserve"> </w:t>
      </w:r>
      <w:r>
        <w:rPr>
          <w:rFonts w:cs="Arial" w:ascii="Arial" w:hAnsi="Arial"/>
          <w:b w:val="false"/>
          <w:bCs w:val="false"/>
          <w:sz w:val="18"/>
          <w:szCs w:val="18"/>
        </w:rPr>
        <w:t>Luego del desayuno un transporte de turismo les estará esperando para llevarles Arenal Natura Park es un proyecto de conservación en Costa Rica, que abarca 3.7 hectáreas y se enfoca en la educación, investigación y la protección de especies en peligro, especialmente anfibios y reptiles. El parque ofrece una experiencia ecológica con un sendero de 800 metros, apto para todas las edades, donde los visitantes pueden observar diversas especies en su hábitat natural.</w:t>
      </w:r>
    </w:p>
    <w:p>
      <w:pPr>
        <w:pStyle w:val="Normal"/>
        <w:spacing w:before="0" w:after="0"/>
        <w:jc w:val="both"/>
        <w:rPr>
          <w:rFonts w:ascii="Arial" w:hAnsi="Arial" w:cs="Arial"/>
          <w:bCs/>
          <w:sz w:val="18"/>
          <w:szCs w:val="18"/>
        </w:rPr>
      </w:pPr>
      <w:r>
        <w:rPr>
          <w:rFonts w:cs="Arial" w:ascii="Arial" w:hAnsi="Arial"/>
          <w:bCs/>
          <w:sz w:val="18"/>
          <w:szCs w:val="18"/>
        </w:rPr>
      </w:r>
    </w:p>
    <w:p>
      <w:pPr>
        <w:pStyle w:val="Normal"/>
        <w:spacing w:before="0" w:after="0"/>
        <w:jc w:val="both"/>
        <w:rPr>
          <w:b w:val="false"/>
          <w:b w:val="false"/>
          <w:bCs w:val="false"/>
        </w:rPr>
      </w:pPr>
      <w:r>
        <w:rPr>
          <w:rFonts w:cs="Arial" w:ascii="Arial" w:hAnsi="Arial"/>
          <w:b w:val="false"/>
          <w:bCs w:val="false"/>
          <w:sz w:val="18"/>
          <w:szCs w:val="18"/>
        </w:rPr>
        <w:t xml:space="preserve">Entre las principales atracciones están el Jardín de Mariposas, la laguna de los Cocodrilos, el serpentario y las colonias de hormigas cortadoras de hojas. También hay exhibiciones de ranas, tortugas y abejas sin aguijón. A lo largo del recorrido, los guías naturalistas brindan información educativa sobre los ecosistemas y la importancia de conservar estas especies. </w:t>
      </w:r>
    </w:p>
    <w:p>
      <w:pPr>
        <w:pStyle w:val="Normal"/>
        <w:spacing w:before="0" w:after="0"/>
        <w:jc w:val="both"/>
        <w:rPr>
          <w:b w:val="false"/>
          <w:b w:val="false"/>
          <w:bCs w:val="false"/>
        </w:rPr>
      </w:pPr>
      <w:r>
        <w:rPr>
          <w:b w:val="false"/>
          <w:bCs w:val="false"/>
        </w:rPr>
      </w:r>
    </w:p>
    <w:p>
      <w:pPr>
        <w:pStyle w:val="Normal"/>
        <w:spacing w:before="0" w:after="0"/>
        <w:jc w:val="both"/>
        <w:rPr>
          <w:b w:val="false"/>
          <w:b w:val="false"/>
          <w:bCs w:val="false"/>
        </w:rPr>
      </w:pPr>
      <w:r>
        <w:rPr>
          <w:rFonts w:cs="Arial" w:ascii="Arial" w:hAnsi="Arial"/>
          <w:b w:val="false"/>
          <w:bCs w:val="false"/>
          <w:sz w:val="18"/>
          <w:szCs w:val="18"/>
        </w:rPr>
        <w:t>Por la tarde un transporte de turismo lo recogerá en el hotel en Arenal, para dar inicio con la emocionante búsqueda de perezosos. Alrededor del pueblo de la Fortuna se han identificado aproximadamente 30 puntos diferentes, donde los perezosos habitan de forma natural. La mayoría de estos lugares se encuentran en campos abiertos y arroyos bajo la sombra de los árboles de guarumo; la comida favorita de este emblemático mamífero.</w:t>
      </w:r>
    </w:p>
    <w:p>
      <w:pPr>
        <w:pStyle w:val="Normal"/>
        <w:spacing w:before="0" w:after="0"/>
        <w:jc w:val="both"/>
        <w:rPr>
          <w:b w:val="false"/>
          <w:b w:val="false"/>
          <w:bCs w:val="false"/>
        </w:rPr>
      </w:pPr>
      <w:r>
        <w:rPr>
          <w:rFonts w:cs="Arial" w:ascii="Arial" w:hAnsi="Arial"/>
          <w:b w:val="false"/>
          <w:bCs w:val="false"/>
          <w:sz w:val="18"/>
          <w:szCs w:val="18"/>
        </w:rPr>
        <w:t>Los guías naturalistas certificados, son expertos en la búsqueda de vida silvestre y extremadamente conocedores en su campo y tan pronto como se llega a uno de los puntos de observación, se les proporcionarán binoculares para que puedan apreciar mejor estos animales desde los senderos.</w:t>
      </w:r>
    </w:p>
    <w:p>
      <w:pPr>
        <w:pStyle w:val="Normal"/>
        <w:spacing w:before="0" w:after="0"/>
        <w:jc w:val="both"/>
        <w:rPr>
          <w:b w:val="false"/>
          <w:b w:val="false"/>
          <w:bCs w:val="false"/>
        </w:rPr>
      </w:pPr>
      <w:r>
        <w:rPr>
          <w:b w:val="false"/>
          <w:bCs w:val="false"/>
        </w:rPr>
      </w:r>
    </w:p>
    <w:p>
      <w:pPr>
        <w:pStyle w:val="Normal"/>
        <w:spacing w:before="0" w:after="0"/>
        <w:jc w:val="both"/>
        <w:rPr>
          <w:b w:val="false"/>
          <w:b w:val="false"/>
          <w:bCs w:val="false"/>
        </w:rPr>
      </w:pPr>
      <w:r>
        <w:rPr>
          <w:rFonts w:cs="Arial" w:ascii="Arial" w:hAnsi="Arial"/>
          <w:b w:val="false"/>
          <w:bCs w:val="false"/>
          <w:sz w:val="18"/>
          <w:szCs w:val="18"/>
        </w:rPr>
        <w:t>Durante la caminata de 2 horas se podrán observar dos tipos de perezosos; el perezoso de dos dedos que es más activo por la noche, y el perezoso de tres dedos. Además, dependiendo de la temporada, es posible admirar a una madre con su bebé, que es una experiencia muy cautivadora.</w:t>
      </w:r>
    </w:p>
    <w:p>
      <w:pPr>
        <w:pStyle w:val="Normal"/>
        <w:spacing w:before="0" w:after="0"/>
        <w:jc w:val="both"/>
        <w:rPr>
          <w:b w:val="false"/>
          <w:b w:val="false"/>
          <w:bCs w:val="false"/>
        </w:rPr>
      </w:pPr>
      <w:r>
        <w:rPr>
          <w:rFonts w:cs="Arial" w:ascii="Arial" w:hAnsi="Arial"/>
          <w:b w:val="false"/>
          <w:bCs w:val="false"/>
          <w:sz w:val="18"/>
          <w:szCs w:val="18"/>
        </w:rPr>
        <w:t xml:space="preserve">Adicionalmente, los guías llevan su propio telescopio por lo que se irán moviendo hacia otros puntos en busca de diferentes ángulos para poder observar a los perezosos. </w:t>
      </w:r>
      <w:r>
        <w:rPr>
          <w:rFonts w:eastAsia="Arial" w:cs="Arial" w:ascii="Arial" w:hAnsi="Arial"/>
          <w:b w:val="false"/>
          <w:bCs w:val="false"/>
          <w:sz w:val="18"/>
          <w:szCs w:val="18"/>
        </w:rPr>
        <w:t xml:space="preserve">Alojamiento en Arenal. </w:t>
      </w:r>
    </w:p>
    <w:p>
      <w:pPr>
        <w:pStyle w:val="Normal"/>
        <w:spacing w:lineRule="auto" w:line="240" w:before="0" w:after="0"/>
        <w:jc w:val="both"/>
        <w:rPr>
          <w:rFonts w:ascii="Arial" w:hAnsi="Arial" w:eastAsia="Arial" w:cs="Arial"/>
          <w:b/>
          <w:b/>
          <w:bCs/>
          <w:color w:val="E36C0A" w:themeColor="accent6" w:themeShade="bf"/>
          <w:sz w:val="18"/>
          <w:szCs w:val="18"/>
        </w:rPr>
      </w:pPr>
      <w:r>
        <w:rPr>
          <w:rFonts w:eastAsia="Arial" w:cs="Arial" w:ascii="Arial" w:hAnsi="Arial"/>
          <w:b/>
          <w:bCs/>
          <w:color w:val="E36C0A" w:themeColor="accent6" w:themeShade="bf"/>
          <w:sz w:val="18"/>
          <w:szCs w:val="18"/>
        </w:rPr>
      </w:r>
    </w:p>
    <w:p>
      <w:pPr>
        <w:pStyle w:val="Normal"/>
        <w:spacing w:lineRule="auto" w:line="240" w:before="0" w:after="0"/>
        <w:jc w:val="both"/>
        <w:rPr>
          <w:rFonts w:ascii="Arial" w:hAnsi="Arial" w:eastAsia="Arial" w:cs="Arial"/>
          <w:b/>
          <w:b/>
          <w:bCs/>
          <w:color w:val="E36C0A" w:themeColor="accent6" w:themeShade="bf"/>
          <w:sz w:val="18"/>
          <w:szCs w:val="18"/>
        </w:rPr>
      </w:pPr>
      <w:r>
        <w:rPr>
          <w:rFonts w:eastAsia="Arial" w:cs="Arial" w:ascii="Arial" w:hAnsi="Arial"/>
          <w:b/>
          <w:bCs/>
          <w:color w:val="E36C0A" w:themeColor="accent6" w:themeShade="bf"/>
          <w:sz w:val="18"/>
          <w:szCs w:val="18"/>
        </w:rPr>
        <w:t xml:space="preserve">Día 04 </w:t>
        <w:tab/>
        <w:t xml:space="preserve">Arenal – Monteverde </w:t>
      </w:r>
    </w:p>
    <w:p>
      <w:pPr>
        <w:pStyle w:val="Normal"/>
        <w:spacing w:before="0" w:after="0"/>
        <w:jc w:val="both"/>
        <w:rPr>
          <w:rFonts w:ascii="Arial" w:hAnsi="Arial" w:cs="Arial"/>
          <w:bCs/>
          <w:sz w:val="18"/>
          <w:szCs w:val="18"/>
        </w:rPr>
      </w:pPr>
      <w:r>
        <w:rPr>
          <w:rFonts w:cs="Arial" w:ascii="Arial" w:hAnsi="Arial"/>
          <w:b/>
          <w:bCs/>
          <w:i/>
          <w:iCs/>
          <w:sz w:val="18"/>
          <w:szCs w:val="18"/>
          <w:u w:val="single"/>
        </w:rPr>
        <w:t>Desayuno.</w:t>
      </w:r>
      <w:r>
        <w:rPr>
          <w:rFonts w:cs="Arial" w:ascii="Arial" w:hAnsi="Arial"/>
          <w:bCs/>
          <w:sz w:val="18"/>
          <w:szCs w:val="18"/>
        </w:rPr>
        <w:t xml:space="preserve"> Hoy en la mañana está programado el traslado a las montañas altas de la cordillera de Tilarán, específicamente a la zona del Bosque Nuboso en Monteverde. Este traslado incluye un recorrido en bote por el Lago de Arena; el cual es uno de los más grandes e importantes del país. La primera parte del viaje está adornada por las grandes vistas del Lago Arenal y sus alrededores.</w:t>
      </w:r>
    </w:p>
    <w:p>
      <w:pPr>
        <w:pStyle w:val="Normal"/>
        <w:spacing w:before="0" w:after="0"/>
        <w:jc w:val="both"/>
        <w:rPr>
          <w:rFonts w:ascii="Arial" w:hAnsi="Arial" w:cs="Arial"/>
          <w:bCs/>
          <w:sz w:val="18"/>
          <w:szCs w:val="18"/>
        </w:rPr>
      </w:pPr>
      <w:r>
        <w:rPr>
          <w:rFonts w:cs="Arial" w:ascii="Arial" w:hAnsi="Arial"/>
          <w:bCs/>
          <w:sz w:val="18"/>
          <w:szCs w:val="18"/>
        </w:rPr>
      </w:r>
    </w:p>
    <w:p>
      <w:pPr>
        <w:pStyle w:val="Normal"/>
        <w:spacing w:before="0" w:after="0"/>
        <w:jc w:val="both"/>
        <w:rPr>
          <w:rFonts w:ascii="Arial" w:hAnsi="Arial" w:cs="Arial"/>
          <w:bCs/>
          <w:sz w:val="18"/>
          <w:szCs w:val="18"/>
        </w:rPr>
      </w:pPr>
      <w:r>
        <w:rPr>
          <w:rFonts w:cs="Arial" w:ascii="Arial" w:hAnsi="Arial"/>
          <w:bCs/>
          <w:sz w:val="18"/>
          <w:szCs w:val="18"/>
        </w:rPr>
        <w:t>Posteriormente inicia el ascenso por las montañas donde disfrutarán de los hermosos países rurales que adornan el camino de lastre y conforme se van acercando a las partes altas, podrá sentir un leve cambio en la temperatura por estar a más de 1300 metros sobre el nivel del mar.</w:t>
      </w:r>
    </w:p>
    <w:p>
      <w:pPr>
        <w:pStyle w:val="Normal"/>
        <w:spacing w:before="0" w:after="0"/>
        <w:jc w:val="both"/>
        <w:rPr>
          <w:rFonts w:ascii="Arial" w:hAnsi="Arial" w:cs="Arial"/>
          <w:bCs/>
          <w:sz w:val="18"/>
          <w:szCs w:val="18"/>
        </w:rPr>
      </w:pPr>
      <w:r>
        <w:rPr>
          <w:rFonts w:cs="Arial" w:ascii="Arial" w:hAnsi="Arial"/>
          <w:bCs/>
          <w:sz w:val="18"/>
          <w:szCs w:val="18"/>
        </w:rPr>
      </w:r>
    </w:p>
    <w:p>
      <w:pPr>
        <w:pStyle w:val="Normal"/>
        <w:spacing w:before="0" w:after="0"/>
        <w:jc w:val="both"/>
        <w:rPr>
          <w:rFonts w:ascii="Arial" w:hAnsi="Arial" w:cs="Arial"/>
          <w:bCs/>
          <w:sz w:val="18"/>
          <w:szCs w:val="18"/>
        </w:rPr>
      </w:pPr>
      <w:r>
        <w:rPr>
          <w:rFonts w:cs="Arial" w:ascii="Arial" w:hAnsi="Arial"/>
          <w:bCs/>
          <w:sz w:val="18"/>
          <w:szCs w:val="18"/>
        </w:rPr>
        <w:t>Monteverde es conocida por su rica y diversa extensión del bosque tropical nuboso. La vegetación cubierta de orquídeas, bromelias, musgo y su densidad le dan un gran atractivo. El clima fresco le revivirá la experiencia rural de nuestro país.</w:t>
      </w:r>
    </w:p>
    <w:p>
      <w:pPr>
        <w:pStyle w:val="Normal"/>
        <w:spacing w:before="0" w:after="0"/>
        <w:jc w:val="both"/>
        <w:rPr>
          <w:rFonts w:ascii="Arial" w:hAnsi="Arial" w:cs="Arial"/>
          <w:bCs/>
          <w:sz w:val="18"/>
          <w:szCs w:val="18"/>
        </w:rPr>
      </w:pPr>
      <w:r>
        <w:rPr>
          <w:rFonts w:cs="Arial" w:ascii="Arial" w:hAnsi="Arial"/>
          <w:bCs/>
          <w:sz w:val="18"/>
          <w:szCs w:val="18"/>
        </w:rPr>
        <w:t xml:space="preserve">Registro en el hotel seleccionado donde se hospedarán por dos noches </w:t>
      </w:r>
    </w:p>
    <w:p>
      <w:pPr>
        <w:pStyle w:val="Normal"/>
        <w:spacing w:before="0" w:after="0"/>
        <w:jc w:val="both"/>
        <w:rPr>
          <w:rFonts w:ascii="Arial" w:hAnsi="Arial" w:cs="Arial"/>
          <w:bCs/>
          <w:sz w:val="18"/>
          <w:szCs w:val="18"/>
        </w:rPr>
      </w:pPr>
      <w:r>
        <w:rPr>
          <w:rFonts w:cs="Arial" w:ascii="Arial" w:hAnsi="Arial"/>
          <w:bCs/>
          <w:sz w:val="18"/>
          <w:szCs w:val="18"/>
        </w:rPr>
      </w:r>
    </w:p>
    <w:p>
      <w:pPr>
        <w:pStyle w:val="Normal"/>
        <w:spacing w:before="0" w:after="0"/>
        <w:jc w:val="both"/>
        <w:rPr>
          <w:rFonts w:ascii="Arial" w:hAnsi="Arial" w:cs="Arial"/>
          <w:bCs/>
          <w:sz w:val="18"/>
          <w:szCs w:val="18"/>
        </w:rPr>
      </w:pPr>
      <w:r>
        <w:rPr>
          <w:rFonts w:cs="Arial" w:ascii="Arial" w:hAnsi="Arial"/>
          <w:bCs/>
          <w:sz w:val="18"/>
          <w:szCs w:val="18"/>
        </w:rPr>
        <w:t>Al caer la noche realizaremos la caminata Nocturna en el Hotel El Establo la cual ofrece una fantástica oportunidad de disfrutar de una experiencia en la selva tropical nocturna, la noche es un momento especial para explorar la selva. Los científicos sugieren que el 80 por ciento de la fauna tropical es activa por la noche, ya que se refugian en la oscuridad para evitar posibles depredadores.</w:t>
      </w:r>
    </w:p>
    <w:p>
      <w:pPr>
        <w:pStyle w:val="Normal"/>
        <w:spacing w:before="0" w:after="0"/>
        <w:jc w:val="both"/>
        <w:rPr>
          <w:rFonts w:ascii="Arial" w:hAnsi="Arial" w:cs="Arial"/>
          <w:bCs/>
          <w:sz w:val="18"/>
          <w:szCs w:val="18"/>
        </w:rPr>
      </w:pPr>
      <w:r>
        <w:rPr>
          <w:rFonts w:cs="Arial" w:ascii="Arial" w:hAnsi="Arial"/>
          <w:bCs/>
          <w:sz w:val="18"/>
          <w:szCs w:val="18"/>
        </w:rPr>
      </w:r>
    </w:p>
    <w:p>
      <w:pPr>
        <w:pStyle w:val="Normal"/>
        <w:spacing w:before="0" w:after="0"/>
        <w:jc w:val="both"/>
        <w:rPr>
          <w:rFonts w:ascii="Arial" w:hAnsi="Arial" w:cs="Arial"/>
          <w:bCs/>
          <w:sz w:val="18"/>
          <w:szCs w:val="18"/>
        </w:rPr>
      </w:pPr>
      <w:r>
        <w:rPr>
          <w:rFonts w:cs="Arial" w:ascii="Arial" w:hAnsi="Arial"/>
          <w:bCs/>
          <w:sz w:val="18"/>
          <w:szCs w:val="18"/>
        </w:rPr>
        <w:t>Esta actividad le permitirá explorar el bosque tropical con un guía naturalista experto que conoce la flora y fauna local, se le proporcionará linternas para la caminata de dos horas para disfrutar de las maravillas de este lugar. Alojamiento en Monteverde.</w:t>
      </w:r>
    </w:p>
    <w:p>
      <w:pPr>
        <w:pStyle w:val="Normal"/>
        <w:spacing w:before="0" w:after="0"/>
        <w:jc w:val="both"/>
        <w:rPr>
          <w:rFonts w:ascii="Arial" w:hAnsi="Arial" w:cs="Arial"/>
          <w:bCs/>
          <w:sz w:val="18"/>
          <w:szCs w:val="18"/>
        </w:rPr>
      </w:pPr>
      <w:r>
        <w:rPr>
          <w:rFonts w:cs="Arial" w:ascii="Arial" w:hAnsi="Arial"/>
          <w:bCs/>
          <w:sz w:val="18"/>
          <w:szCs w:val="18"/>
        </w:rPr>
      </w:r>
    </w:p>
    <w:p>
      <w:pPr>
        <w:pStyle w:val="Normal"/>
        <w:spacing w:lineRule="auto" w:line="240" w:before="0" w:after="0"/>
        <w:jc w:val="both"/>
        <w:rPr>
          <w:rFonts w:ascii="Arial" w:hAnsi="Arial" w:eastAsia="Arial" w:cs="Arial"/>
          <w:b/>
          <w:b/>
          <w:bCs/>
          <w:color w:val="E36C0A" w:themeColor="accent6" w:themeShade="bf"/>
          <w:sz w:val="18"/>
          <w:szCs w:val="18"/>
        </w:rPr>
      </w:pPr>
      <w:r>
        <w:rPr>
          <w:rFonts w:eastAsia="Arial" w:cs="Arial" w:ascii="Arial" w:hAnsi="Arial"/>
          <w:b/>
          <w:bCs/>
          <w:color w:val="E36C0A" w:themeColor="accent6" w:themeShade="bf"/>
          <w:sz w:val="18"/>
          <w:szCs w:val="18"/>
        </w:rPr>
        <w:t xml:space="preserve">Día 05 </w:t>
        <w:tab/>
        <w:t>Monteverde</w:t>
      </w:r>
    </w:p>
    <w:p>
      <w:pPr>
        <w:pStyle w:val="Normal"/>
        <w:shd w:val="clear" w:color="auto" w:fill="FFFFFF"/>
        <w:spacing w:before="0" w:after="0"/>
        <w:jc w:val="both"/>
        <w:rPr>
          <w:rFonts w:ascii="Arial" w:hAnsi="Arial" w:eastAsia="Times New Roman" w:cs="Arial"/>
          <w:color w:val="000000" w:themeColor="text1"/>
          <w:sz w:val="18"/>
          <w:szCs w:val="18"/>
          <w:lang w:val="es-CR" w:eastAsia="es-CR"/>
        </w:rPr>
      </w:pPr>
      <w:r>
        <w:rPr>
          <w:rFonts w:cs="Arial" w:ascii="Arial" w:hAnsi="Arial"/>
          <w:b/>
          <w:bCs/>
          <w:i/>
          <w:iCs/>
          <w:color w:val="000000" w:themeColor="text1"/>
          <w:sz w:val="18"/>
          <w:szCs w:val="18"/>
          <w:u w:val="single"/>
        </w:rPr>
        <w:t xml:space="preserve">Desayuno.  </w:t>
      </w:r>
      <w:r>
        <w:rPr>
          <w:rFonts w:eastAsia="Times New Roman" w:cs="Arial" w:ascii="Arial" w:hAnsi="Arial"/>
          <w:b/>
          <w:bCs/>
          <w:i w:val="false"/>
          <w:iCs w:val="false"/>
          <w:color w:val="000000" w:themeColor="text1"/>
          <w:sz w:val="18"/>
          <w:szCs w:val="18"/>
          <w:u w:val="none"/>
          <w:lang w:val="es-CR" w:eastAsia="es-CR"/>
        </w:rPr>
        <w:t>Mañana Libre.</w:t>
      </w:r>
    </w:p>
    <w:p>
      <w:pPr>
        <w:pStyle w:val="Normal"/>
        <w:shd w:val="clear" w:color="auto" w:fill="FFFFFF"/>
        <w:spacing w:before="0" w:after="0"/>
        <w:jc w:val="both"/>
        <w:rPr>
          <w:b w:val="false"/>
          <w:b w:val="false"/>
          <w:bCs w:val="false"/>
          <w:i w:val="false"/>
          <w:i w:val="false"/>
          <w:iCs w:val="false"/>
          <w:u w:val="none"/>
        </w:rPr>
      </w:pPr>
      <w:r>
        <w:rPr>
          <w:rFonts w:eastAsia="Times New Roman" w:cs="Arial" w:ascii="Arial" w:hAnsi="Arial"/>
          <w:b w:val="false"/>
          <w:bCs w:val="false"/>
          <w:i w:val="false"/>
          <w:iCs w:val="false"/>
          <w:color w:val="000000" w:themeColor="text1"/>
          <w:sz w:val="18"/>
          <w:szCs w:val="18"/>
          <w:u w:val="none"/>
          <w:lang w:val="es-CR" w:eastAsia="es-CR"/>
        </w:rPr>
        <w:t>Por la tarde está programada la visita a El Trapiche, Monteverde es un gran destino para experimentar la cultura y la tradición de los costarricenses de una manera sostenible con el medio ambiente y la comunidad. El Trapiche es un rancho familiar donde aprenderá todo sobre los métodos tradicionales de producción en una granja local.</w:t>
      </w:r>
    </w:p>
    <w:p>
      <w:pPr>
        <w:pStyle w:val="Normal"/>
        <w:shd w:val="clear" w:color="auto" w:fill="FFFFFF"/>
        <w:spacing w:before="0" w:after="0"/>
        <w:jc w:val="both"/>
        <w:rPr>
          <w:rFonts w:ascii="Arial" w:hAnsi="Arial" w:eastAsia="Times New Roman" w:cs="Arial"/>
          <w:color w:val="000000" w:themeColor="text1"/>
          <w:sz w:val="18"/>
          <w:szCs w:val="18"/>
          <w:lang w:val="es-CR" w:eastAsia="es-CR"/>
        </w:rPr>
      </w:pPr>
      <w:r>
        <w:rPr>
          <w:rFonts w:eastAsia="Times New Roman" w:cs="Arial" w:ascii="Arial" w:hAnsi="Arial"/>
          <w:color w:val="000000" w:themeColor="text1"/>
          <w:sz w:val="18"/>
          <w:szCs w:val="18"/>
          <w:lang w:val="es-CR" w:eastAsia="es-CR"/>
        </w:rPr>
      </w:r>
    </w:p>
    <w:p>
      <w:pPr>
        <w:pStyle w:val="Normal"/>
        <w:shd w:val="clear" w:color="auto" w:fill="FFFFFF"/>
        <w:spacing w:before="0" w:after="0"/>
        <w:jc w:val="both"/>
        <w:rPr>
          <w:b w:val="false"/>
          <w:b w:val="false"/>
          <w:bCs w:val="false"/>
          <w:i w:val="false"/>
          <w:i w:val="false"/>
          <w:iCs w:val="false"/>
          <w:u w:val="none"/>
        </w:rPr>
      </w:pPr>
      <w:r>
        <w:rPr>
          <w:rFonts w:eastAsia="Times New Roman" w:cs="Arial" w:ascii="Arial" w:hAnsi="Arial"/>
          <w:b w:val="false"/>
          <w:bCs w:val="false"/>
          <w:i w:val="false"/>
          <w:iCs w:val="false"/>
          <w:color w:val="000000" w:themeColor="text1"/>
          <w:sz w:val="18"/>
          <w:szCs w:val="18"/>
          <w:u w:val="none"/>
          <w:lang w:val="es-CR" w:eastAsia="es-CR"/>
        </w:rPr>
        <w:t>La caminata de 2 horas comienza con un recorrido interactivo a través de senderos montañosos bordeados por la naturaleza y diferentes plantaciones. La caminata no está lejos, ni es intensa, por lo que la visita es adecuada para personas de todas las edades y habilidades los visitantes pueden interactuar de manera directa con los productos en cada etapa, lo que les ofrece una experiencia auténtica y enriquecedora, permitiéndoles conectar de forma más profunda con el entorno natural.</w:t>
      </w:r>
    </w:p>
    <w:p>
      <w:pPr>
        <w:pStyle w:val="Normal"/>
        <w:shd w:val="clear" w:color="auto" w:fill="FFFFFF"/>
        <w:spacing w:before="0" w:after="0"/>
        <w:jc w:val="both"/>
        <w:rPr>
          <w:rFonts w:ascii="Arial" w:hAnsi="Arial" w:eastAsia="Times New Roman" w:cs="Arial"/>
          <w:color w:val="000000" w:themeColor="text1"/>
          <w:sz w:val="18"/>
          <w:szCs w:val="18"/>
          <w:lang w:val="es-CR" w:eastAsia="es-CR"/>
        </w:rPr>
      </w:pPr>
      <w:r>
        <w:rPr>
          <w:rFonts w:eastAsia="Times New Roman" w:cs="Arial" w:ascii="Arial" w:hAnsi="Arial"/>
          <w:color w:val="000000" w:themeColor="text1"/>
          <w:sz w:val="18"/>
          <w:szCs w:val="18"/>
          <w:lang w:val="es-CR" w:eastAsia="es-CR"/>
        </w:rPr>
      </w:r>
    </w:p>
    <w:p>
      <w:pPr>
        <w:pStyle w:val="Normal"/>
        <w:shd w:val="clear" w:color="auto" w:fill="FFFFFF"/>
        <w:spacing w:before="0" w:after="0"/>
        <w:jc w:val="both"/>
        <w:rPr>
          <w:b w:val="false"/>
          <w:b w:val="false"/>
          <w:bCs w:val="false"/>
          <w:i w:val="false"/>
          <w:i w:val="false"/>
          <w:iCs w:val="false"/>
          <w:u w:val="none"/>
        </w:rPr>
      </w:pPr>
      <w:r>
        <w:rPr>
          <w:rFonts w:eastAsia="Times New Roman" w:cs="Arial" w:ascii="Arial" w:hAnsi="Arial"/>
          <w:b w:val="false"/>
          <w:bCs w:val="false"/>
          <w:i w:val="false"/>
          <w:iCs w:val="false"/>
          <w:color w:val="000000" w:themeColor="text1"/>
          <w:sz w:val="18"/>
          <w:szCs w:val="18"/>
          <w:u w:val="none"/>
          <w:lang w:val="es-CR" w:eastAsia="es-CR"/>
        </w:rPr>
        <w:t xml:space="preserve">Durante el recorrido, tendrá la oportunidad de conocer todo el proceso de producción del café, comenzando con el cultivo y la recolección manual de los granos, garantizando que solo se cosechen frutos maduros. A continuación, verá cómo se lleva a cabo la molienda, el pelado, el secado y el tostado, hasta llegar a la preparación de una exquisita taza de café. En el proceso de producción del cacao, observará cómo el chocolate se transforma en el delicioso producto que todos conocemos y amamos. Además, aprenderá sobre el azúcar, viendo cómo se muele la caña de azúcar y cómo, al final del proceso, se obtienen las tapas de dulce. A lo largo de cada plantación, un guía le explicará el proceso artesanal utilizando herramientas tradicionales empleadas en la producción. Al final del recorrido, disfrutará de un “gallo de arracache”, un platillo típico de la gastronomía costarricense, acompañado de café recién hecho o jugo de caña de azúcar. La logística de la excursión está sujeta a cambios. </w:t>
      </w:r>
      <w:r>
        <w:rPr>
          <w:rFonts w:eastAsia="Times New Roman" w:cs="Arial" w:ascii="Arial" w:hAnsi="Arial"/>
          <w:b w:val="false"/>
          <w:bCs/>
          <w:i w:val="false"/>
          <w:iCs w:val="false"/>
          <w:color w:val="000000" w:themeColor="text1"/>
          <w:sz w:val="18"/>
          <w:szCs w:val="18"/>
          <w:u w:val="none"/>
          <w:lang w:val="es-CR" w:eastAsia="es-CR"/>
        </w:rPr>
        <w:t>Alojamiento en Monteverde.</w:t>
      </w:r>
    </w:p>
    <w:p>
      <w:pPr>
        <w:pStyle w:val="Normal"/>
        <w:spacing w:lineRule="auto" w:line="240" w:before="0" w:after="0"/>
        <w:jc w:val="both"/>
        <w:rPr>
          <w:rFonts w:ascii="Arial" w:hAnsi="Arial" w:eastAsia="Arial" w:cs="Arial"/>
          <w:sz w:val="18"/>
          <w:szCs w:val="18"/>
        </w:rPr>
      </w:pPr>
      <w:r>
        <w:rPr>
          <w:rFonts w:eastAsia="Arial" w:cs="Arial" w:ascii="Arial" w:hAnsi="Arial"/>
          <w:sz w:val="18"/>
          <w:szCs w:val="18"/>
        </w:rPr>
      </w:r>
    </w:p>
    <w:p>
      <w:pPr>
        <w:pStyle w:val="Normal"/>
        <w:spacing w:lineRule="auto" w:line="240" w:before="0" w:after="0"/>
        <w:jc w:val="both"/>
        <w:rPr>
          <w:rFonts w:ascii="Arial" w:hAnsi="Arial" w:eastAsia="Arial" w:cs="Arial"/>
          <w:b/>
          <w:b/>
          <w:bCs/>
          <w:color w:val="E36C0A" w:themeColor="accent6" w:themeShade="bf"/>
          <w:sz w:val="18"/>
          <w:szCs w:val="18"/>
        </w:rPr>
      </w:pPr>
      <w:r>
        <w:rPr>
          <w:rFonts w:eastAsia="Arial" w:cs="Arial" w:ascii="Arial" w:hAnsi="Arial"/>
          <w:b/>
          <w:bCs/>
          <w:color w:val="E36C0A" w:themeColor="accent6" w:themeShade="bf"/>
          <w:sz w:val="18"/>
          <w:szCs w:val="18"/>
        </w:rPr>
        <w:t xml:space="preserve">Día 06   Monteverde – San José </w:t>
      </w:r>
    </w:p>
    <w:p>
      <w:pPr>
        <w:pStyle w:val="Normal"/>
        <w:spacing w:lineRule="auto" w:line="240" w:before="0" w:after="0"/>
        <w:jc w:val="both"/>
        <w:rPr>
          <w:rFonts w:ascii="Arial" w:hAnsi="Arial" w:eastAsia="Arial" w:cs="Arial"/>
          <w:bCs/>
          <w:sz w:val="18"/>
          <w:szCs w:val="18"/>
        </w:rPr>
      </w:pPr>
      <w:r>
        <w:rPr>
          <w:rFonts w:cs="Arial" w:ascii="Arial" w:hAnsi="Arial"/>
          <w:b/>
          <w:bCs/>
          <w:i/>
          <w:iCs/>
          <w:sz w:val="18"/>
          <w:szCs w:val="18"/>
          <w:u w:val="single"/>
        </w:rPr>
        <w:t>Desayuno</w:t>
      </w:r>
      <w:r>
        <w:rPr>
          <w:rFonts w:eastAsia="Times New Roman" w:cs="Arial" w:ascii="Arial" w:hAnsi="Arial"/>
          <w:bCs/>
          <w:sz w:val="18"/>
          <w:szCs w:val="18"/>
        </w:rPr>
        <w:t xml:space="preserve">. </w:t>
      </w:r>
      <w:r>
        <w:rPr>
          <w:rFonts w:eastAsia="Arial" w:cs="Arial" w:ascii="Arial" w:hAnsi="Arial"/>
          <w:bCs/>
          <w:sz w:val="18"/>
          <w:szCs w:val="18"/>
        </w:rPr>
        <w:t>Se le proporcionara el día de hoy con el Traslado compartido (servicio compartido) de regreso hacia San José. Al descender de Monteverde se podrá observar las planicies e inclusive en un día claro desde la distancia podrá observar la costa del Pacifico. Estarán atravesando las zonas montañosas hasta llegar al Valle Central en el puro corazón de Costa Rica. Alojamiento en San José.</w:t>
      </w:r>
    </w:p>
    <w:p>
      <w:pPr>
        <w:pStyle w:val="Normal"/>
        <w:spacing w:lineRule="auto" w:line="240" w:before="0" w:after="0"/>
        <w:jc w:val="both"/>
        <w:rPr>
          <w:rFonts w:ascii="Arial" w:hAnsi="Arial" w:eastAsia="Arial" w:cs="Arial"/>
          <w:bCs/>
          <w:sz w:val="18"/>
          <w:szCs w:val="18"/>
        </w:rPr>
      </w:pPr>
      <w:r>
        <w:rPr>
          <w:rFonts w:eastAsia="Arial" w:cs="Arial" w:ascii="Arial" w:hAnsi="Arial"/>
          <w:bCs/>
          <w:sz w:val="18"/>
          <w:szCs w:val="18"/>
        </w:rPr>
      </w:r>
    </w:p>
    <w:p>
      <w:pPr>
        <w:pStyle w:val="Normal"/>
        <w:spacing w:lineRule="auto" w:line="240" w:before="0" w:after="0"/>
        <w:jc w:val="both"/>
        <w:rPr>
          <w:rFonts w:ascii="Arial" w:hAnsi="Arial" w:eastAsia="Arial" w:cs="Arial"/>
          <w:bCs/>
          <w:sz w:val="18"/>
          <w:szCs w:val="18"/>
        </w:rPr>
      </w:pPr>
      <w:r>
        <w:rPr>
          <w:rFonts w:eastAsia="Arial" w:cs="Arial" w:ascii="Arial" w:hAnsi="Arial"/>
          <w:bCs/>
          <w:sz w:val="18"/>
          <w:szCs w:val="18"/>
        </w:rPr>
      </w:r>
    </w:p>
    <w:p>
      <w:pPr>
        <w:pStyle w:val="Normal"/>
        <w:spacing w:lineRule="auto" w:line="240" w:before="0" w:after="0"/>
        <w:jc w:val="both"/>
        <w:rPr>
          <w:rFonts w:ascii="Arial" w:hAnsi="Arial" w:eastAsia="Arial" w:cs="Arial"/>
          <w:b/>
          <w:b/>
          <w:bCs/>
          <w:color w:val="E36C0A" w:themeColor="accent6" w:themeShade="bf"/>
          <w:sz w:val="18"/>
          <w:szCs w:val="18"/>
        </w:rPr>
      </w:pPr>
      <w:r>
        <w:rPr>
          <w:rFonts w:eastAsia="Arial" w:cs="Arial" w:ascii="Arial" w:hAnsi="Arial"/>
          <w:b/>
          <w:bCs/>
          <w:color w:val="E36C0A" w:themeColor="accent6" w:themeShade="bf"/>
          <w:sz w:val="18"/>
          <w:szCs w:val="18"/>
        </w:rPr>
      </w:r>
    </w:p>
    <w:p>
      <w:pPr>
        <w:pStyle w:val="Normal"/>
        <w:spacing w:lineRule="auto" w:line="240" w:before="0" w:after="0"/>
        <w:jc w:val="both"/>
        <w:rPr>
          <w:rFonts w:ascii="Arial" w:hAnsi="Arial" w:eastAsia="Arial" w:cs="Arial"/>
          <w:b/>
          <w:b/>
          <w:bCs/>
          <w:color w:val="E36C0A" w:themeColor="accent6" w:themeShade="bf"/>
          <w:sz w:val="18"/>
          <w:szCs w:val="18"/>
        </w:rPr>
      </w:pPr>
      <w:r>
        <w:rPr>
          <w:rFonts w:eastAsia="Arial" w:cs="Arial" w:ascii="Arial" w:hAnsi="Arial"/>
          <w:b/>
          <w:bCs/>
          <w:color w:val="E36C0A" w:themeColor="accent6" w:themeShade="bf"/>
          <w:sz w:val="18"/>
          <w:szCs w:val="18"/>
        </w:rPr>
        <w:t>Día 07   San José</w:t>
      </w:r>
    </w:p>
    <w:p>
      <w:pPr>
        <w:pStyle w:val="Normal"/>
        <w:spacing w:before="0" w:after="0"/>
        <w:jc w:val="both"/>
        <w:rPr>
          <w:rFonts w:ascii="Arial" w:hAnsi="Arial" w:cs="Arial"/>
          <w:sz w:val="18"/>
          <w:szCs w:val="18"/>
        </w:rPr>
      </w:pPr>
      <w:r>
        <w:rPr>
          <w:rFonts w:cs="Arial" w:ascii="Arial" w:hAnsi="Arial"/>
          <w:b/>
          <w:i/>
          <w:iCs/>
          <w:sz w:val="18"/>
          <w:szCs w:val="18"/>
          <w:u w:val="single"/>
        </w:rPr>
        <w:t>Desayuno.</w:t>
      </w:r>
      <w:r>
        <w:rPr>
          <w:rFonts w:cs="Arial" w:ascii="Arial" w:hAnsi="Arial"/>
          <w:sz w:val="18"/>
          <w:szCs w:val="18"/>
        </w:rPr>
        <w:t xml:space="preserve"> Después de disfrutar de una inolvidable visita a Costa Rica, está programado el traslado desde el hotel seleccionado en San José, hasta el Aeropuerto Internacional Juan Santamaría SJO, para abordar su vuelo de regreso a casa.</w:t>
      </w:r>
    </w:p>
    <w:p>
      <w:pPr>
        <w:pStyle w:val="Normal"/>
        <w:spacing w:before="0" w:after="0"/>
        <w:jc w:val="both"/>
        <w:rPr>
          <w:i/>
          <w:i/>
          <w:iCs/>
          <w:color w:val="666666"/>
        </w:rPr>
      </w:pPr>
      <w:r>
        <w:rPr>
          <w:rFonts w:cs="Arial" w:ascii="Arial" w:hAnsi="Arial"/>
          <w:i/>
          <w:iCs/>
          <w:color w:val="666666"/>
          <w:sz w:val="18"/>
          <w:szCs w:val="18"/>
        </w:rPr>
        <w:t>Notas:</w:t>
      </w:r>
    </w:p>
    <w:p>
      <w:pPr>
        <w:pStyle w:val="Normal"/>
        <w:numPr>
          <w:ilvl w:val="0"/>
          <w:numId w:val="6"/>
        </w:numPr>
        <w:jc w:val="both"/>
        <w:rPr>
          <w:i/>
          <w:i/>
          <w:iCs/>
          <w:color w:val="666666"/>
        </w:rPr>
      </w:pPr>
      <w:r>
        <w:rPr>
          <w:rFonts w:eastAsia="Calibri" w:cs="Arial" w:ascii="Arial" w:hAnsi="Arial"/>
          <w:i/>
          <w:iCs/>
          <w:color w:val="666666"/>
          <w:sz w:val="20"/>
          <w:szCs w:val="20"/>
        </w:rPr>
        <w:t>Se debe tomar en consideración que las autoridades de migración de Costa Rica recomiendan a los pasajeros estar 3 horas antes en la terminal aérea con el fin de realizar los trámites de registro en la aerolínea y ante las autoridades de migración.</w:t>
      </w:r>
    </w:p>
    <w:p>
      <w:pPr>
        <w:pStyle w:val="Normal"/>
        <w:spacing w:lineRule="auto" w:line="240" w:before="0" w:after="0"/>
        <w:jc w:val="both"/>
        <w:rPr>
          <w:rFonts w:ascii="Arial" w:hAnsi="Arial" w:eastAsia="Arial" w:cs="Arial"/>
          <w:sz w:val="14"/>
          <w:szCs w:val="14"/>
        </w:rPr>
      </w:pPr>
      <w:r>
        <w:rPr>
          <w:rFonts w:eastAsia="Arial" w:cs="Arial" w:ascii="Arial" w:hAnsi="Arial"/>
          <w:sz w:val="14"/>
          <w:szCs w:val="14"/>
        </w:rPr>
      </w:r>
    </w:p>
    <w:p>
      <w:pPr>
        <w:pStyle w:val="Normal"/>
        <w:spacing w:lineRule="auto" w:line="240" w:before="0" w:after="0"/>
        <w:jc w:val="right"/>
        <w:rPr>
          <w:rFonts w:ascii="Arial" w:hAnsi="Arial" w:eastAsia="Arial" w:cs="Arial"/>
          <w:sz w:val="18"/>
          <w:szCs w:val="18"/>
        </w:rPr>
      </w:pPr>
      <w:r>
        <w:rPr>
          <w:rFonts w:eastAsia="Arial" w:cs="Arial" w:ascii="Arial" w:hAnsi="Arial"/>
          <w:b/>
          <w:color w:val="E36C09"/>
          <w:sz w:val="18"/>
          <w:szCs w:val="18"/>
          <w:u w:val="single"/>
        </w:rPr>
        <w:t xml:space="preserve">FIN DE LOS SERVICIOS </w:t>
      </w:r>
    </w:p>
    <w:p>
      <w:pPr>
        <w:pStyle w:val="Normal"/>
        <w:spacing w:lineRule="auto" w:line="240" w:before="0" w:after="0"/>
        <w:rPr>
          <w:rFonts w:ascii="Arial" w:hAnsi="Arial" w:eastAsia="Arial" w:cs="Arial"/>
          <w:color w:val="000000"/>
          <w:sz w:val="18"/>
          <w:szCs w:val="18"/>
          <w:u w:val="single"/>
        </w:rPr>
      </w:pPr>
      <w:r>
        <w:rPr>
          <w:rFonts w:eastAsia="Arial" w:cs="Arial" w:ascii="Arial" w:hAnsi="Arial"/>
          <w:b/>
          <w:color w:val="E36C09"/>
          <w:sz w:val="18"/>
          <w:szCs w:val="18"/>
          <w:u w:val="single"/>
        </w:rPr>
        <w:t>HOTELES PREVISTOS O SIMILARES:</w:t>
      </w:r>
    </w:p>
    <w:p>
      <w:pPr>
        <w:pStyle w:val="Normal"/>
        <w:spacing w:lineRule="auto" w:line="240" w:before="0" w:after="0"/>
        <w:rPr>
          <w:rFonts w:ascii="Arial" w:hAnsi="Arial" w:eastAsia="Arial" w:cs="Arial"/>
          <w:color w:val="000000"/>
          <w:sz w:val="18"/>
          <w:szCs w:val="18"/>
        </w:rPr>
      </w:pPr>
      <w:r>
        <w:rPr>
          <w:rFonts w:eastAsia="Arial" w:cs="Arial" w:ascii="Arial" w:hAnsi="Arial"/>
          <w:color w:val="000000"/>
          <w:sz w:val="18"/>
          <w:szCs w:val="18"/>
        </w:rPr>
      </w:r>
    </w:p>
    <w:tbl>
      <w:tblPr>
        <w:tblW w:w="7083" w:type="dxa"/>
        <w:jc w:val="center"/>
        <w:tblInd w:w="0" w:type="dxa"/>
        <w:tblLayout w:type="fixed"/>
        <w:tblCellMar>
          <w:top w:w="0" w:type="dxa"/>
          <w:left w:w="108" w:type="dxa"/>
          <w:bottom w:w="0" w:type="dxa"/>
          <w:right w:w="108" w:type="dxa"/>
        </w:tblCellMar>
        <w:tblLook w:val="0400"/>
      </w:tblPr>
      <w:tblGrid>
        <w:gridCol w:w="3470"/>
        <w:gridCol w:w="3612"/>
      </w:tblGrid>
      <w:tr>
        <w:trPr>
          <w:trHeight w:val="397" w:hRule="atLeast"/>
        </w:trPr>
        <w:tc>
          <w:tcPr>
            <w:tcW w:w="3470" w:type="dxa"/>
            <w:tcBorders>
              <w:top w:val="single" w:sz="4" w:space="0" w:color="E26B0A"/>
              <w:left w:val="single" w:sz="4" w:space="0" w:color="E26B0A"/>
              <w:bottom w:val="single" w:sz="4" w:space="0" w:color="E26B0A"/>
              <w:right w:val="single" w:sz="4" w:space="0" w:color="E26B0A"/>
            </w:tcBorders>
            <w:shd w:color="auto" w:fill="E36C09" w:val="clear"/>
            <w:vAlign w:val="center"/>
          </w:tcPr>
          <w:p>
            <w:pPr>
              <w:pStyle w:val="Normal"/>
              <w:widowControl w:val="false"/>
              <w:spacing w:lineRule="auto" w:line="240" w:before="0" w:after="0"/>
              <w:jc w:val="center"/>
              <w:rPr>
                <w:rFonts w:ascii="Arial" w:hAnsi="Arial" w:eastAsia="Arial" w:cs="Arial"/>
                <w:b/>
                <w:b/>
                <w:color w:val="FFFFFF"/>
                <w:sz w:val="18"/>
                <w:szCs w:val="18"/>
              </w:rPr>
            </w:pPr>
            <w:r>
              <w:rPr>
                <w:rFonts w:eastAsia="Arial" w:cs="Arial" w:ascii="Arial" w:hAnsi="Arial"/>
                <w:b/>
                <w:color w:val="FFFFFF"/>
                <w:sz w:val="18"/>
                <w:szCs w:val="18"/>
              </w:rPr>
              <w:t>CIUDAD</w:t>
            </w:r>
          </w:p>
        </w:tc>
        <w:tc>
          <w:tcPr>
            <w:tcW w:w="3612" w:type="dxa"/>
            <w:tcBorders>
              <w:top w:val="single" w:sz="4" w:space="0" w:color="E26B0A"/>
              <w:bottom w:val="single" w:sz="4" w:space="0" w:color="E26B0A"/>
              <w:right w:val="single" w:sz="4" w:space="0" w:color="E26B0A"/>
            </w:tcBorders>
            <w:shd w:color="auto" w:fill="E36C09" w:val="clear"/>
            <w:vAlign w:val="center"/>
          </w:tcPr>
          <w:p>
            <w:pPr>
              <w:pStyle w:val="Normal"/>
              <w:widowControl w:val="false"/>
              <w:spacing w:lineRule="auto" w:line="240" w:before="0" w:after="0"/>
              <w:jc w:val="center"/>
              <w:rPr>
                <w:rFonts w:ascii="Arial" w:hAnsi="Arial" w:eastAsia="Arial" w:cs="Arial"/>
                <w:b/>
                <w:b/>
                <w:color w:val="FFFFFF"/>
                <w:sz w:val="18"/>
                <w:szCs w:val="18"/>
              </w:rPr>
            </w:pPr>
            <w:r>
              <w:rPr>
                <w:rFonts w:eastAsia="Arial" w:cs="Arial" w:ascii="Arial" w:hAnsi="Arial"/>
                <w:b/>
                <w:color w:val="FFFFFF"/>
                <w:sz w:val="18"/>
                <w:szCs w:val="18"/>
              </w:rPr>
              <w:t>Superior</w:t>
            </w:r>
          </w:p>
        </w:tc>
      </w:tr>
      <w:tr>
        <w:trPr>
          <w:trHeight w:val="397" w:hRule="atLeast"/>
        </w:trPr>
        <w:tc>
          <w:tcPr>
            <w:tcW w:w="3470" w:type="dxa"/>
            <w:tcBorders>
              <w:left w:val="single" w:sz="4" w:space="0" w:color="E26B0A"/>
              <w:bottom w:val="single" w:sz="4" w:space="0" w:color="E26B0A"/>
              <w:right w:val="single" w:sz="4" w:space="0" w:color="E26B0A"/>
            </w:tcBorders>
            <w:vAlign w:val="center"/>
          </w:tcPr>
          <w:p>
            <w:pPr>
              <w:pStyle w:val="Normal"/>
              <w:widowControl w:val="false"/>
              <w:spacing w:lineRule="auto" w:line="240" w:before="0" w:after="0"/>
              <w:jc w:val="center"/>
              <w:rPr>
                <w:rFonts w:ascii="Arial" w:hAnsi="Arial" w:cs="Arial"/>
                <w:b/>
                <w:b/>
                <w:bCs/>
                <w:sz w:val="18"/>
                <w:szCs w:val="18"/>
              </w:rPr>
            </w:pPr>
            <w:r>
              <w:rPr>
                <w:rFonts w:cs="Arial" w:ascii="Arial" w:hAnsi="Arial"/>
                <w:b/>
                <w:bCs/>
                <w:sz w:val="18"/>
                <w:szCs w:val="18"/>
              </w:rPr>
              <w:t>San José</w:t>
            </w:r>
          </w:p>
        </w:tc>
        <w:tc>
          <w:tcPr>
            <w:tcW w:w="3612"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Arial" w:cs="Arial"/>
                <w:sz w:val="18"/>
                <w:szCs w:val="18"/>
              </w:rPr>
            </w:pPr>
            <w:r>
              <w:rPr>
                <w:rFonts w:eastAsia="Arial" w:cs="Arial" w:ascii="Arial" w:hAnsi="Arial"/>
                <w:sz w:val="18"/>
                <w:szCs w:val="18"/>
              </w:rPr>
              <w:t>Delta Hotel Aurola</w:t>
            </w:r>
          </w:p>
        </w:tc>
      </w:tr>
      <w:tr>
        <w:trPr>
          <w:trHeight w:val="397" w:hRule="atLeast"/>
        </w:trPr>
        <w:tc>
          <w:tcPr>
            <w:tcW w:w="3470" w:type="dxa"/>
            <w:tcBorders>
              <w:left w:val="single" w:sz="4" w:space="0" w:color="E26B0A"/>
              <w:bottom w:val="single" w:sz="4" w:space="0" w:color="E26B0A"/>
              <w:right w:val="single" w:sz="4" w:space="0" w:color="E26B0A"/>
            </w:tcBorders>
            <w:vAlign w:val="center"/>
          </w:tcPr>
          <w:p>
            <w:pPr>
              <w:pStyle w:val="Normal"/>
              <w:widowControl w:val="false"/>
              <w:spacing w:lineRule="auto" w:line="240" w:before="0" w:after="0"/>
              <w:jc w:val="center"/>
              <w:rPr>
                <w:rFonts w:ascii="Arial" w:hAnsi="Arial" w:cs="Arial"/>
                <w:b/>
                <w:b/>
                <w:bCs/>
                <w:sz w:val="18"/>
                <w:szCs w:val="18"/>
              </w:rPr>
            </w:pPr>
            <w:r>
              <w:rPr>
                <w:rFonts w:cs="Arial" w:ascii="Arial" w:hAnsi="Arial"/>
                <w:b/>
                <w:bCs/>
                <w:sz w:val="18"/>
                <w:szCs w:val="18"/>
              </w:rPr>
              <w:t>Arenal</w:t>
            </w:r>
          </w:p>
        </w:tc>
        <w:tc>
          <w:tcPr>
            <w:tcW w:w="3612" w:type="dxa"/>
            <w:tcBorders>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Arial" w:cs="Arial"/>
                <w:sz w:val="18"/>
                <w:szCs w:val="18"/>
              </w:rPr>
            </w:pPr>
            <w:r>
              <w:rPr>
                <w:rFonts w:eastAsia="Arial" w:cs="Arial" w:ascii="Arial" w:hAnsi="Arial"/>
                <w:sz w:val="18"/>
                <w:szCs w:val="18"/>
              </w:rPr>
              <w:t>Mountain Paradise</w:t>
            </w:r>
          </w:p>
        </w:tc>
      </w:tr>
      <w:tr>
        <w:trPr>
          <w:trHeight w:val="397" w:hRule="atLeast"/>
        </w:trPr>
        <w:tc>
          <w:tcPr>
            <w:tcW w:w="3470" w:type="dxa"/>
            <w:tcBorders>
              <w:left w:val="single" w:sz="4" w:space="0" w:color="E26B0A"/>
              <w:bottom w:val="single" w:sz="4" w:space="0" w:color="E36C0A"/>
              <w:right w:val="single" w:sz="4" w:space="0" w:color="E26B0A"/>
            </w:tcBorders>
            <w:vAlign w:val="center"/>
          </w:tcPr>
          <w:p>
            <w:pPr>
              <w:pStyle w:val="Normal"/>
              <w:widowControl w:val="false"/>
              <w:spacing w:lineRule="auto" w:line="240" w:before="0" w:after="0"/>
              <w:jc w:val="center"/>
              <w:rPr>
                <w:rFonts w:ascii="Arial" w:hAnsi="Arial" w:cs="Arial"/>
                <w:b/>
                <w:b/>
                <w:bCs/>
                <w:sz w:val="18"/>
                <w:szCs w:val="18"/>
              </w:rPr>
            </w:pPr>
            <w:r>
              <w:rPr>
                <w:rFonts w:cs="Arial" w:ascii="Arial" w:hAnsi="Arial"/>
                <w:b/>
                <w:bCs/>
                <w:sz w:val="18"/>
                <w:szCs w:val="18"/>
              </w:rPr>
              <w:t>Monteverde</w:t>
            </w:r>
          </w:p>
        </w:tc>
        <w:tc>
          <w:tcPr>
            <w:tcW w:w="3612" w:type="dxa"/>
            <w:tcBorders>
              <w:bottom w:val="single" w:sz="4" w:space="0" w:color="E36C0A"/>
              <w:right w:val="single" w:sz="4" w:space="0" w:color="E26B0A"/>
            </w:tcBorders>
            <w:shd w:color="auto" w:fill="auto" w:val="clear"/>
            <w:vAlign w:val="center"/>
          </w:tcPr>
          <w:p>
            <w:pPr>
              <w:pStyle w:val="Ttulo2"/>
              <w:widowControl w:val="false"/>
              <w:shd w:val="clear" w:color="auto" w:fill="FFFFFF"/>
              <w:spacing w:before="0" w:after="0"/>
              <w:jc w:val="center"/>
              <w:rPr>
                <w:rFonts w:ascii="Arial" w:hAnsi="Arial" w:cs="Arial"/>
                <w:b w:val="false"/>
                <w:b w:val="false"/>
                <w:color w:val="202124"/>
                <w:sz w:val="18"/>
                <w:szCs w:val="18"/>
              </w:rPr>
            </w:pPr>
            <w:r>
              <w:rPr>
                <w:rFonts w:cs="Arial" w:ascii="Arial" w:hAnsi="Arial"/>
                <w:b w:val="false"/>
                <w:bCs/>
                <w:color w:val="202124"/>
                <w:sz w:val="18"/>
                <w:szCs w:val="18"/>
              </w:rPr>
              <w:t>Hotel Fonda Vela</w:t>
            </w:r>
          </w:p>
        </w:tc>
      </w:tr>
    </w:tbl>
    <w:p>
      <w:pPr>
        <w:pStyle w:val="Normal"/>
        <w:spacing w:lineRule="auto" w:line="240" w:before="0" w:after="0"/>
        <w:jc w:val="center"/>
        <w:rPr>
          <w:i/>
          <w:i/>
          <w:iCs/>
          <w:color w:val="666666"/>
          <w:sz w:val="18"/>
          <w:szCs w:val="18"/>
        </w:rPr>
      </w:pPr>
      <w:r>
        <w:rPr>
          <w:i/>
          <w:iCs/>
          <w:color w:val="666666"/>
          <w:sz w:val="18"/>
          <w:szCs w:val="18"/>
        </w:rPr>
        <w:t xml:space="preserve">Hoteles mencionados solo son informativos, los hoteles confirmados se les hará saber al </w:t>
      </w:r>
    </w:p>
    <w:p>
      <w:pPr>
        <w:pStyle w:val="Normal"/>
        <w:spacing w:lineRule="auto" w:line="240" w:before="0" w:after="0"/>
        <w:jc w:val="center"/>
        <w:rPr>
          <w:i/>
          <w:i/>
          <w:iCs/>
          <w:color w:val="666666"/>
          <w:sz w:val="18"/>
          <w:szCs w:val="18"/>
        </w:rPr>
      </w:pPr>
      <w:r>
        <w:rPr>
          <w:i/>
          <w:iCs/>
          <w:color w:val="666666"/>
          <w:sz w:val="18"/>
          <w:szCs w:val="18"/>
        </w:rPr>
        <w:t>momento de realizar la reservación, ya sean los mismos o similares.</w:t>
      </w:r>
    </w:p>
    <w:p>
      <w:pPr>
        <w:pStyle w:val="Normal"/>
        <w:spacing w:lineRule="auto" w:line="240" w:before="0" w:after="0"/>
        <w:jc w:val="both"/>
        <w:rPr>
          <w:rFonts w:ascii="Arial" w:hAnsi="Arial" w:eastAsia="Arial" w:cs="Arial"/>
          <w:b/>
          <w:b/>
          <w:bCs/>
          <w:i/>
          <w:i/>
          <w:iCs/>
          <w:color w:val="E36C09"/>
          <w:sz w:val="18"/>
          <w:szCs w:val="18"/>
          <w:u w:val="single"/>
        </w:rPr>
      </w:pPr>
      <w:r>
        <w:rPr>
          <w:rFonts w:eastAsia="Arial" w:cs="Arial" w:ascii="Arial" w:hAnsi="Arial"/>
          <w:b/>
          <w:bCs/>
          <w:i/>
          <w:iCs/>
          <w:color w:val="E36C09"/>
          <w:sz w:val="18"/>
          <w:szCs w:val="18"/>
          <w:u w:val="single"/>
        </w:rPr>
      </w:r>
    </w:p>
    <w:p>
      <w:pPr>
        <w:pStyle w:val="Normal"/>
        <w:spacing w:lineRule="auto" w:line="240" w:before="0" w:after="0"/>
        <w:jc w:val="both"/>
        <w:rPr>
          <w:rFonts w:ascii="Arial" w:hAnsi="Arial" w:eastAsia="Arial" w:cs="Arial"/>
          <w:b/>
          <w:b/>
          <w:bCs/>
          <w:i/>
          <w:i/>
          <w:iCs/>
          <w:color w:val="E36C09"/>
          <w:sz w:val="18"/>
          <w:szCs w:val="18"/>
          <w:u w:val="single"/>
        </w:rPr>
      </w:pPr>
      <w:r>
        <w:rPr>
          <w:rFonts w:cs="Arial" w:ascii="Arial" w:hAnsi="Arial"/>
          <w:b/>
          <w:bCs/>
          <w:i/>
          <w:iCs/>
          <w:sz w:val="18"/>
          <w:szCs w:val="18"/>
        </w:rPr>
        <w:t>Nota: Para periodos especiales como las semanas de Navidad, Año Nuevo y Semana Santa algunos hoteles aplican políticas diferenciadas o condiciones obligatorias, entre ellos cargos adicionales, cenas obligatorias y mínimos de noches de estadía, las cuales NO están incluidas en estos programas, por lo tanto, las tarifas de este programa no son válidas durante esos periodos del año. En caso de tener alguna solicitud para estos periodos, contacte a su ejecutivo de reservaciones, quien le indicará las condiciones específicas que aplican.</w:t>
      </w:r>
    </w:p>
    <w:p>
      <w:pPr>
        <w:pStyle w:val="Normal"/>
        <w:spacing w:lineRule="auto" w:line="240"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lineRule="auto" w:line="240"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t>PRECIOS POR PERSONA EN USD:</w:t>
      </w:r>
    </w:p>
    <w:p>
      <w:pPr>
        <w:pStyle w:val="Normal"/>
        <w:spacing w:lineRule="auto" w:line="240"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lineRule="auto" w:line="240"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lineRule="auto" w:line="240"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r>
    </w:p>
    <w:tbl>
      <w:tblPr>
        <w:tblW w:w="9616" w:type="dxa"/>
        <w:jc w:val="center"/>
        <w:tblInd w:w="0" w:type="dxa"/>
        <w:tblLayout w:type="fixed"/>
        <w:tblCellMar>
          <w:top w:w="0" w:type="dxa"/>
          <w:left w:w="70" w:type="dxa"/>
          <w:bottom w:w="0" w:type="dxa"/>
          <w:right w:w="70" w:type="dxa"/>
        </w:tblCellMar>
        <w:tblLook w:val="04a0"/>
      </w:tblPr>
      <w:tblGrid>
        <w:gridCol w:w="2262"/>
        <w:gridCol w:w="1489"/>
        <w:gridCol w:w="1466"/>
        <w:gridCol w:w="1459"/>
        <w:gridCol w:w="1466"/>
        <w:gridCol w:w="1473"/>
      </w:tblGrid>
      <w:tr>
        <w:trPr>
          <w:trHeight w:val="397" w:hRule="atLeast"/>
        </w:trPr>
        <w:tc>
          <w:tcPr>
            <w:tcW w:w="2262" w:type="dxa"/>
            <w:tcBorders>
              <w:left w:val="single" w:sz="4" w:space="0" w:color="E36C0A"/>
              <w:right w:val="single" w:sz="4" w:space="0" w:color="E26B0A"/>
            </w:tcBorders>
            <w:shd w:color="000000" w:fill="DE6F00"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SALIDAS: ÚNICA</w:t>
            </w:r>
          </w:p>
        </w:tc>
        <w:tc>
          <w:tcPr>
            <w:tcW w:w="1489"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CATEGORÍA</w:t>
            </w:r>
          </w:p>
        </w:tc>
        <w:tc>
          <w:tcPr>
            <w:tcW w:w="1466"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SENCILLA</w:t>
            </w:r>
          </w:p>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PVS</w:t>
            </w:r>
          </w:p>
        </w:tc>
        <w:tc>
          <w:tcPr>
            <w:tcW w:w="1459"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DOBLE</w:t>
            </w:r>
          </w:p>
        </w:tc>
        <w:tc>
          <w:tcPr>
            <w:tcW w:w="1466"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TRIPLE</w:t>
            </w:r>
          </w:p>
        </w:tc>
        <w:tc>
          <w:tcPr>
            <w:tcW w:w="1473" w:type="dxa"/>
            <w:tcBorders>
              <w:right w:val="single" w:sz="4" w:space="0" w:color="E26B0A"/>
            </w:tcBorders>
            <w:shd w:color="000000" w:fill="E26B0A" w:val="clear"/>
            <w:vAlign w:val="center"/>
          </w:tcPr>
          <w:p>
            <w:pPr>
              <w:pStyle w:val="Normal"/>
              <w:widowControl w:val="false"/>
              <w:spacing w:lineRule="auto" w:line="240" w:before="0" w:after="0"/>
              <w:jc w:val="center"/>
              <w:rPr>
                <w:rFonts w:ascii="Arial" w:hAnsi="Arial" w:eastAsia="Times New Roman" w:cs="Arial"/>
                <w:b/>
                <w:b/>
                <w:bCs/>
                <w:color w:val="FFFFFF"/>
                <w:sz w:val="18"/>
                <w:szCs w:val="18"/>
                <w:lang w:eastAsia="es-ES"/>
              </w:rPr>
            </w:pPr>
            <w:r>
              <w:rPr>
                <w:rFonts w:eastAsia="Times New Roman" w:cs="Arial" w:ascii="Arial" w:hAnsi="Arial"/>
                <w:b/>
                <w:bCs/>
                <w:color w:val="FFFFFF"/>
                <w:sz w:val="18"/>
                <w:szCs w:val="18"/>
                <w:lang w:eastAsia="es-ES"/>
              </w:rPr>
              <w:t>MENOR 00- 09 AÑOS</w:t>
            </w:r>
          </w:p>
        </w:tc>
      </w:tr>
      <w:tr>
        <w:trPr>
          <w:trHeight w:val="397" w:hRule="atLeast"/>
        </w:trPr>
        <w:tc>
          <w:tcPr>
            <w:tcW w:w="2262" w:type="dxa"/>
            <w:tcBorders>
              <w:top w:val="single" w:sz="4" w:space="0" w:color="E26B0A"/>
              <w:left w:val="single" w:sz="4" w:space="0" w:color="E36C0A"/>
              <w:bottom w:val="single" w:sz="4" w:space="0" w:color="E25B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02/08/2025</w:t>
            </w:r>
          </w:p>
        </w:tc>
        <w:tc>
          <w:tcPr>
            <w:tcW w:w="1489" w:type="dxa"/>
            <w:tcBorders>
              <w:top w:val="single" w:sz="4" w:space="0" w:color="E25B00"/>
              <w:left w:val="single" w:sz="4" w:space="0" w:color="E25B00"/>
              <w:bottom w:val="single" w:sz="4" w:space="0" w:color="E25B00"/>
              <w:right w:val="single" w:sz="4" w:space="0" w:color="E25B00"/>
            </w:tcBorders>
            <w:shd w:color="auto" w:fill="auto" w:val="clear"/>
            <w:vAlign w:val="center"/>
          </w:tcPr>
          <w:p>
            <w:pPr>
              <w:pStyle w:val="Normal"/>
              <w:widowControl w:val="false"/>
              <w:spacing w:lineRule="auto" w:line="240" w:before="0" w:after="0"/>
              <w:jc w:val="center"/>
              <w:rPr>
                <w:rFonts w:ascii="Arial" w:hAnsi="Arial" w:eastAsia="Times New Roman" w:cs="Arial"/>
                <w:b/>
                <w:b/>
                <w:bCs/>
                <w:color w:val="000000"/>
                <w:sz w:val="18"/>
                <w:szCs w:val="18"/>
                <w:lang w:eastAsia="es-ES"/>
              </w:rPr>
            </w:pPr>
            <w:r>
              <w:rPr>
                <w:rFonts w:eastAsia="Times New Roman" w:cs="Arial" w:ascii="Arial" w:hAnsi="Arial"/>
                <w:b/>
                <w:bCs/>
                <w:color w:val="000000"/>
                <w:sz w:val="18"/>
                <w:szCs w:val="18"/>
                <w:lang w:eastAsia="es-ES"/>
              </w:rPr>
              <w:t>Superior</w:t>
            </w:r>
          </w:p>
        </w:tc>
        <w:tc>
          <w:tcPr>
            <w:tcW w:w="1466" w:type="dxa"/>
            <w:tcBorders>
              <w:top w:val="single" w:sz="4" w:space="0" w:color="E25B00"/>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2,739 USD</w:t>
            </w:r>
          </w:p>
        </w:tc>
        <w:tc>
          <w:tcPr>
            <w:tcW w:w="1459" w:type="dxa"/>
            <w:tcBorders>
              <w:top w:val="single" w:sz="4" w:space="0" w:color="E26B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1,384 USD</w:t>
            </w:r>
          </w:p>
        </w:tc>
        <w:tc>
          <w:tcPr>
            <w:tcW w:w="1466" w:type="dxa"/>
            <w:tcBorders>
              <w:top w:val="single" w:sz="4" w:space="0" w:color="E26B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1,250 USD</w:t>
            </w:r>
          </w:p>
        </w:tc>
        <w:tc>
          <w:tcPr>
            <w:tcW w:w="1473" w:type="dxa"/>
            <w:tcBorders>
              <w:top w:val="single" w:sz="4" w:space="0" w:color="E26B0A"/>
              <w:bottom w:val="single" w:sz="4" w:space="0" w:color="E26B0A"/>
              <w:right w:val="single" w:sz="4" w:space="0" w:color="E26B0A"/>
            </w:tcBorders>
            <w:shd w:color="auto" w:fill="auto" w:val="clear"/>
            <w:vAlign w:val="center"/>
          </w:tcPr>
          <w:p>
            <w:pPr>
              <w:pStyle w:val="Normal"/>
              <w:widowControl w:val="false"/>
              <w:spacing w:lineRule="auto" w:line="240" w:before="0" w:after="0"/>
              <w:jc w:val="center"/>
              <w:rPr>
                <w:rFonts w:ascii="Arial" w:hAnsi="Arial" w:eastAsia="Times New Roman" w:cs="Arial"/>
                <w:color w:val="000000"/>
                <w:sz w:val="18"/>
                <w:szCs w:val="18"/>
                <w:lang w:eastAsia="es-ES"/>
              </w:rPr>
            </w:pPr>
            <w:r>
              <w:rPr>
                <w:rFonts w:eastAsia="Times New Roman" w:cs="Arial" w:ascii="Arial" w:hAnsi="Arial"/>
                <w:color w:val="000000"/>
                <w:sz w:val="18"/>
                <w:szCs w:val="18"/>
                <w:lang w:eastAsia="es-ES"/>
              </w:rPr>
              <w:t>651 USD</w:t>
            </w:r>
          </w:p>
        </w:tc>
      </w:tr>
    </w:tbl>
    <w:p>
      <w:pPr>
        <w:pStyle w:val="Normal"/>
        <w:spacing w:lineRule="auto" w:line="240"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lineRule="auto" w:line="240" w:before="0" w:after="0"/>
        <w:jc w:val="both"/>
        <w:rPr>
          <w:rFonts w:ascii="Arial" w:hAnsi="Arial" w:cs="Arial"/>
          <w:b/>
          <w:b/>
          <w:bCs/>
          <w:i/>
          <w:i/>
          <w:iCs/>
          <w:sz w:val="18"/>
          <w:szCs w:val="18"/>
        </w:rPr>
      </w:pPr>
      <w:r>
        <w:rPr>
          <w:rFonts w:eastAsia="Arial" w:cs="Arial" w:ascii="Arial" w:hAnsi="Arial"/>
          <w:b/>
          <w:bCs/>
          <w:i/>
          <w:iCs/>
          <w:color w:val="000000"/>
          <w:sz w:val="18"/>
          <w:szCs w:val="18"/>
        </w:rPr>
        <w:t xml:space="preserve">Nota: </w:t>
      </w:r>
      <w:r>
        <w:rPr>
          <w:rFonts w:cs="Arial" w:ascii="Arial" w:hAnsi="Arial"/>
          <w:b/>
          <w:bCs/>
          <w:i/>
          <w:iCs/>
          <w:sz w:val="18"/>
          <w:szCs w:val="18"/>
        </w:rPr>
        <w:t xml:space="preserve">Se permite máximo 2 menores por habitación compartiendo con 2 adultos, ocupando las camas existentes. </w:t>
      </w:r>
    </w:p>
    <w:p>
      <w:pPr>
        <w:pStyle w:val="Normal"/>
        <w:spacing w:lineRule="auto" w:line="240" w:before="0" w:after="0"/>
        <w:jc w:val="both"/>
        <w:rPr>
          <w:rFonts w:ascii="Arial" w:hAnsi="Arial" w:cs="Arial"/>
          <w:b/>
          <w:b/>
          <w:bCs/>
          <w:i/>
          <w:i/>
          <w:iCs/>
          <w:sz w:val="18"/>
          <w:szCs w:val="18"/>
        </w:rPr>
      </w:pPr>
      <w:r>
        <w:rPr>
          <w:rFonts w:cs="Arial" w:ascii="Arial" w:hAnsi="Arial"/>
          <w:b/>
          <w:bCs/>
          <w:i/>
          <w:iCs/>
          <w:sz w:val="18"/>
          <w:szCs w:val="18"/>
        </w:rPr>
      </w:r>
    </w:p>
    <w:p>
      <w:pPr>
        <w:pStyle w:val="Normal"/>
        <w:spacing w:lineRule="auto" w:line="240" w:before="0" w:after="0"/>
        <w:jc w:val="both"/>
        <w:rPr>
          <w:rFonts w:ascii="Arial" w:hAnsi="Arial" w:eastAsia="Arial" w:cs="Arial"/>
          <w:b/>
          <w:b/>
          <w:bCs/>
          <w:i/>
          <w:i/>
          <w:iCs/>
          <w:color w:val="E36C09"/>
          <w:sz w:val="18"/>
          <w:szCs w:val="18"/>
          <w:u w:val="single"/>
        </w:rPr>
      </w:pPr>
      <w:r>
        <w:rPr>
          <w:rFonts w:cs="Arial" w:ascii="Arial" w:hAnsi="Arial"/>
          <w:b/>
          <w:bCs/>
          <w:i/>
          <w:iCs/>
          <w:sz w:val="18"/>
          <w:szCs w:val="18"/>
        </w:rPr>
        <w:t>Para periodos especiales como las semanas de Navidad, Año Nuevo y Semana Santa algunos hoteles aplican políticas diferenciadas o condiciones obligatorias, entre ellos cargos adicionales, cenas obligatorias y mínimos de noches de estadía, las cuales NO están incluidas en estos programas, por lo tanto, las tarifas de este programa no son válidas durante esos periodos del año. En caso de tener alguna solicitud para estos periodos, contacte a su ejecutivo de reservaciones, quien le indicará las condiciones específicas que aplican.</w:t>
      </w:r>
    </w:p>
    <w:p>
      <w:pPr>
        <w:pStyle w:val="Normal"/>
        <w:spacing w:lineRule="auto" w:line="240" w:before="0" w:after="0"/>
        <w:jc w:val="both"/>
        <w:rPr>
          <w:rFonts w:ascii="Arial" w:hAnsi="Arial" w:cs="Arial"/>
          <w:b/>
          <w:b/>
          <w:bCs/>
          <w:i/>
          <w:i/>
          <w:iCs/>
          <w:sz w:val="18"/>
          <w:szCs w:val="18"/>
        </w:rPr>
      </w:pPr>
      <w:r>
        <w:rPr>
          <w:rFonts w:cs="Arial" w:ascii="Arial" w:hAnsi="Arial"/>
          <w:b/>
          <w:bCs/>
          <w:i/>
          <w:iCs/>
          <w:sz w:val="18"/>
          <w:szCs w:val="18"/>
        </w:rPr>
      </w:r>
    </w:p>
    <w:p>
      <w:pPr>
        <w:pStyle w:val="Normal"/>
        <w:spacing w:lineRule="auto" w:line="240" w:before="0" w:after="0"/>
        <w:rPr>
          <w:rFonts w:ascii="Arial" w:hAnsi="Arial" w:eastAsia="Arial" w:cs="Arial"/>
          <w:color w:val="000000"/>
          <w:sz w:val="18"/>
          <w:szCs w:val="18"/>
        </w:rPr>
      </w:pPr>
      <w:r>
        <w:rPr>
          <w:rFonts w:eastAsia="Arial" w:cs="Arial" w:ascii="Arial" w:hAnsi="Arial"/>
          <w:color w:val="000000"/>
          <w:sz w:val="18"/>
          <w:szCs w:val="18"/>
        </w:rPr>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t xml:space="preserve">EL PRECIO INCLUYE: </w:t>
      </w:r>
    </w:p>
    <w:p>
      <w:pPr>
        <w:pStyle w:val="ListParagraph"/>
        <w:numPr>
          <w:ilvl w:val="0"/>
          <w:numId w:val="1"/>
        </w:numPr>
        <w:rPr>
          <w:rFonts w:ascii="Arial" w:hAnsi="Arial" w:cs="Arial"/>
          <w:sz w:val="18"/>
          <w:szCs w:val="18"/>
        </w:rPr>
      </w:pPr>
      <w:r>
        <w:rPr>
          <w:rFonts w:cs="Arial" w:ascii="Arial" w:hAnsi="Arial"/>
          <w:sz w:val="18"/>
          <w:szCs w:val="18"/>
        </w:rPr>
        <w:t xml:space="preserve">Traslado compartido aeropuerto – hotel </w:t>
      </w:r>
    </w:p>
    <w:p>
      <w:pPr>
        <w:pStyle w:val="ListParagraph"/>
        <w:numPr>
          <w:ilvl w:val="0"/>
          <w:numId w:val="1"/>
        </w:numPr>
        <w:rPr>
          <w:rFonts w:ascii="Arial" w:hAnsi="Arial" w:cs="Arial"/>
          <w:sz w:val="18"/>
          <w:szCs w:val="18"/>
        </w:rPr>
      </w:pPr>
      <w:r>
        <w:rPr>
          <w:rFonts w:cs="Arial" w:ascii="Arial" w:hAnsi="Arial"/>
          <w:sz w:val="18"/>
          <w:szCs w:val="18"/>
        </w:rPr>
        <w:t>Traslado privado hotel - aeropuerto</w:t>
      </w:r>
    </w:p>
    <w:p>
      <w:pPr>
        <w:pStyle w:val="ListParagraph"/>
        <w:numPr>
          <w:ilvl w:val="0"/>
          <w:numId w:val="1"/>
        </w:numPr>
        <w:rPr>
          <w:rFonts w:ascii="Arial" w:hAnsi="Arial" w:cs="Arial"/>
          <w:sz w:val="18"/>
          <w:szCs w:val="18"/>
        </w:rPr>
      </w:pPr>
      <w:r>
        <w:rPr>
          <w:rFonts w:cs="Arial" w:ascii="Arial" w:hAnsi="Arial"/>
          <w:sz w:val="18"/>
          <w:szCs w:val="18"/>
        </w:rPr>
        <w:t>Traslado compartido desde el San José hasta el hotel en Arenal.</w:t>
      </w:r>
    </w:p>
    <w:p>
      <w:pPr>
        <w:pStyle w:val="ListParagraph"/>
        <w:numPr>
          <w:ilvl w:val="0"/>
          <w:numId w:val="1"/>
        </w:numPr>
        <w:rPr>
          <w:rFonts w:ascii="Arial" w:hAnsi="Arial" w:cs="Arial"/>
          <w:sz w:val="18"/>
          <w:szCs w:val="18"/>
        </w:rPr>
      </w:pPr>
      <w:r>
        <w:rPr>
          <w:rFonts w:cs="Arial" w:ascii="Arial" w:hAnsi="Arial"/>
          <w:sz w:val="18"/>
          <w:szCs w:val="18"/>
        </w:rPr>
        <w:t>Traslado compartido desde el Volcán Arenal hasta Monteverde (cruzando el lago en bote).</w:t>
      </w:r>
    </w:p>
    <w:p>
      <w:pPr>
        <w:pStyle w:val="ListParagraph"/>
        <w:numPr>
          <w:ilvl w:val="0"/>
          <w:numId w:val="1"/>
        </w:numPr>
        <w:rPr>
          <w:rFonts w:ascii="Arial" w:hAnsi="Arial" w:cs="Arial"/>
          <w:sz w:val="18"/>
          <w:szCs w:val="18"/>
        </w:rPr>
      </w:pPr>
      <w:r>
        <w:rPr>
          <w:rFonts w:cs="Arial" w:ascii="Arial" w:hAnsi="Arial"/>
          <w:sz w:val="18"/>
          <w:szCs w:val="18"/>
        </w:rPr>
        <w:t>Traslado compartido desde Monteverde hasta San José .</w:t>
      </w:r>
    </w:p>
    <w:p>
      <w:pPr>
        <w:pStyle w:val="ListParagraph"/>
        <w:numPr>
          <w:ilvl w:val="0"/>
          <w:numId w:val="1"/>
        </w:numPr>
        <w:spacing w:before="0" w:after="0"/>
        <w:contextualSpacing/>
        <w:jc w:val="both"/>
        <w:rPr>
          <w:rFonts w:ascii="Arial" w:hAnsi="Arial" w:cs="Arial"/>
          <w:sz w:val="18"/>
          <w:szCs w:val="18"/>
        </w:rPr>
      </w:pPr>
      <w:r>
        <w:rPr>
          <w:rFonts w:cs="Arial" w:ascii="Arial" w:hAnsi="Arial"/>
          <w:sz w:val="18"/>
          <w:szCs w:val="18"/>
        </w:rPr>
        <w:t xml:space="preserve">02 noches de hospedaje en San José </w:t>
      </w:r>
    </w:p>
    <w:p>
      <w:pPr>
        <w:pStyle w:val="ListParagraph"/>
        <w:numPr>
          <w:ilvl w:val="0"/>
          <w:numId w:val="1"/>
        </w:numPr>
        <w:spacing w:before="0" w:after="0"/>
        <w:contextualSpacing/>
        <w:jc w:val="both"/>
        <w:rPr>
          <w:rFonts w:ascii="Arial" w:hAnsi="Arial" w:cs="Arial"/>
          <w:sz w:val="18"/>
          <w:szCs w:val="18"/>
        </w:rPr>
      </w:pPr>
      <w:r>
        <w:rPr>
          <w:rFonts w:cs="Arial" w:ascii="Arial" w:hAnsi="Arial"/>
          <w:sz w:val="18"/>
          <w:szCs w:val="18"/>
        </w:rPr>
        <w:t>02 noches de hospedaje en Arenal</w:t>
      </w:r>
    </w:p>
    <w:p>
      <w:pPr>
        <w:pStyle w:val="ListParagraph"/>
        <w:numPr>
          <w:ilvl w:val="0"/>
          <w:numId w:val="1"/>
        </w:numPr>
        <w:spacing w:before="0" w:after="0"/>
        <w:contextualSpacing/>
        <w:jc w:val="both"/>
        <w:rPr>
          <w:rFonts w:ascii="Arial" w:hAnsi="Arial" w:cs="Arial"/>
          <w:sz w:val="18"/>
          <w:szCs w:val="18"/>
        </w:rPr>
      </w:pPr>
      <w:r>
        <w:rPr>
          <w:rFonts w:cs="Arial" w:ascii="Arial" w:hAnsi="Arial"/>
          <w:sz w:val="18"/>
          <w:szCs w:val="18"/>
        </w:rPr>
        <w:t>02 noche de hospedaje en Monteverde</w:t>
      </w:r>
    </w:p>
    <w:p>
      <w:pPr>
        <w:pStyle w:val="ListParagraph"/>
        <w:numPr>
          <w:ilvl w:val="0"/>
          <w:numId w:val="1"/>
        </w:numPr>
        <w:spacing w:before="0" w:after="0"/>
        <w:contextualSpacing/>
        <w:jc w:val="both"/>
        <w:rPr>
          <w:rFonts w:ascii="Arial" w:hAnsi="Arial" w:cs="Arial"/>
          <w:sz w:val="18"/>
          <w:szCs w:val="18"/>
        </w:rPr>
      </w:pPr>
      <w:r>
        <w:rPr>
          <w:rFonts w:eastAsia="Calibri" w:cs="Arial" w:ascii="Arial" w:hAnsi="Arial"/>
          <w:kern w:val="0"/>
          <w:sz w:val="18"/>
          <w:szCs w:val="18"/>
          <w:lang w:bidi="en-US"/>
        </w:rPr>
        <w:t>Visita al Parque nacional Volcán Arenal</w:t>
      </w:r>
    </w:p>
    <w:p>
      <w:pPr>
        <w:pStyle w:val="ListParagraph"/>
        <w:numPr>
          <w:ilvl w:val="1"/>
          <w:numId w:val="1"/>
        </w:numPr>
        <w:spacing w:before="0" w:after="0"/>
        <w:contextualSpacing/>
        <w:jc w:val="both"/>
        <w:rPr>
          <w:rFonts w:ascii="Arial" w:hAnsi="Arial" w:cs="Arial"/>
          <w:sz w:val="18"/>
          <w:szCs w:val="18"/>
        </w:rPr>
      </w:pPr>
      <w:r>
        <w:rPr>
          <w:rFonts w:eastAsia="Calibri" w:cs="Arial" w:ascii="Arial" w:hAnsi="Arial"/>
          <w:kern w:val="0"/>
          <w:sz w:val="18"/>
          <w:szCs w:val="18"/>
          <w:lang w:bidi="en-US"/>
        </w:rPr>
        <w:t xml:space="preserve">Trasporte,entrada, guía bilingüe y entrada a las termales. </w:t>
      </w:r>
    </w:p>
    <w:p>
      <w:pPr>
        <w:pStyle w:val="ListParagraph"/>
        <w:numPr>
          <w:ilvl w:val="0"/>
          <w:numId w:val="1"/>
        </w:numPr>
        <w:spacing w:before="0" w:after="0"/>
        <w:contextualSpacing/>
        <w:jc w:val="both"/>
        <w:rPr>
          <w:rFonts w:ascii="Arial" w:hAnsi="Arial" w:cs="Arial"/>
          <w:sz w:val="18"/>
          <w:szCs w:val="18"/>
        </w:rPr>
      </w:pPr>
      <w:r>
        <w:rPr>
          <w:rFonts w:cs="Arial" w:ascii="Arial" w:hAnsi="Arial"/>
          <w:sz w:val="18"/>
          <w:szCs w:val="18"/>
        </w:rPr>
        <w:t>Visita observación de perezosos en servicio compartido</w:t>
      </w:r>
    </w:p>
    <w:p>
      <w:pPr>
        <w:pStyle w:val="ListParagraph"/>
        <w:numPr>
          <w:ilvl w:val="1"/>
          <w:numId w:val="1"/>
        </w:numPr>
        <w:spacing w:before="0" w:after="0"/>
        <w:contextualSpacing/>
        <w:jc w:val="both"/>
        <w:rPr>
          <w:rFonts w:ascii="Arial" w:hAnsi="Arial" w:cs="Arial"/>
          <w:sz w:val="18"/>
          <w:szCs w:val="18"/>
        </w:rPr>
      </w:pPr>
      <w:r>
        <w:rPr>
          <w:rFonts w:cs="Arial" w:ascii="Arial" w:hAnsi="Arial"/>
          <w:sz w:val="18"/>
          <w:szCs w:val="18"/>
        </w:rPr>
        <w:t>Transporte, guía bilingüe, entrada y refrigerio.</w:t>
      </w:r>
    </w:p>
    <w:p>
      <w:pPr>
        <w:pStyle w:val="ListParagraph"/>
        <w:widowControl w:val="false"/>
        <w:numPr>
          <w:ilvl w:val="0"/>
          <w:numId w:val="1"/>
        </w:numPr>
        <w:spacing w:before="0" w:after="0"/>
        <w:contextualSpacing/>
        <w:jc w:val="both"/>
        <w:textAlignment w:val="baseline"/>
        <w:rPr>
          <w:rFonts w:ascii="Arial" w:hAnsi="Arial" w:cs="Arial"/>
          <w:sz w:val="18"/>
          <w:szCs w:val="18"/>
        </w:rPr>
      </w:pPr>
      <w:r>
        <w:rPr>
          <w:rFonts w:eastAsia="Calibri" w:cs="Arial" w:ascii="Arial" w:hAnsi="Arial"/>
          <w:bCs/>
          <w:kern w:val="0"/>
          <w:sz w:val="18"/>
          <w:szCs w:val="18"/>
        </w:rPr>
        <w:t xml:space="preserve">Excursión al Trapiche Monteverde en servio compartido. </w:t>
      </w:r>
    </w:p>
    <w:p>
      <w:pPr>
        <w:pStyle w:val="ListParagraph"/>
        <w:widowControl w:val="false"/>
        <w:numPr>
          <w:ilvl w:val="1"/>
          <w:numId w:val="1"/>
        </w:numPr>
        <w:spacing w:before="0" w:after="0"/>
        <w:contextualSpacing/>
        <w:jc w:val="both"/>
        <w:textAlignment w:val="baseline"/>
        <w:rPr>
          <w:rFonts w:ascii="Arial" w:hAnsi="Arial" w:cs="Arial"/>
          <w:sz w:val="18"/>
          <w:szCs w:val="18"/>
        </w:rPr>
      </w:pPr>
      <w:r>
        <w:rPr>
          <w:rFonts w:eastAsia="Calibri" w:cs="Arial" w:ascii="Arial" w:hAnsi="Arial"/>
          <w:bCs/>
          <w:kern w:val="0"/>
          <w:sz w:val="18"/>
          <w:szCs w:val="18"/>
        </w:rPr>
        <w:t xml:space="preserve">Transporte, guía bilingüe y entrada </w:t>
      </w:r>
    </w:p>
    <w:p>
      <w:pPr>
        <w:pStyle w:val="ListParagraph"/>
        <w:numPr>
          <w:ilvl w:val="0"/>
          <w:numId w:val="1"/>
        </w:numPr>
        <w:spacing w:before="0" w:after="0"/>
        <w:contextualSpacing/>
        <w:jc w:val="both"/>
        <w:rPr>
          <w:rFonts w:ascii="Arial" w:hAnsi="Arial" w:cs="Arial"/>
          <w:sz w:val="18"/>
          <w:szCs w:val="18"/>
        </w:rPr>
      </w:pPr>
      <w:r>
        <w:rPr>
          <w:rFonts w:cs="Arial" w:ascii="Arial" w:hAnsi="Arial"/>
          <w:sz w:val="18"/>
          <w:szCs w:val="18"/>
        </w:rPr>
        <w:t xml:space="preserve">Caminata nocturna </w:t>
      </w:r>
      <w:r>
        <w:rPr>
          <w:rFonts w:eastAsia="Calibri" w:cs="Arial" w:ascii="Arial" w:hAnsi="Arial"/>
          <w:bCs/>
          <w:kern w:val="0"/>
          <w:sz w:val="20"/>
          <w:szCs w:val="20"/>
          <w:shd w:fill="auto" w:val="clear"/>
        </w:rPr>
        <w:t>en el hotel “El Establo”</w:t>
      </w:r>
    </w:p>
    <w:p>
      <w:pPr>
        <w:pStyle w:val="ListParagraph"/>
        <w:numPr>
          <w:ilvl w:val="1"/>
          <w:numId w:val="1"/>
        </w:numPr>
        <w:spacing w:before="0" w:after="0"/>
        <w:contextualSpacing/>
        <w:jc w:val="both"/>
        <w:rPr>
          <w:rFonts w:ascii="Arial" w:hAnsi="Arial" w:cs="Arial"/>
          <w:sz w:val="18"/>
          <w:szCs w:val="18"/>
        </w:rPr>
      </w:pPr>
      <w:r>
        <w:rPr>
          <w:rFonts w:eastAsia="Calibri" w:cs="Arial" w:ascii="Arial" w:hAnsi="Arial"/>
          <w:bCs/>
          <w:kern w:val="0"/>
          <w:sz w:val="20"/>
          <w:szCs w:val="20"/>
          <w:shd w:fill="auto" w:val="clear"/>
        </w:rPr>
        <w:t xml:space="preserve">Guía </w:t>
      </w:r>
      <w:r>
        <w:rPr>
          <w:rFonts w:eastAsia="Calibri" w:cs="Arial" w:ascii="Arial" w:hAnsi="Arial"/>
          <w:bCs/>
          <w:kern w:val="0"/>
          <w:sz w:val="18"/>
          <w:szCs w:val="18"/>
          <w:shd w:fill="auto" w:val="clear"/>
        </w:rPr>
        <w:t xml:space="preserve">bilingüe en servicio compartido </w:t>
      </w:r>
    </w:p>
    <w:p>
      <w:pPr>
        <w:pStyle w:val="ListParagraph"/>
        <w:numPr>
          <w:ilvl w:val="0"/>
          <w:numId w:val="1"/>
        </w:numPr>
        <w:spacing w:before="0" w:after="0"/>
        <w:contextualSpacing/>
        <w:jc w:val="both"/>
        <w:rPr>
          <w:rFonts w:ascii="Arial" w:hAnsi="Arial" w:cs="Arial"/>
          <w:sz w:val="18"/>
          <w:szCs w:val="18"/>
        </w:rPr>
      </w:pPr>
      <w:r>
        <w:rPr>
          <w:rFonts w:cs="Arial" w:ascii="Arial" w:hAnsi="Arial"/>
          <w:sz w:val="18"/>
          <w:szCs w:val="18"/>
        </w:rPr>
        <w:t>06 desayunos</w:t>
      </w:r>
    </w:p>
    <w:p>
      <w:pPr>
        <w:pStyle w:val="ListParagraph"/>
        <w:numPr>
          <w:ilvl w:val="0"/>
          <w:numId w:val="1"/>
        </w:numPr>
        <w:spacing w:before="0" w:after="0"/>
        <w:contextualSpacing/>
        <w:jc w:val="both"/>
        <w:rPr>
          <w:rFonts w:ascii="Arial" w:hAnsi="Arial" w:cs="Arial"/>
          <w:sz w:val="18"/>
          <w:szCs w:val="18"/>
        </w:rPr>
      </w:pPr>
      <w:r>
        <w:rPr>
          <w:rFonts w:cs="Arial" w:ascii="Arial" w:hAnsi="Arial"/>
          <w:sz w:val="18"/>
          <w:szCs w:val="18"/>
        </w:rPr>
        <w:t xml:space="preserve">01 almuerzo </w:t>
      </w:r>
    </w:p>
    <w:p>
      <w:pPr>
        <w:pStyle w:val="ListParagraph"/>
        <w:numPr>
          <w:ilvl w:val="0"/>
          <w:numId w:val="1"/>
        </w:numPr>
        <w:spacing w:before="0" w:after="0"/>
        <w:contextualSpacing/>
        <w:jc w:val="both"/>
        <w:rPr>
          <w:rFonts w:ascii="Arial" w:hAnsi="Arial" w:cs="Arial"/>
          <w:sz w:val="18"/>
          <w:szCs w:val="18"/>
        </w:rPr>
      </w:pPr>
      <w:r>
        <w:rPr>
          <w:rFonts w:cs="Arial" w:ascii="Arial" w:hAnsi="Arial"/>
          <w:sz w:val="18"/>
          <w:szCs w:val="18"/>
        </w:rPr>
        <w:t xml:space="preserve">01 cena </w:t>
      </w:r>
    </w:p>
    <w:p>
      <w:pPr>
        <w:pStyle w:val="ListParagraph"/>
        <w:numPr>
          <w:ilvl w:val="0"/>
          <w:numId w:val="2"/>
        </w:numPr>
        <w:rPr>
          <w:rFonts w:ascii="Arial" w:hAnsi="Arial" w:cs="Arial"/>
          <w:sz w:val="18"/>
          <w:szCs w:val="18"/>
        </w:rPr>
      </w:pPr>
      <w:r>
        <w:rPr>
          <w:rFonts w:eastAsia="Arial" w:cs="Arial" w:ascii="Arial" w:hAnsi="Arial"/>
          <w:color w:val="000000"/>
          <w:sz w:val="18"/>
          <w:szCs w:val="18"/>
        </w:rPr>
        <w:t xml:space="preserve">Seguro de viaje con </w:t>
      </w:r>
      <w:r>
        <w:rPr>
          <w:rFonts w:eastAsia="Arial" w:cs="Arial" w:ascii="Arial" w:hAnsi="Arial"/>
          <w:b/>
          <w:i/>
          <w:color w:val="000000"/>
          <w:sz w:val="18"/>
          <w:szCs w:val="18"/>
        </w:rPr>
        <w:t>cobertura COVID</w:t>
      </w:r>
    </w:p>
    <w:p>
      <w:pPr>
        <w:pStyle w:val="ListParagraph"/>
        <w:numPr>
          <w:ilvl w:val="0"/>
          <w:numId w:val="2"/>
        </w:numPr>
        <w:rPr>
          <w:rFonts w:ascii="Arial" w:hAnsi="Arial" w:cs="Arial"/>
          <w:sz w:val="18"/>
          <w:szCs w:val="18"/>
        </w:rPr>
      </w:pPr>
      <w:r>
        <w:rPr>
          <w:rFonts w:eastAsia="Arial" w:cs="Arial" w:ascii="Arial" w:hAnsi="Arial"/>
          <w:color w:val="000000"/>
          <w:sz w:val="18"/>
          <w:szCs w:val="18"/>
        </w:rPr>
        <w:t>Asistencia en español 24 hrs</w:t>
      </w:r>
    </w:p>
    <w:p>
      <w:pPr>
        <w:pStyle w:val="Normal"/>
        <w:spacing w:lineRule="auto" w:line="240" w:before="0" w:after="0"/>
        <w:jc w:val="both"/>
        <w:rPr>
          <w:rFonts w:ascii="Arial" w:hAnsi="Arial" w:eastAsia="Arial" w:cs="Arial"/>
          <w:b/>
          <w:b/>
          <w:color w:val="E36C09"/>
          <w:sz w:val="18"/>
          <w:szCs w:val="18"/>
          <w:u w:val="single"/>
        </w:rPr>
      </w:pPr>
      <w:r>
        <w:rPr>
          <w:rFonts w:eastAsia="Arial" w:cs="Arial" w:ascii="Arial" w:hAnsi="Arial"/>
          <w:b/>
          <w:color w:val="E36C09"/>
          <w:sz w:val="18"/>
          <w:szCs w:val="18"/>
          <w:u w:val="single"/>
        </w:rPr>
        <w:t xml:space="preserve">EL PRECIO NO INCLUYE: </w:t>
      </w:r>
    </w:p>
    <w:p>
      <w:pPr>
        <w:pStyle w:val="Normal"/>
        <w:widowControl w:val="false"/>
        <w:numPr>
          <w:ilvl w:val="0"/>
          <w:numId w:val="3"/>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Boleto de avión México – San José – México </w:t>
      </w:r>
    </w:p>
    <w:p>
      <w:pPr>
        <w:pStyle w:val="Normal"/>
        <w:widowControl w:val="false"/>
        <w:numPr>
          <w:ilvl w:val="0"/>
          <w:numId w:val="3"/>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Impuesto de salida pagadero en el Aeropuerto Internacional de San José USD 29.00 </w:t>
      </w:r>
    </w:p>
    <w:p>
      <w:pPr>
        <w:pStyle w:val="Normal"/>
        <w:widowControl w:val="false"/>
        <w:numPr>
          <w:ilvl w:val="0"/>
          <w:numId w:val="3"/>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Gastos personales</w:t>
      </w:r>
    </w:p>
    <w:p>
      <w:pPr>
        <w:pStyle w:val="Normal"/>
        <w:widowControl w:val="false"/>
        <w:numPr>
          <w:ilvl w:val="0"/>
          <w:numId w:val="3"/>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Ningún servicio no especificado </w:t>
      </w:r>
    </w:p>
    <w:p>
      <w:pPr>
        <w:pStyle w:val="Default"/>
        <w:numPr>
          <w:ilvl w:val="0"/>
          <w:numId w:val="3"/>
        </w:numPr>
        <w:spacing w:lineRule="auto" w:line="276"/>
        <w:rPr>
          <w:rFonts w:ascii="Arial" w:hAnsi="Arial" w:cs="Arial"/>
          <w:sz w:val="18"/>
          <w:szCs w:val="18"/>
        </w:rPr>
      </w:pPr>
      <w:r>
        <w:rPr>
          <w:rFonts w:cs="Arial" w:ascii="Arial" w:hAnsi="Arial"/>
          <w:sz w:val="18"/>
          <w:szCs w:val="18"/>
        </w:rPr>
        <w:t>Propinas para mucamas, botones, meseros, guías y/o choferes</w:t>
      </w:r>
    </w:p>
    <w:p>
      <w:pPr>
        <w:pStyle w:val="Normal"/>
        <w:spacing w:before="0" w:after="0"/>
        <w:rPr>
          <w:rFonts w:ascii="Arial" w:hAnsi="Arial" w:cs="Arial"/>
          <w:sz w:val="18"/>
          <w:szCs w:val="18"/>
        </w:rPr>
      </w:pPr>
      <w:r>
        <w:rPr>
          <w:rFonts w:cs="Arial" w:ascii="Arial" w:hAnsi="Arial"/>
          <w:sz w:val="18"/>
          <w:szCs w:val="18"/>
        </w:rPr>
      </w:r>
    </w:p>
    <w:p>
      <w:pPr>
        <w:pStyle w:val="Normal"/>
        <w:spacing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spacing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t>NOTAS IMPORTANTES:</w:t>
      </w:r>
    </w:p>
    <w:p>
      <w:pPr>
        <w:pStyle w:val="Normal"/>
        <w:spacing w:before="0" w:after="0"/>
        <w:rPr>
          <w:rFonts w:ascii="Arial" w:hAnsi="Arial" w:eastAsia="Arial" w:cs="Arial"/>
          <w:b/>
          <w:b/>
          <w:color w:val="E36C09"/>
          <w:sz w:val="18"/>
          <w:szCs w:val="18"/>
          <w:u w:val="single"/>
        </w:rPr>
      </w:pPr>
      <w:r>
        <w:rPr>
          <w:rFonts w:eastAsia="Arial" w:cs="Arial" w:ascii="Arial" w:hAnsi="Arial"/>
          <w:b/>
          <w:color w:val="E36C09"/>
          <w:sz w:val="18"/>
          <w:szCs w:val="18"/>
          <w:u w:val="single"/>
        </w:rPr>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Tarifas expresadas por persona, en dólares americanos pagaderos en moneda nacional al tipo de cambio del día de su pago indicado por Tourmundial, sujetas a cambios sin previo aviso y a disponibilidad al momento de reservar.</w:t>
      </w:r>
    </w:p>
    <w:p>
      <w:pPr>
        <w:pStyle w:val="ListParagraph"/>
        <w:numPr>
          <w:ilvl w:val="0"/>
          <w:numId w:val="5"/>
        </w:numPr>
        <w:spacing w:lineRule="auto" w:line="240" w:before="0" w:after="0"/>
        <w:contextualSpacing/>
        <w:jc w:val="both"/>
        <w:rPr>
          <w:rFonts w:ascii="Arial" w:hAnsi="Arial" w:cs="Arial"/>
          <w:sz w:val="18"/>
          <w:szCs w:val="18"/>
        </w:rPr>
      </w:pPr>
      <w:r>
        <w:rPr>
          <w:rFonts w:cs="Arial" w:ascii="Arial" w:hAnsi="Arial"/>
          <w:sz w:val="18"/>
          <w:szCs w:val="18"/>
        </w:rPr>
        <w:t>Tarifas a reconfirmar en fechas o periodos especiales, (feriados, navidad, año nuevo</w:t>
      </w:r>
      <w:r>
        <w:rPr>
          <w:rFonts w:cs="Arial" w:ascii="Arial" w:hAnsi="Arial"/>
          <w:color w:val="000000"/>
          <w:sz w:val="18"/>
          <w:szCs w:val="18"/>
          <w:shd w:fill="FFFFFF" w:val="clear"/>
        </w:rPr>
        <w:t>,</w:t>
      </w:r>
      <w:r>
        <w:rPr>
          <w:rFonts w:cs="Arial" w:ascii="Arial" w:hAnsi="Arial"/>
          <w:sz w:val="18"/>
          <w:szCs w:val="18"/>
        </w:rPr>
        <w:t xml:space="preserve"> carnaval, semana santa).</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Es responsabilidad del pasajero proveerse de los pasaportes o documentos de migración requeridos por las autoridades de los estados unidos mexicanos y de los países de destino o de tránsito, tales como visas, permisos sanitarios, permisos notariados para menores viajando solos o con un tutor, etc. Tourmundial brindará asesoría y apoyo para le gestión de todos los documentos necesarios.</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La vigencia de su pasaporte deberá tener mínimo seis meses a partir de la fecha del inicio de su viaje.</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El orden de los servicios previstos mencionados en este itinerario podría modificarse en función de la disponibilidad terrestre o condiciones climáticas del lugar, pero siempre serán dadas conforme fueron adquiridas.</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Los horarios de registro de entrada (check-in) y salida (check-out) de los hoteles están sujetos a las formalidades de cada hotel, pudiendo tener los siguientes horarios: check-in 16:00 hrs y check-out 12:00hrs (medio día). En caso de que la llegada fuese antes del horario establecido, existe la posibilidad de que la habitación no sea facilitada hasta el horario correspondiente. En caso de que llegar antes o salir después de los horarios establecidos, el hotel podrá mantener sus pertenencias bajo resguardo.</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Los servicios de traslados y excursiones en esta cotización son otorgados como servicios regulares, estos servicios están sujetos a horarios pre-establecidos y se brindan junto a otros pasajeros </w:t>
      </w:r>
      <w:r>
        <w:rPr>
          <w:rFonts w:cs="Arial" w:ascii="Arial" w:hAnsi="Arial"/>
          <w:sz w:val="18"/>
          <w:szCs w:val="18"/>
        </w:rPr>
        <w:t>y están sujetos a cambios sin previo aviso.</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Alguna actividad pueda ser que no operen con normalidad en algunos periodos festivos hacia finales del año o bien en semana santa, nuestro departamento de reservaciones lo asesorara de la mejor manera en cada caso de solicitudes específicas</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Tomar en consideración que los periodos de valides de los programas son   expresados teniendo en cuenta los distintos cortes de tarifas de los hoteles utilizados en todo el programa, Para pasajeros llegando a Costa Rica en los límites del corte de las tarifas y el itinerario   incluye servicios más allá del día de expiración de las tarifas, se debe revisar con nuestro departamento de reservaciones las   condiciones especiales que podrían aplicar</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Todos los paquetes operan con mínimo de dos pasajeros, en caso de tener reservaciones para un solo pasajero, hemos brindado el precio de Pasajero Viajando Solo (PVS).</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Para los programas que involucren traslados compartidos pueden existir Transbordos. </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Algunos de los atractivos incluidos en los programas como Parques Nacionales, reservas privadas, museos, podrían cerrar ciertos días de la semana para su mantenimiento. En los casos que sea necesario y si la disponibilidad del itinerario lo permite se estaría programando la excursión afectada para alguno de los otros días del viaje. En el caso que el itinerario no permita modificar la excursión, nuestro departamento de reservaciones les informarían sobre las posibles opciones sustitutas y si aplican alguna tarifa diferenciada. </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Para   aquellos itinerarios que al final del programa tengan incluido un traslado directo desde destinos de playa hasta el Aeropuerto Internacional Juan Santamaría (SJO) tomar en consideración que, dependiendo del destino, este traslado podría tener una duración aproximada de entre 2 a 4 horas y media y aplica tanto para las   opciones en circuito como en renta de vehículo. </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Adicionalmente se les solicita a los pasajeros estar 3 horas antes en el aeropuerto para realizar los trámites migratorios y de registro en la línea aérea. </w:t>
      </w:r>
    </w:p>
    <w:p>
      <w:pPr>
        <w:pStyle w:val="Normal"/>
        <w:widowControl w:val="false"/>
        <w:numPr>
          <w:ilvl w:val="0"/>
          <w:numId w:val="5"/>
        </w:numPr>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Es importante programar un vuelo saliendo de Costa Rica en horas de la tarde o noche. En caso de que tengan un vuelo saliendo en la mañana o medio día, se debe contemplar una noche adicional en San José más el traslado de salida o bien acortar el itinerario una noche del itinerario original para pasar la última noche en San José.</w:t>
      </w:r>
    </w:p>
    <w:p>
      <w:pPr>
        <w:pStyle w:val="Normal"/>
        <w:widowControl w:val="false"/>
        <w:spacing w:lineRule="auto" w:line="240" w:before="0" w:after="0"/>
        <w:ind w:left="360" w:hanging="0"/>
        <w:jc w:val="both"/>
        <w:rPr>
          <w:rFonts w:ascii="Arial" w:hAnsi="Arial" w:eastAsia="Arial" w:cs="Arial"/>
          <w:color w:val="000000"/>
          <w:sz w:val="18"/>
          <w:szCs w:val="18"/>
        </w:rPr>
      </w:pPr>
      <w:r>
        <w:rPr>
          <w:rFonts w:eastAsia="Arial" w:cs="Arial" w:ascii="Arial" w:hAnsi="Arial"/>
          <w:color w:val="000000"/>
          <w:sz w:val="18"/>
          <w:szCs w:val="18"/>
        </w:rPr>
      </w:r>
    </w:p>
    <w:p>
      <w:pPr>
        <w:pStyle w:val="Normal"/>
        <w:spacing w:lineRule="auto" w:line="240" w:before="0" w:after="0"/>
        <w:jc w:val="center"/>
        <w:rPr>
          <w:rFonts w:ascii="Arial" w:hAnsi="Arial" w:eastAsia="Arial" w:cs="Arial"/>
          <w:b/>
          <w:b/>
          <w:color w:val="E36C09"/>
          <w:sz w:val="18"/>
          <w:szCs w:val="18"/>
          <w:u w:val="single"/>
        </w:rPr>
      </w:pPr>
      <w:r>
        <w:rPr>
          <w:rFonts w:eastAsia="Arial" w:cs="Arial" w:ascii="Arial" w:hAnsi="Arial"/>
          <w:b/>
          <w:color w:val="E36C09"/>
          <w:sz w:val="18"/>
          <w:szCs w:val="18"/>
          <w:u w:val="single"/>
        </w:rPr>
        <w:t>AVISO DE PRIVACIDAD:</w:t>
      </w:r>
    </w:p>
    <w:p>
      <w:pPr>
        <w:pStyle w:val="Normal"/>
        <w:spacing w:lineRule="auto" w:line="240" w:before="0" w:after="0"/>
        <w:jc w:val="both"/>
        <w:rPr>
          <w:rFonts w:ascii="Arial" w:hAnsi="Arial" w:eastAsia="Arial" w:cs="Arial"/>
          <w:b/>
          <w:b/>
          <w:sz w:val="18"/>
          <w:szCs w:val="18"/>
          <w:u w:val="single"/>
        </w:rPr>
      </w:pPr>
      <w:r>
        <w:rPr>
          <w:rFonts w:eastAsia="Arial" w:cs="Arial" w:ascii="Arial" w:hAnsi="Arial"/>
          <w:b/>
          <w:sz w:val="18"/>
          <w:szCs w:val="18"/>
          <w:u w:val="single"/>
        </w:rPr>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2">
        <w:r>
          <w:rPr>
            <w:rFonts w:eastAsia="Arial" w:cs="Arial" w:ascii="Arial" w:hAnsi="Arial"/>
            <w:color w:val="0000FF"/>
            <w:sz w:val="18"/>
            <w:szCs w:val="18"/>
            <w:u w:val="single"/>
          </w:rPr>
          <w:t>www.tourmundial.mx</w:t>
        </w:r>
      </w:hyperlink>
      <w:r>
        <w:rPr>
          <w:rFonts w:eastAsia="Arial" w:cs="Arial" w:ascii="Arial" w:hAnsi="Arial"/>
          <w:color w:val="000000"/>
          <w:sz w:val="18"/>
          <w:szCs w:val="18"/>
        </w:rPr>
        <w:tab/>
      </w:r>
    </w:p>
    <w:p>
      <w:pPr>
        <w:pStyle w:val="Normal"/>
        <w:widowControl w:val="false"/>
        <w:spacing w:lineRule="auto" w:line="240" w:before="0" w:after="0"/>
        <w:jc w:val="both"/>
        <w:rPr>
          <w:rFonts w:ascii="Arial" w:hAnsi="Arial" w:eastAsia="Arial" w:cs="Arial"/>
          <w:color w:val="000000"/>
          <w:sz w:val="18"/>
          <w:szCs w:val="18"/>
        </w:rPr>
      </w:pPr>
      <w:r>
        <w:rPr>
          <w:rFonts w:eastAsia="Arial" w:cs="Arial" w:ascii="Arial" w:hAnsi="Arial"/>
          <w:color w:val="000000"/>
          <w:sz w:val="18"/>
          <w:szCs w:val="18"/>
        </w:rPr>
      </w:r>
    </w:p>
    <w:p>
      <w:pPr>
        <w:pStyle w:val="Normal"/>
        <w:widowControl w:val="false"/>
        <w:spacing w:lineRule="auto" w:line="240" w:before="0" w:after="0"/>
        <w:jc w:val="center"/>
        <w:rPr>
          <w:rFonts w:ascii="Arial" w:hAnsi="Arial" w:eastAsia="Arial" w:cs="Arial"/>
          <w:b/>
          <w:b/>
          <w:color w:val="E36C09"/>
          <w:sz w:val="18"/>
          <w:szCs w:val="18"/>
          <w:u w:val="single"/>
        </w:rPr>
      </w:pPr>
      <w:r>
        <w:rPr>
          <w:rFonts w:eastAsia="Arial" w:cs="Arial" w:ascii="Arial" w:hAnsi="Arial"/>
          <w:b/>
          <w:color w:val="E36C09"/>
          <w:sz w:val="18"/>
          <w:szCs w:val="18"/>
          <w:u w:val="single"/>
        </w:rPr>
        <w:t xml:space="preserve">VIGENCIA AL 02 DE AGOSTO DEL 2025 </w:t>
      </w:r>
    </w:p>
    <w:p>
      <w:pPr>
        <w:pStyle w:val="Normal"/>
        <w:widowControl w:val="false"/>
        <w:spacing w:lineRule="auto" w:line="240" w:before="0" w:after="0"/>
        <w:jc w:val="center"/>
        <w:rPr>
          <w:rFonts w:ascii="Arial" w:hAnsi="Arial" w:eastAsia="Arial" w:cs="Arial"/>
          <w:b/>
          <w:b/>
          <w:color w:val="000000"/>
          <w:sz w:val="18"/>
          <w:szCs w:val="18"/>
          <w:u w:val="single"/>
        </w:rPr>
      </w:pPr>
      <w:r>
        <w:rPr>
          <w:rFonts w:eastAsia="Arial" w:cs="Arial" w:ascii="Arial" w:hAnsi="Arial"/>
          <w:b/>
          <w:color w:val="000000"/>
          <w:sz w:val="18"/>
          <w:szCs w:val="18"/>
          <w:highlight w:val="cyan"/>
          <w:u w:val="single"/>
        </w:rPr>
        <w:t>SE REQUIERE DE PREPAGO</w:t>
      </w:r>
    </w:p>
    <w:p>
      <w:pPr>
        <w:pStyle w:val="Normal"/>
        <w:widowControl w:val="false"/>
        <w:spacing w:lineRule="auto" w:line="240" w:before="0" w:after="0"/>
        <w:jc w:val="center"/>
        <w:rPr>
          <w:rFonts w:ascii="Arial" w:hAnsi="Arial" w:eastAsia="Arial" w:cs="Arial"/>
          <w:color w:val="000000"/>
          <w:sz w:val="24"/>
          <w:szCs w:val="24"/>
        </w:rPr>
      </w:pPr>
      <w:r>
        <w:rPr>
          <w:rFonts w:eastAsia="Arial" w:cs="Arial" w:ascii="Arial" w:hAnsi="Arial"/>
          <w:color w:val="000000"/>
          <w:sz w:val="24"/>
          <w:szCs w:val="24"/>
        </w:rPr>
      </w:r>
    </w:p>
    <w:tbl>
      <w:tblPr>
        <w:tblW w:w="8009" w:type="dxa"/>
        <w:jc w:val="center"/>
        <w:tblInd w:w="0" w:type="dxa"/>
        <w:tblLayout w:type="fixed"/>
        <w:tblCellMar>
          <w:top w:w="0" w:type="dxa"/>
          <w:left w:w="108" w:type="dxa"/>
          <w:bottom w:w="0" w:type="dxa"/>
          <w:right w:w="108" w:type="dxa"/>
        </w:tblCellMar>
        <w:tblLook w:val="04a0"/>
      </w:tblPr>
      <w:tblGrid>
        <w:gridCol w:w="8009"/>
      </w:tblGrid>
      <w:tr>
        <w:trPr>
          <w:trHeight w:val="191" w:hRule="atLeast"/>
        </w:trPr>
        <w:tc>
          <w:tcPr>
            <w:tcW w:w="8009" w:type="dxa"/>
            <w:tcBorders>
              <w:top w:val="single" w:sz="4" w:space="0" w:color="E36C0A"/>
              <w:left w:val="single" w:sz="4" w:space="0" w:color="E36C0A"/>
              <w:bottom w:val="single" w:sz="4" w:space="0" w:color="E36C0A"/>
              <w:right w:val="single" w:sz="4" w:space="0" w:color="E36C0A"/>
            </w:tcBorders>
            <w:shd w:color="auto" w:fill="E36C0A" w:themeFill="accent6" w:themeFillShade="bf" w:val="clear"/>
          </w:tcPr>
          <w:p>
            <w:pPr>
              <w:pStyle w:val="Normal"/>
              <w:widowControl w:val="false"/>
              <w:spacing w:lineRule="auto" w:line="240" w:before="0" w:after="0"/>
              <w:jc w:val="center"/>
              <w:rPr>
                <w:rFonts w:ascii="Arial" w:hAnsi="Arial" w:eastAsia="Arial" w:cs="Arial"/>
                <w:b/>
                <w:b/>
                <w:color w:val="000000" w:themeColor="text1"/>
                <w:sz w:val="18"/>
                <w:szCs w:val="18"/>
                <w:u w:val="single"/>
              </w:rPr>
            </w:pPr>
            <w:r>
              <w:rPr>
                <w:rFonts w:eastAsia="Arial" w:cs="Arial" w:ascii="Arial" w:hAnsi="Arial"/>
                <w:b/>
                <w:color w:val="000000" w:themeColor="text1"/>
                <w:sz w:val="18"/>
                <w:szCs w:val="18"/>
                <w:u w:val="single"/>
              </w:rPr>
              <w:t>POLÍTICAS DE CANCELACIÓN</w:t>
            </w:r>
          </w:p>
        </w:tc>
      </w:tr>
      <w:tr>
        <w:trPr>
          <w:trHeight w:val="1203" w:hRule="atLeast"/>
        </w:trPr>
        <w:tc>
          <w:tcPr>
            <w:tcW w:w="8009" w:type="dxa"/>
            <w:tcBorders>
              <w:top w:val="single" w:sz="4" w:space="0" w:color="E36C0A"/>
              <w:left w:val="single" w:sz="4" w:space="0" w:color="E36C0A"/>
              <w:bottom w:val="single" w:sz="4" w:space="0" w:color="E36C0A"/>
              <w:right w:val="single" w:sz="4" w:space="0" w:color="E36C0A"/>
            </w:tcBorders>
            <w:shd w:color="auto" w:fill="FBD4B4" w:themeFill="accent6" w:themeFillTint="66" w:val="clear"/>
          </w:tcPr>
          <w:p>
            <w:pPr>
              <w:pStyle w:val="ListParagraph"/>
              <w:widowControl w:val="false"/>
              <w:numPr>
                <w:ilvl w:val="0"/>
                <w:numId w:val="4"/>
              </w:numPr>
              <w:spacing w:lineRule="auto" w:line="240" w:before="0" w:after="0"/>
              <w:contextualSpacing/>
              <w:rPr>
                <w:rFonts w:ascii="Arial" w:hAnsi="Arial" w:eastAsia="Arial" w:cs="Arial"/>
                <w:b/>
                <w:b/>
                <w:bCs/>
                <w:sz w:val="18"/>
                <w:szCs w:val="18"/>
              </w:rPr>
            </w:pPr>
            <w:r>
              <w:rPr>
                <w:rFonts w:eastAsia="Arial" w:cs="Arial" w:ascii="Arial" w:hAnsi="Arial"/>
                <w:b/>
                <w:bCs/>
                <w:sz w:val="18"/>
                <w:szCs w:val="18"/>
              </w:rPr>
              <w:t>Cancelaciones hasta el 27 de junio no aplican cargos.</w:t>
            </w:r>
          </w:p>
          <w:p>
            <w:pPr>
              <w:pStyle w:val="ListParagraph"/>
              <w:widowControl w:val="false"/>
              <w:numPr>
                <w:ilvl w:val="0"/>
                <w:numId w:val="4"/>
              </w:numPr>
              <w:spacing w:lineRule="auto" w:line="240" w:before="0" w:after="0"/>
              <w:contextualSpacing/>
              <w:rPr>
                <w:rFonts w:ascii="Arial" w:hAnsi="Arial" w:eastAsia="Arial" w:cs="Arial"/>
                <w:b/>
                <w:b/>
                <w:bCs/>
                <w:sz w:val="18"/>
                <w:szCs w:val="18"/>
              </w:rPr>
            </w:pPr>
            <w:r>
              <w:rPr>
                <w:rFonts w:eastAsia="Arial" w:cs="Arial" w:ascii="Arial" w:hAnsi="Arial"/>
                <w:b/>
                <w:bCs/>
                <w:sz w:val="18"/>
                <w:szCs w:val="18"/>
              </w:rPr>
              <w:t>Entre el 28 de junio a la fecha de inicio de lps servicios  aplica el cargo del 100</w:t>
            </w:r>
            <w:r>
              <w:rPr>
                <w:rFonts w:eastAsia="Arial" w:cs="Arial" w:ascii="Arial" w:hAnsi="Arial"/>
                <w:b/>
                <w:bCs/>
                <w:sz w:val="18"/>
                <w:szCs w:val="18"/>
                <w:u w:val="single"/>
              </w:rPr>
              <w:t xml:space="preserve">% </w:t>
            </w:r>
            <w:r>
              <w:rPr>
                <w:rFonts w:eastAsia="Arial" w:cs="Arial" w:ascii="Arial" w:hAnsi="Arial"/>
                <w:b/>
                <w:bCs/>
                <w:sz w:val="18"/>
                <w:szCs w:val="18"/>
              </w:rPr>
              <w:t>del precio total</w:t>
            </w:r>
          </w:p>
          <w:p>
            <w:pPr>
              <w:pStyle w:val="ListParagraph"/>
              <w:widowControl w:val="false"/>
              <w:numPr>
                <w:ilvl w:val="0"/>
                <w:numId w:val="4"/>
              </w:numPr>
              <w:spacing w:lineRule="auto" w:line="240" w:before="0" w:after="0"/>
              <w:contextualSpacing/>
              <w:rPr>
                <w:rFonts w:ascii="Arial" w:hAnsi="Arial" w:eastAsia="Arial" w:cs="Arial"/>
                <w:b/>
                <w:b/>
                <w:bCs/>
                <w:sz w:val="18"/>
                <w:szCs w:val="18"/>
              </w:rPr>
            </w:pPr>
            <w:r>
              <w:rPr>
                <w:rFonts w:eastAsia="Arial" w:cs="Arial" w:ascii="Arial" w:hAnsi="Arial"/>
                <w:b/>
                <w:bCs/>
                <w:sz w:val="18"/>
                <w:szCs w:val="18"/>
              </w:rPr>
              <w:t xml:space="preserve">NO SHOW </w:t>
            </w:r>
            <w:r>
              <w:rPr>
                <w:rFonts w:eastAsia="Arial" w:cs="Arial" w:ascii="Arial" w:hAnsi="Arial"/>
                <w:b/>
                <w:bCs/>
                <w:sz w:val="18"/>
                <w:szCs w:val="18"/>
                <w:u w:val="single"/>
              </w:rPr>
              <w:t>100%</w:t>
            </w:r>
            <w:r>
              <w:rPr>
                <w:rFonts w:eastAsia="Arial" w:cs="Arial" w:ascii="Arial" w:hAnsi="Arial"/>
                <w:b/>
                <w:bCs/>
                <w:sz w:val="18"/>
                <w:szCs w:val="18"/>
              </w:rPr>
              <w:t xml:space="preserve"> del precio total.</w:t>
            </w:r>
          </w:p>
          <w:p>
            <w:pPr>
              <w:pStyle w:val="ListParagraph"/>
              <w:widowControl w:val="false"/>
              <w:numPr>
                <w:ilvl w:val="0"/>
                <w:numId w:val="4"/>
              </w:numPr>
              <w:spacing w:lineRule="auto" w:line="240" w:before="0" w:after="0"/>
              <w:contextualSpacing/>
              <w:rPr>
                <w:rFonts w:ascii="Arial" w:hAnsi="Arial" w:eastAsia="Arial" w:cs="Arial"/>
                <w:b/>
                <w:b/>
                <w:bCs/>
                <w:sz w:val="18"/>
                <w:szCs w:val="18"/>
              </w:rPr>
            </w:pPr>
            <w:r>
              <w:rPr>
                <w:rFonts w:eastAsia="Arial" w:cs="Arial" w:ascii="Arial" w:hAnsi="Arial"/>
                <w:b/>
                <w:bCs/>
                <w:sz w:val="18"/>
                <w:szCs w:val="18"/>
              </w:rPr>
              <w:t>Servicios parciales no utilizados no son reembolsables.</w:t>
            </w:r>
          </w:p>
        </w:tc>
      </w:tr>
    </w:tbl>
    <w:p>
      <w:pPr>
        <w:pStyle w:val="Normal"/>
        <w:widowControl w:val="false"/>
        <w:spacing w:lineRule="auto" w:line="240" w:before="0" w:after="0"/>
        <w:jc w:val="center"/>
        <w:rPr>
          <w:rFonts w:ascii="Arial" w:hAnsi="Arial" w:eastAsia="Arial" w:cs="Arial"/>
          <w:color w:val="000000"/>
          <w:sz w:val="24"/>
          <w:szCs w:val="24"/>
        </w:rPr>
      </w:pPr>
      <w:r>
        <w:rPr>
          <w:rFonts w:eastAsia="Arial" w:cs="Arial" w:ascii="Arial" w:hAnsi="Arial"/>
          <w:color w:val="000000"/>
          <w:sz w:val="24"/>
          <w:szCs w:val="24"/>
        </w:rPr>
      </w:r>
    </w:p>
    <w:p>
      <w:pPr>
        <w:pStyle w:val="Normal"/>
        <w:widowControl w:val="false"/>
        <w:spacing w:lineRule="auto" w:line="240" w:before="0" w:after="0"/>
        <w:jc w:val="center"/>
        <w:rPr>
          <w:rFonts w:ascii="Arial" w:hAnsi="Arial" w:eastAsia="Arial" w:cs="Arial"/>
          <w:color w:val="000000"/>
          <w:sz w:val="24"/>
          <w:szCs w:val="24"/>
        </w:rPr>
      </w:pPr>
      <w:r>
        <w:rPr>
          <w:rFonts w:eastAsia="Arial" w:cs="Arial" w:ascii="Arial" w:hAnsi="Arial"/>
          <w:b/>
          <w:color w:val="000000"/>
          <w:sz w:val="18"/>
          <w:szCs w:val="18"/>
          <w:u w:val="single"/>
        </w:rPr>
        <w:t>El presente documento es de carácter informativo, más no una confirmación.</w:t>
      </w:r>
    </w:p>
    <w:sectPr>
      <w:headerReference w:type="default" r:id="rId3"/>
      <w:footerReference w:type="default" r:id="rId4"/>
      <w:type w:val="nextPage"/>
      <w:pgSz w:w="11906" w:h="16838"/>
      <w:pgMar w:left="1080" w:right="1080" w:gutter="0" w:header="709" w:top="1440" w:footer="709" w:bottom="1440"/>
      <w:pgNumType w:start="1" w:fmt="decimal"/>
      <w:formProt w:val="false"/>
      <w:textDirection w:val="lrTb"/>
      <w:docGrid w:type="default" w:linePitch="299"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Georgia">
    <w:charset w:val="00"/>
    <w:family w:val="roman"/>
    <w:pitch w:val="variable"/>
  </w:font>
  <w:font w:name="Century Gothic">
    <w:charset w:val="00"/>
    <w:family w:val="roman"/>
    <w:pitch w:val="variable"/>
  </w:font>
  <w:font w:name="Arial">
    <w:charset w:val="00"/>
    <w:family w:val="roman"/>
    <w:pitch w:val="variable"/>
  </w:font>
  <w:font w:name="Wingdings">
    <w:charset w:val="02"/>
    <w:family w:val="auto"/>
    <w:pitch w:val="variable"/>
  </w:font>
  <w:font w:name="Courier New">
    <w:charset w:val="01"/>
    <w:family w:val="modern"/>
    <w:pitch w:val="fixed"/>
  </w:font>
  <w:font w:name="Calibri">
    <w:charset w:val="01"/>
    <w:family w:val="swiss"/>
    <w:pitch w:val="variable"/>
  </w:font>
  <w:font w:name="Noto Sans Symbols">
    <w:charset w:val="01"/>
    <w:family w:val="swiss"/>
    <w:pitch w:val="default"/>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tabs>
        <w:tab w:val="clear" w:pos="720"/>
        <w:tab w:val="center" w:pos="4252" w:leader="none"/>
        <w:tab w:val="right" w:pos="8504" w:leader="none"/>
      </w:tabs>
      <w:spacing w:lineRule="auto" w:line="240" w:before="0" w:after="0"/>
      <w:jc w:val="center"/>
      <w:rPr>
        <w:rFonts w:ascii="Arial" w:hAnsi="Arial" w:eastAsia="Arial" w:cs="Arial"/>
        <w:color w:val="000000"/>
        <w:sz w:val="13"/>
        <w:szCs w:val="13"/>
      </w:rPr>
    </w:pPr>
    <w:r>
      <w:rPr>
        <w:rFonts w:eastAsia="Arial" w:cs="Arial" w:ascii="Arial" w:hAnsi="Arial"/>
        <w:color w:val="000000"/>
        <w:sz w:val="13"/>
        <w:szCs w:val="13"/>
      </w:rPr>
      <w:t>Tel (52) (55) 4147 – 5780</w:t>
    </w:r>
  </w:p>
  <w:p>
    <w:pPr>
      <w:pStyle w:val="Normal"/>
      <w:tabs>
        <w:tab w:val="clear" w:pos="720"/>
        <w:tab w:val="center" w:pos="4252" w:leader="none"/>
        <w:tab w:val="right" w:pos="8504" w:leader="none"/>
      </w:tabs>
      <w:spacing w:lineRule="auto" w:line="240" w:before="0" w:after="0"/>
      <w:jc w:val="center"/>
      <w:rPr>
        <w:rFonts w:ascii="Arial" w:hAnsi="Arial" w:eastAsia="Arial" w:cs="Arial"/>
        <w:color w:val="000000"/>
        <w:sz w:val="13"/>
        <w:szCs w:val="13"/>
      </w:rPr>
    </w:pPr>
    <w:hyperlink r:id="rId1">
      <w:r>
        <w:rPr>
          <w:rFonts w:eastAsia="Arial" w:cs="Arial" w:ascii="Arial" w:hAnsi="Arial"/>
          <w:color w:val="0000FF"/>
          <w:sz w:val="13"/>
          <w:szCs w:val="13"/>
          <w:u w:val="single"/>
        </w:rPr>
        <w:t>www.tourmundial.mx</w:t>
      </w:r>
    </w:hyperlink>
    <w:r>
      <w:rPr>
        <w:rFonts w:eastAsia="Arial" w:cs="Arial" w:ascii="Arial" w:hAnsi="Arial"/>
        <w:color w:val="0000FF"/>
        <w:sz w:val="13"/>
        <w:szCs w:val="13"/>
        <w:u w:val="single"/>
      </w:rPr>
      <w:t xml:space="preserve"> reservaciones@tourmundial.mx</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tabs>
        <w:tab w:val="clear" w:pos="720"/>
        <w:tab w:val="center" w:pos="4252" w:leader="none"/>
        <w:tab w:val="right" w:pos="8504" w:leader="none"/>
      </w:tabs>
      <w:spacing w:lineRule="auto" w:line="240" w:before="0" w:after="0"/>
      <w:rPr>
        <w:color w:val="000000"/>
      </w:rPr>
    </w:pPr>
    <w:r>
      <w:rPr>
        <w:color w:val="000000"/>
      </w:rPr>
      <w:drawing>
        <wp:anchor behindDoc="1" distT="0" distB="0" distL="114300" distR="114300" simplePos="0" locked="0" layoutInCell="0" allowOverlap="1" relativeHeight="6">
          <wp:simplePos x="0" y="0"/>
          <wp:positionH relativeFrom="margin">
            <wp:posOffset>-95250</wp:posOffset>
          </wp:positionH>
          <wp:positionV relativeFrom="topMargin">
            <wp:posOffset>118745</wp:posOffset>
          </wp:positionV>
          <wp:extent cx="2171700" cy="700405"/>
          <wp:effectExtent l="0" t="0" r="0" b="0"/>
          <wp:wrapSquare wrapText="bothSides"/>
          <wp:docPr id="1" name="Imagen 3" descr="Form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3" descr="Forma&#10;&#10;Descripción generada automáticamente con confianza media"/>
                  <pic:cNvPicPr>
                    <a:picLocks noChangeAspect="1" noChangeArrowheads="1"/>
                  </pic:cNvPicPr>
                </pic:nvPicPr>
                <pic:blipFill>
                  <a:blip r:embed="rId1"/>
                  <a:stretch>
                    <a:fillRect/>
                  </a:stretch>
                </pic:blipFill>
                <pic:spPr bwMode="auto">
                  <a:xfrm>
                    <a:off x="0" y="0"/>
                    <a:ext cx="2171700" cy="700405"/>
                  </a:xfrm>
                  <a:prstGeom prst="rect">
                    <a:avLst/>
                  </a:prstGeom>
                </pic:spPr>
              </pic:pic>
            </a:graphicData>
          </a:graphic>
        </wp:anchor>
      </w:drawing>
      <w:pict>
        <v:shape id="shape_0" coordsize="32052,12079" path="m32051,0l32051,12078l0,12078l0,0e" stroked="t" o:allowincell="f" style="position:absolute;margin-left:-322.3pt;margin-top:-9323.9pt;width:908.5pt;height:342.3pt;mso-position-horizontal:right;mso-position-horizontal-relative:page">
          <v:stroke color="#bfbfbf" weight="25560" joinstyle="round" endcap="flat"/>
          <v:fill o:detectmouseclick="t" on="false"/>
          <w10:wrap type="none"/>
        </v:shape>
      </w:pic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0"/>
        </w:tabs>
        <w:ind w:left="720" w:hanging="360"/>
      </w:pPr>
      <w:rPr>
        <w:rFonts w:ascii="Calibri" w:hAnsi="Calibri" w:cs="Calibri" w:hint="default"/>
        <w:sz w:val="18"/>
        <w:szCs w:val="18"/>
        <w:color w:val="C0000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4">
    <w:lvl w:ilvl="0">
      <w:start w:val="1"/>
      <w:numFmt w:val="bullet"/>
      <w:lvlText w:val=""/>
      <w:lvlJc w:val="left"/>
      <w:pPr>
        <w:tabs>
          <w:tab w:val="num" w:pos="0"/>
        </w:tabs>
        <w:ind w:left="786"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7">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hyphenationZone w:val="425"/>
  <w:themeFontLang w:val="es-MX"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 w:val="22"/>
        <w:szCs w:val="22"/>
        <w:lang w:val="es-ES_tradnl" w:eastAsia="es-MX"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8238f"/>
    <w:pPr>
      <w:widowControl/>
      <w:suppressAutoHyphens w:val="true"/>
      <w:bidi w:val="0"/>
      <w:spacing w:lineRule="auto" w:line="276" w:before="0" w:after="200"/>
      <w:jc w:val="left"/>
    </w:pPr>
    <w:rPr>
      <w:rFonts w:ascii="Calibri" w:hAnsi="Calibri" w:eastAsia="Calibri" w:cs="Calibri"/>
      <w:color w:val="auto"/>
      <w:kern w:val="0"/>
      <w:sz w:val="22"/>
      <w:szCs w:val="22"/>
      <w:lang w:val="es-ES" w:eastAsia="es-MX" w:bidi="ar-SA"/>
    </w:rPr>
  </w:style>
  <w:style w:type="paragraph" w:styleId="Ttulo1" w:customStyle="1">
    <w:name w:val="Heading 1"/>
    <w:basedOn w:val="Normal"/>
    <w:next w:val="Normal"/>
    <w:qFormat/>
    <w:rsid w:val="00d338c1"/>
    <w:pPr>
      <w:keepNext w:val="true"/>
      <w:keepLines/>
      <w:spacing w:before="480" w:after="120"/>
      <w:outlineLvl w:val="0"/>
    </w:pPr>
    <w:rPr>
      <w:b/>
      <w:sz w:val="48"/>
      <w:szCs w:val="48"/>
    </w:rPr>
  </w:style>
  <w:style w:type="paragraph" w:styleId="Ttulo2" w:customStyle="1">
    <w:name w:val="Heading 2"/>
    <w:basedOn w:val="Normal"/>
    <w:next w:val="Normal"/>
    <w:qFormat/>
    <w:rsid w:val="00d338c1"/>
    <w:pPr>
      <w:keepNext w:val="true"/>
      <w:keepLines/>
      <w:spacing w:before="360" w:after="80"/>
      <w:outlineLvl w:val="1"/>
    </w:pPr>
    <w:rPr>
      <w:b/>
      <w:sz w:val="36"/>
      <w:szCs w:val="36"/>
    </w:rPr>
  </w:style>
  <w:style w:type="paragraph" w:styleId="Ttulo3" w:customStyle="1">
    <w:name w:val="Heading 3"/>
    <w:basedOn w:val="Normal"/>
    <w:next w:val="Normal"/>
    <w:qFormat/>
    <w:rsid w:val="00d338c1"/>
    <w:pPr>
      <w:keepNext w:val="true"/>
      <w:keepLines/>
      <w:spacing w:before="280" w:after="80"/>
      <w:outlineLvl w:val="2"/>
    </w:pPr>
    <w:rPr>
      <w:b/>
      <w:sz w:val="28"/>
      <w:szCs w:val="28"/>
    </w:rPr>
  </w:style>
  <w:style w:type="paragraph" w:styleId="Ttulo4" w:customStyle="1">
    <w:name w:val="Heading 4"/>
    <w:basedOn w:val="Normal"/>
    <w:next w:val="Normal"/>
    <w:qFormat/>
    <w:rsid w:val="00d338c1"/>
    <w:pPr>
      <w:keepNext w:val="true"/>
      <w:keepLines/>
      <w:spacing w:before="240" w:after="40"/>
      <w:outlineLvl w:val="3"/>
    </w:pPr>
    <w:rPr>
      <w:b/>
      <w:sz w:val="24"/>
      <w:szCs w:val="24"/>
    </w:rPr>
  </w:style>
  <w:style w:type="paragraph" w:styleId="Ttulo5" w:customStyle="1">
    <w:name w:val="Heading 5"/>
    <w:basedOn w:val="Normal"/>
    <w:next w:val="Normal"/>
    <w:qFormat/>
    <w:rsid w:val="00d338c1"/>
    <w:pPr>
      <w:keepNext w:val="true"/>
      <w:keepLines/>
      <w:spacing w:before="220" w:after="40"/>
      <w:outlineLvl w:val="4"/>
    </w:pPr>
    <w:rPr>
      <w:b/>
    </w:rPr>
  </w:style>
  <w:style w:type="paragraph" w:styleId="Ttulo6" w:customStyle="1">
    <w:name w:val="Heading 6"/>
    <w:basedOn w:val="Normal"/>
    <w:next w:val="Normal"/>
    <w:qFormat/>
    <w:rsid w:val="00d338c1"/>
    <w:pPr>
      <w:keepNext w:val="true"/>
      <w:keepLines/>
      <w:spacing w:before="200" w:after="40"/>
      <w:outlineLvl w:val="5"/>
    </w:pPr>
    <w:rPr>
      <w:b/>
      <w:sz w:val="20"/>
      <w:szCs w:val="20"/>
    </w:rPr>
  </w:style>
  <w:style w:type="character" w:styleId="DefaultParagraphFont" w:default="1">
    <w:name w:val="Default Paragraph Font"/>
    <w:uiPriority w:val="1"/>
    <w:semiHidden/>
    <w:unhideWhenUsed/>
    <w:qFormat/>
    <w:rPr/>
  </w:style>
  <w:style w:type="character" w:styleId="SinespaciadoCar" w:customStyle="1">
    <w:name w:val="Sin espaciado Car"/>
    <w:link w:val="NoSpacing"/>
    <w:uiPriority w:val="99"/>
    <w:qFormat/>
    <w:rsid w:val="00e8238f"/>
    <w:rPr>
      <w:rFonts w:ascii="Times New Roman" w:hAnsi="Times New Roman" w:eastAsia="Times New Roman" w:cs="Times New Roman"/>
      <w:sz w:val="24"/>
      <w:szCs w:val="24"/>
      <w:lang w:val="en-US"/>
    </w:rPr>
  </w:style>
  <w:style w:type="character" w:styleId="PiedepginaCar" w:customStyle="1">
    <w:name w:val="Pie de página Car"/>
    <w:basedOn w:val="DefaultParagraphFont"/>
    <w:uiPriority w:val="99"/>
    <w:qFormat/>
    <w:rsid w:val="00e8238f"/>
    <w:rPr>
      <w:lang w:val="es-ES"/>
    </w:rPr>
  </w:style>
  <w:style w:type="character" w:styleId="EnlacedeInternet" w:customStyle="1">
    <w:name w:val="Enlace de Internet"/>
    <w:basedOn w:val="DefaultParagraphFont"/>
    <w:uiPriority w:val="99"/>
    <w:unhideWhenUsed/>
    <w:rsid w:val="00e8238f"/>
    <w:rPr>
      <w:color w:val="0000FF" w:themeColor="hyperlink"/>
      <w:u w:val="single"/>
    </w:rPr>
  </w:style>
  <w:style w:type="character" w:styleId="EncabezadoCar" w:customStyle="1">
    <w:name w:val="Encabezado Car"/>
    <w:basedOn w:val="DefaultParagraphFont"/>
    <w:qFormat/>
    <w:rsid w:val="00e8238f"/>
    <w:rPr>
      <w:lang w:val="es-ES"/>
    </w:rPr>
  </w:style>
  <w:style w:type="character" w:styleId="Strong">
    <w:name w:val="Strong"/>
    <w:basedOn w:val="DefaultParagraphFont"/>
    <w:uiPriority w:val="22"/>
    <w:qFormat/>
    <w:rsid w:val="00240742"/>
    <w:rPr>
      <w:b/>
      <w:bCs/>
    </w:rPr>
  </w:style>
  <w:style w:type="character" w:styleId="TextodegloboCar" w:customStyle="1">
    <w:name w:val="Texto de globo Car"/>
    <w:basedOn w:val="DefaultParagraphFont"/>
    <w:link w:val="BalloonText"/>
    <w:uiPriority w:val="99"/>
    <w:semiHidden/>
    <w:qFormat/>
    <w:rsid w:val="005f3342"/>
    <w:rPr>
      <w:rFonts w:ascii="Tahoma" w:hAnsi="Tahoma" w:cs="Tahoma"/>
      <w:sz w:val="16"/>
      <w:szCs w:val="16"/>
      <w:lang w:val="es-ES"/>
    </w:rPr>
  </w:style>
  <w:style w:type="character" w:styleId="Vietas">
    <w:name w:val="Viñetas"/>
    <w:qFormat/>
    <w:rPr>
      <w:rFonts w:ascii="OpenSymbol" w:hAnsi="OpenSymbol" w:eastAsia="OpenSymbol" w:cs="OpenSymbol"/>
    </w:rPr>
  </w:style>
  <w:style w:type="paragraph" w:styleId="Ttulo">
    <w:name w:val="Título"/>
    <w:basedOn w:val="Normal"/>
    <w:next w:val="Cuerpodetexto"/>
    <w:qFormat/>
    <w:pPr>
      <w:keepNext w:val="true"/>
      <w:spacing w:before="240" w:after="120"/>
    </w:pPr>
    <w:rPr>
      <w:rFonts w:ascii="Liberation Sans" w:hAnsi="Liberation Sans" w:eastAsia="Microsoft YaHei" w:cs="Arial Unicode MS"/>
      <w:sz w:val="28"/>
      <w:szCs w:val="28"/>
    </w:rPr>
  </w:style>
  <w:style w:type="paragraph" w:styleId="Cuerpodetexto">
    <w:name w:val="Body Text"/>
    <w:basedOn w:val="Normal"/>
    <w:rsid w:val="00d338c1"/>
    <w:pPr>
      <w:spacing w:before="0" w:after="140"/>
    </w:pPr>
    <w:rPr/>
  </w:style>
  <w:style w:type="paragraph" w:styleId="Lista">
    <w:name w:val="List"/>
    <w:basedOn w:val="Cuerpodetexto"/>
    <w:rsid w:val="00d338c1"/>
    <w:pPr/>
    <w:rPr>
      <w:rFonts w:cs="Arial Unicode MS"/>
    </w:rPr>
  </w:style>
  <w:style w:type="paragraph" w:styleId="Leyenda" w:customStyle="1">
    <w:name w:val="Caption"/>
    <w:basedOn w:val="Normal"/>
    <w:qFormat/>
    <w:rsid w:val="00d338c1"/>
    <w:pPr>
      <w:suppressLineNumbers/>
      <w:spacing w:before="120" w:after="120"/>
    </w:pPr>
    <w:rPr>
      <w:rFonts w:cs="Arial Unicode MS"/>
      <w:i/>
      <w:iCs/>
      <w:sz w:val="24"/>
      <w:szCs w:val="24"/>
    </w:rPr>
  </w:style>
  <w:style w:type="paragraph" w:styleId="Ndice" w:customStyle="1">
    <w:name w:val="Índice"/>
    <w:basedOn w:val="Normal"/>
    <w:qFormat/>
    <w:rsid w:val="00d338c1"/>
    <w:pPr>
      <w:suppressLineNumbers/>
    </w:pPr>
    <w:rPr>
      <w:rFonts w:cs="Arial Unicode MS"/>
    </w:rPr>
  </w:style>
  <w:style w:type="paragraph" w:styleId="Ttulogeneral">
    <w:name w:val="Title"/>
    <w:basedOn w:val="Normal"/>
    <w:next w:val="Cuerpodetexto"/>
    <w:qFormat/>
    <w:rsid w:val="00d338c1"/>
    <w:pPr>
      <w:keepNext w:val="true"/>
      <w:keepLines/>
      <w:spacing w:before="480" w:after="120"/>
    </w:pPr>
    <w:rPr>
      <w:b/>
      <w:sz w:val="72"/>
      <w:szCs w:val="72"/>
    </w:rPr>
  </w:style>
  <w:style w:type="paragraph" w:styleId="NoSpacing">
    <w:name w:val="No Spacing"/>
    <w:link w:val="SinespaciadoCar"/>
    <w:uiPriority w:val="99"/>
    <w:qFormat/>
    <w:rsid w:val="00e8238f"/>
    <w:pPr>
      <w:widowControl/>
      <w:suppressAutoHyphens w:val="true"/>
      <w:bidi w:val="0"/>
      <w:spacing w:before="0" w:after="0"/>
      <w:jc w:val="left"/>
    </w:pPr>
    <w:rPr>
      <w:rFonts w:ascii="Times New Roman" w:hAnsi="Times New Roman" w:eastAsia="Times New Roman" w:cs="Times New Roman"/>
      <w:color w:val="auto"/>
      <w:kern w:val="0"/>
      <w:sz w:val="24"/>
      <w:szCs w:val="24"/>
      <w:lang w:val="en-US" w:eastAsia="es-MX" w:bidi="ar-SA"/>
    </w:rPr>
  </w:style>
  <w:style w:type="paragraph" w:styleId="Cabeceraypie" w:customStyle="1">
    <w:name w:val="Cabecera y pie"/>
    <w:basedOn w:val="Normal"/>
    <w:qFormat/>
    <w:rsid w:val="00d338c1"/>
    <w:pPr/>
    <w:rPr/>
  </w:style>
  <w:style w:type="paragraph" w:styleId="Piedepgina" w:customStyle="1">
    <w:name w:val="Footer"/>
    <w:basedOn w:val="Normal"/>
    <w:link w:val="PiedepginaCar"/>
    <w:uiPriority w:val="99"/>
    <w:unhideWhenUsed/>
    <w:rsid w:val="00e8238f"/>
    <w:pPr>
      <w:tabs>
        <w:tab w:val="clear" w:pos="720"/>
        <w:tab w:val="center" w:pos="4252" w:leader="none"/>
        <w:tab w:val="right" w:pos="8504" w:leader="none"/>
      </w:tabs>
      <w:spacing w:lineRule="auto" w:line="240" w:before="0" w:after="0"/>
    </w:pPr>
    <w:rPr/>
  </w:style>
  <w:style w:type="paragraph" w:styleId="Cabecera" w:customStyle="1">
    <w:name w:val="Header"/>
    <w:basedOn w:val="Normal"/>
    <w:link w:val="EncabezadoCar"/>
    <w:unhideWhenUsed/>
    <w:rsid w:val="00e8238f"/>
    <w:pPr>
      <w:tabs>
        <w:tab w:val="clear" w:pos="720"/>
        <w:tab w:val="center" w:pos="4252" w:leader="none"/>
        <w:tab w:val="right" w:pos="8504" w:leader="none"/>
      </w:tabs>
      <w:spacing w:lineRule="auto" w:line="240" w:before="0" w:after="0"/>
    </w:pPr>
    <w:rPr/>
  </w:style>
  <w:style w:type="paragraph" w:styleId="ListParagraph">
    <w:name w:val="List Paragraph"/>
    <w:basedOn w:val="Normal"/>
    <w:uiPriority w:val="34"/>
    <w:qFormat/>
    <w:rsid w:val="00e8238f"/>
    <w:pPr>
      <w:spacing w:before="0" w:after="200"/>
      <w:ind w:left="720" w:hanging="0"/>
      <w:contextualSpacing/>
    </w:pPr>
    <w:rPr/>
  </w:style>
  <w:style w:type="paragraph" w:styleId="BalloonText">
    <w:name w:val="Balloon Text"/>
    <w:basedOn w:val="Normal"/>
    <w:link w:val="TextodegloboCar"/>
    <w:uiPriority w:val="99"/>
    <w:semiHidden/>
    <w:unhideWhenUsed/>
    <w:qFormat/>
    <w:rsid w:val="005f3342"/>
    <w:pPr>
      <w:spacing w:lineRule="auto" w:line="240" w:before="0" w:after="0"/>
    </w:pPr>
    <w:rPr>
      <w:rFonts w:ascii="Tahoma" w:hAnsi="Tahoma" w:cs="Tahoma"/>
      <w:sz w:val="16"/>
      <w:szCs w:val="16"/>
    </w:rPr>
  </w:style>
  <w:style w:type="paragraph" w:styleId="Subttulo">
    <w:name w:val="Subtitle"/>
    <w:basedOn w:val="Normal"/>
    <w:next w:val="Normal"/>
    <w:qFormat/>
    <w:rsid w:val="00d338c1"/>
    <w:pPr>
      <w:keepNext w:val="true"/>
      <w:keepLines/>
      <w:spacing w:before="360" w:after="80"/>
    </w:pPr>
    <w:rPr>
      <w:rFonts w:ascii="Georgia" w:hAnsi="Georgia" w:eastAsia="Georgia" w:cs="Georgia"/>
      <w:i/>
      <w:color w:val="666666"/>
      <w:sz w:val="48"/>
      <w:szCs w:val="48"/>
    </w:rPr>
  </w:style>
  <w:style w:type="paragraph" w:styleId="Default" w:customStyle="1">
    <w:name w:val="Default"/>
    <w:qFormat/>
    <w:rsid w:val="00e866a8"/>
    <w:pPr>
      <w:widowControl/>
      <w:suppressAutoHyphens w:val="true"/>
      <w:bidi w:val="0"/>
      <w:spacing w:before="0" w:after="0"/>
      <w:jc w:val="left"/>
    </w:pPr>
    <w:rPr>
      <w:rFonts w:ascii="Century Gothic" w:hAnsi="Century Gothic" w:eastAsia="Calibri" w:cs="Century Gothic"/>
      <w:color w:val="000000"/>
      <w:kern w:val="0"/>
      <w:sz w:val="24"/>
      <w:szCs w:val="24"/>
      <w:lang w:val="es-CR" w:eastAsia="es-CR" w:bidi="ar-SA"/>
    </w:rPr>
  </w:style>
  <w:style w:type="paragraph" w:styleId="Contenidodelatabla" w:customStyle="1">
    <w:name w:val="Contenido de la tabla"/>
    <w:basedOn w:val="Normal"/>
    <w:qFormat/>
    <w:rsid w:val="00d338c1"/>
    <w:pPr>
      <w:widowControl w:val="false"/>
      <w:suppressLineNumbers/>
    </w:pPr>
    <w:rPr/>
  </w:style>
  <w:style w:type="paragraph" w:styleId="Ttulodelatabla" w:customStyle="1">
    <w:name w:val="Título de la tabla"/>
    <w:basedOn w:val="Contenidodelatabla"/>
    <w:qFormat/>
    <w:rsid w:val="00d338c1"/>
    <w:pPr>
      <w:jc w:val="center"/>
    </w:pPr>
    <w:rPr>
      <w:b/>
      <w:bCs/>
    </w:rPr>
  </w:style>
  <w:style w:type="numbering" w:styleId="NoList" w:default="1">
    <w:name w:val="No List"/>
    <w:uiPriority w:val="99"/>
    <w:semiHidden/>
    <w:unhideWhenUsed/>
    <w:qFormat/>
  </w:style>
  <w:style w:type="table" w:default="1" w:styleId="Tablanormal">
    <w:name w:val="Normal Table"/>
    <w:uiPriority w:val="99"/>
    <w:semiHidden/>
    <w:unhideWhenUsed/>
    <w:qFormat/>
    <w:tblPr>
      <w:tblCellMar>
        <w:top w:w="0" w:type="dxa"/>
        <w:left w:w="108" w:type="dxa"/>
        <w:bottom w:w="0" w:type="dxa"/>
        <w:right w:w="108" w:type="dxa"/>
      </w:tblCellMar>
    </w:tblPr>
  </w:style>
  <w:style w:type="table" w:customStyle="1" w:styleId="NormalTable0">
    <w:name w:val="Normal Table0"/>
    <w:rsid w:val="00d338c1"/>
    <w:tblPr>
      <w:tblCellMar>
        <w:top w:w="0" w:type="dxa"/>
        <w:left w:w="0" w:type="dxa"/>
        <w:bottom w:w="0" w:type="dxa"/>
        <w:right w:w="0" w:type="dxa"/>
      </w:tblCellMar>
    </w:tblPr>
  </w:style>
  <w:style w:type="table" w:styleId="Cuadrculamedia1-nfasis6">
    <w:name w:val="Medium Grid 1 Accent 6"/>
    <w:basedOn w:val="Tablanormal"/>
    <w:uiPriority w:val="67"/>
    <w:rsid w:val="00e8238f"/>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CellMar>
        <w:top w:w="0" w:type="dxa"/>
        <w:left w:w="108" w:type="dxa"/>
        <w:bottom w:w="0" w:type="dxa"/>
        <w:right w:w="108" w:type="dxa"/>
      </w:tblCellMar>
    </w:tblPr>
    <w:tcPr>
      <w:shd w:val="clear" w:color="auto" w:fill="FDE4D0" w:themeFill="accent6" w:themeFillTint="3f"/>
    </w:tcPr>
    <w:tblStylePr w:type="firstRow">
      <w:rPr>
        <w:b/>
        <w:bCs/>
      </w:rPr>
      <w:tblPr/>
    </w:tblStylePr>
    <w:tblStylePr w:type="lastRow">
      <w:rPr>
        <w:b/>
        <w:bCs/>
      </w:rPr>
      <w:tblPr/>
      <w:tcPr>
        <w:tcBorders>
          <w:top w:val="single" w:color="F79646" w:themeColor="accent6" w:sz="18" w:space="0"/>
        </w:tcBorders>
      </w:tcPr>
    </w:tblStylePr>
    <w:tblStylePr w:type="firstCol">
      <w:rPr>
        <w:b/>
        <w:bCs/>
      </w:rPr>
      <w:tblPr/>
    </w:tblStylePr>
    <w:tblStylePr w:type="lastCol">
      <w:rPr>
        <w:b/>
        <w:bCs/>
      </w:rPr>
      <w:tbl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e8238f"/>
    <w:rPr>
      <w:lang w:val="es-ES"/>
    </w:rPr>
    <w:tblPr>
      <w:tblStyleRowBandSize w:val="1"/>
      <w:tblStyleColBandSize w:val="1"/>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nil"/>
        </w:tcBorders>
      </w:tcPr>
    </w:tblStylePr>
    <w:tblStylePr w:type="firstCol">
      <w:rPr>
        <w:b/>
        <w:bCs/>
      </w:rPr>
      <w:tblPr/>
    </w:tblStylePr>
    <w:tblStylePr w:type="lastCol">
      <w:rPr>
        <w:b/>
        <w:bCs/>
      </w:rPr>
      <w:tbl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e8238f"/>
    <w:rPr>
      <w:lang w:val="es-ES"/>
      <w:color w:val="000000" w:themeColor="text1"/>
    </w:rPr>
    <w:tblPr>
      <w:tblStyleRowBandSize w:val="1"/>
      <w:tblStyleColBandSize w:val="1"/>
      <w:tblBorders>
        <w:top w:val="single" w:color="F79646" w:themeColor="accent6" w:sz="8" w:space="0"/>
        <w:bottom w:val="single" w:color="F79646" w:themeColor="accent6"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customStyle="1" w:styleId="Cuadrculamedia21">
    <w:name w:val="Cuadrícula media 21"/>
    <w:basedOn w:val="Tablanormal"/>
    <w:uiPriority w:val="68"/>
    <w:rsid w:val="00c316cb"/>
    <w:rPr>
      <w:rFonts w:asciiTheme="majorHAnsi" w:hAnsiTheme="majorHAnsi" w:eastAsiaTheme="majorEastAsia" w:cstheme="majorBidi"/>
      <w:color w:val="000000" w:themeColor="text1"/>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color="000000" w:themeColor="text1" w:sz="6" w:space="0"/>
          <w:insideV w:val="single" w:color="000000" w:themeColor="text1" w:sz="6" w:space="0"/>
        </w:tcBorders>
        <w:shd w:val="clear" w:color="auto" w:fill="808080" w:themeFill="text1" w:themeFillTint="7f"/>
      </w:tcPr>
    </w:tblStylePr>
    <w:tblStylePr w:type="nwCell">
      <w:tblPr/>
      <w:tcPr>
        <w:shd w:val="clear" w:color="auto" w:fill="FFFFFF" w:themeFill="background1"/>
      </w:tcPr>
    </w:tblStylePr>
  </w:style>
  <w:style w:type="table" w:customStyle="1" w:styleId="Cuadrculavistosa1">
    <w:name w:val="Cuadrícula vistosa1"/>
    <w:basedOn w:val="Tablanormal"/>
    <w:uiPriority w:val="73"/>
    <w:rsid w:val="00c316cb"/>
    <w:rPr>
      <w:color w:val="000000" w:themeColor="text1"/>
    </w:rPr>
    <w:tblPr>
      <w:tblStyleRowBandSize w:val="1"/>
      <w:tblStyleColBandSize w:val="1"/>
      <w:tblBorders>
        <w:insideH w:val="single" w:color="FFFFFF" w:themeColor="background1" w:sz="4" w:space="0"/>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customStyle="1" w:styleId="Sombreadovistoso1">
    <w:name w:val="Sombreado vistoso1"/>
    <w:basedOn w:val="Tablanormal"/>
    <w:uiPriority w:val="71"/>
    <w:rsid w:val="00c316cb"/>
    <w:rPr>
      <w:color w:val="000000" w:themeColor="text1"/>
    </w:rPr>
    <w:tblPr>
      <w:tblStyleRowBandSize w:val="1"/>
      <w:tblStyleColBandSize w:val="1"/>
      <w:tblBorders>
        <w:top w:val="single" w:color="C0504D" w:themeColor="accent2" w:sz="24" w:space="0"/>
        <w:left w:val="single" w:color="000000" w:themeColor="text1" w:sz="4" w:space="0"/>
        <w:bottom w:val="single" w:color="000000" w:themeColor="text1" w:sz="4" w:space="0"/>
        <w:right w:val="single" w:color="000000" w:themeColor="text1" w:sz="4" w:space="0"/>
        <w:insideH w:val="single" w:color="FFFFFF" w:themeColor="background1" w:sz="4" w:space="0"/>
        <w:insideV w:val="single" w:color="FFFFFF" w:themeColor="background1" w:sz="4" w:space="0"/>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color="000000" w:themeColor="text1" w:sz="4" w:space="0"/>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Pr/>
    </w:tblStylePr>
    <w:tblStylePr w:type="nwCell">
      <w:rPr>
        <w:color w:val="000000" w:themeColor="text1"/>
      </w:rPr>
      <w:tblPr/>
    </w:tblStylePr>
  </w:style>
  <w:style w:type="table" w:customStyle="1" w:styleId="Cuadrculamedia11">
    <w:name w:val="Cuadrícula media 11"/>
    <w:basedOn w:val="Tablanormal"/>
    <w:uiPriority w:val="67"/>
    <w:rsid w:val="00c316cb"/>
    <w:tblPr>
      <w:tblStyleRowBandSize w:val="1"/>
      <w:tblStyleColBandSize w:val="1"/>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insideV w:val="single" w:color="404040" w:themeColor="text1" w:themeTint="bf" w:sz="8" w:space="0"/>
      </w:tblBorders>
      <w:tblCellMar>
        <w:top w:w="0" w:type="dxa"/>
        <w:left w:w="108" w:type="dxa"/>
        <w:bottom w:w="0" w:type="dxa"/>
        <w:right w:w="108" w:type="dxa"/>
      </w:tblCellMar>
    </w:tblPr>
    <w:tcPr>
      <w:shd w:val="clear" w:color="auto" w:fill="C0C0C0" w:themeFill="text1" w:themeFillTint="3f"/>
    </w:tcPr>
    <w:tblStylePr w:type="firstRow">
      <w:rPr>
        <w:b/>
        <w:bCs/>
      </w:rPr>
      <w:tblPr/>
    </w:tblStylePr>
    <w:tblStylePr w:type="lastRow">
      <w:rPr>
        <w:b/>
        <w:bCs/>
      </w:rPr>
      <w:tblPr/>
      <w:tcPr>
        <w:tcBorders>
          <w:top w:val="single" w:color="000000" w:themeColor="text1" w:sz="18" w:space="0"/>
        </w:tcBorders>
      </w:tcPr>
    </w:tblStylePr>
    <w:tblStylePr w:type="firstCol">
      <w:rPr>
        <w:b/>
        <w:bCs/>
      </w:rPr>
      <w:tblPr/>
    </w:tblStylePr>
    <w:tblStylePr w:type="lastCol">
      <w:rPr>
        <w:b/>
        <w:bCs/>
      </w:rPr>
      <w:tbl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customStyle="1" w:styleId="Listamedia11">
    <w:name w:val="Lista media 11"/>
    <w:basedOn w:val="Tablanormal"/>
    <w:uiPriority w:val="65"/>
    <w:rsid w:val="00e7621f"/>
    <w:rPr>
      <w:color w:val="000000" w:themeColor="text1"/>
    </w:rPr>
    <w:tblPr>
      <w:tblStyleRowBandSize w:val="1"/>
      <w:tblStyleColBandSize w:val="1"/>
      <w:tblBorders>
        <w:top w:val="single" w:color="000000" w:themeColor="text1" w:sz="8" w:space="0"/>
        <w:bottom w:val="single" w:color="000000" w:themeColor="text1" w:sz="8" w:space="0"/>
      </w:tblBorders>
      <w:tblCellMar>
        <w:top w:w="0" w:type="dxa"/>
        <w:left w:w="108" w:type="dxa"/>
        <w:bottom w:w="0" w:type="dxa"/>
        <w:right w:w="108" w:type="dxa"/>
      </w:tblCellMar>
    </w:tblPr>
    <w:tblStylePr w:type="firstRow">
      <w:rPr>
        <w:rFonts w:asciiTheme="majorHAnsi" w:hAnsiTheme="majorHAnsi" w:eastAsiaTheme="majorEastAsia" w:cstheme="majorBidi"/>
      </w:rPr>
      <w:tblPr/>
      <w:tcPr>
        <w:tcBorders>
          <w:top w:val="nil"/>
          <w:bottom w:val="single" w:color="000000" w:themeColor="text1" w:sz="8" w:space="0"/>
        </w:tcBorders>
      </w:tcPr>
    </w:tblStylePr>
    <w:tblStylePr w:type="lastRow">
      <w:rPr>
        <w:b/>
        <w:bCs/>
        <w:color w:val="1F497D" w:themeColor="text2"/>
      </w:rPr>
      <w:tblPr/>
      <w:tcPr>
        <w:tcBorders>
          <w:top w:val="single" w:color="000000" w:themeColor="text1" w:sz="8" w:space="0"/>
          <w:bottom w:val="single" w:color="000000" w:themeColor="text1" w:sz="8" w:space="0"/>
        </w:tcBorders>
      </w:tcPr>
    </w:tblStylePr>
    <w:tblStylePr w:type="firstCol">
      <w:rPr>
        <w:b/>
        <w:bCs/>
      </w:rPr>
      <w:tblPr/>
    </w:tblStylePr>
    <w:tblStylePr w:type="lastCol">
      <w:rPr>
        <w:b/>
        <w:bCs/>
      </w:rPr>
      <w:tblPr/>
      <w:tcPr>
        <w:tcBorders>
          <w:top w:val="single" w:color="000000" w:themeColor="text1" w:sz="8" w:space="0"/>
          <w:bottom w:val="single" w:color="000000" w:themeColor="text1" w:sz="8" w:space="0"/>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tourmundial.mx/" TargetMode="External"/><Relationship Id="rId3" Type="http://schemas.openxmlformats.org/officeDocument/2006/relationships/header" Target="header1.xml"/><Relationship Id="rId4"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Relationship Id="rId10" Type="http://schemas.openxmlformats.org/officeDocument/2006/relationships/customXml" Target="../customXml/item2.xml"/><Relationship Id="rId11" Type="http://schemas.openxmlformats.org/officeDocument/2006/relationships/customXml" Target="../customXml/item3.xml"/><Relationship Id="rId12" Type="http://schemas.openxmlformats.org/officeDocument/2006/relationships/customXml" Target="../customXml/item4.xml"/><Relationship Id="rId13" Type="http://schemas.openxmlformats.org/officeDocument/2006/relationships/customXml" Target="../customXml/item5.xml"/>
</Relationships>
</file>

<file path=word/_rels/footer1.xml.rels><?xml version="1.0" encoding="UTF-8"?>
<Relationships xmlns="http://schemas.openxmlformats.org/package/2006/relationships"><Relationship Id="rId1" Type="http://schemas.openxmlformats.org/officeDocument/2006/relationships/hyperlink" Target="http://www.tourmundial.mx/" TargetMode="Externa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_rels/item5.xml.rels><?xml version="1.0" encoding="UTF-8"?>
<Relationships xmlns="http://schemas.openxmlformats.org/package/2006/relationships"><Relationship Id="rId1" Type="http://schemas.openxmlformats.org/officeDocument/2006/relationships/customXmlProps" Target="itemProps5.xml"/>
</Relationships>
</file>

<file path=customXml/item1.xml><?xml version="1.0" encoding="utf-8"?>
<go:gDocsCustomXmlDataStorage xmlns:go="http://customooxmlschemas.google.com/" xmlns:r="http://schemas.openxmlformats.org/officeDocument/2006/relationships">
  <go:docsCustomData roundtripDataSignature="AMtx7mjiW6jhF4z0XdjzDFDBwViI18KImQ==">AMUW2mWvqciCDmAga159Ebzl7G1ogYnQea410IlznWBzXQuQmiGpW6oOcAFxw8IWlQmcRENf47m9WOBjzPtcWVXgzIhpHxOlZyjfnUQtuJelVjKmVaMDBvcAFU75CVNKaKwryVE/sHmW</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6" ma:contentTypeDescription="Crear nuevo documento." ma:contentTypeScope="" ma:versionID="a547b8f3967a8ae389de9aaedf79c21d">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316446b3b61de4ce68bb71db318b6dcb"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SearchProperties" minOccurs="0"/>
                <xsd:element ref="ns2:_Flow_SignoffStatu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Flow_SignoffStatus" ma:index="22" nillable="true" ma:displayName="Estado de aprobación" ma:internalName="Estado_x0020_de_x0020_aprobaci_x00f3_n">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_Flow_SignoffStatus xmlns="9b544927-d984-4834-83db-9a85f4135322"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04C68C8F-A848-4D87-8910-D36A89C716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3DF954F-54F9-4399-A3FD-DD9C95F751EE}">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4.xml><?xml version="1.0" encoding="utf-8"?>
<ds:datastoreItem xmlns:ds="http://schemas.openxmlformats.org/officeDocument/2006/customXml" ds:itemID="{6A39FE02-2A7C-42CC-AD6C-ED1B297EBA12}">
  <ds:schemaRefs>
    <ds:schemaRef ds:uri="http://schemas.openxmlformats.org/officeDocument/2006/bibliography"/>
  </ds:schemaRefs>
</ds:datastoreItem>
</file>

<file path=customXml/itemProps5.xml><?xml version="1.0" encoding="utf-8"?>
<ds:datastoreItem xmlns:ds="http://schemas.openxmlformats.org/officeDocument/2006/customXml" ds:itemID="{F94F18CC-0268-4208-A74B-EC230F1F059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538</TotalTime>
  <Application>LibreOffice/7.3.5.2$Windows_X86_64 LibreOffice_project/184fe81b8c8c30d8b5082578aee2fed2ea847c01</Application>
  <AppVersion>15.0000</AppVersion>
  <Pages>5</Pages>
  <Words>2650</Words>
  <Characters>13771</Characters>
  <CharactersWithSpaces>16311</CharactersWithSpaces>
  <Paragraphs>127</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2023-11-29T01:02:00Z</dcterms:created>
  <dc:creator>Nancy Lara</dc:creator>
  <dc:description/>
  <dc:language>es-MX</dc:language>
  <cp:lastModifiedBy/>
  <dcterms:modified xsi:type="dcterms:W3CDTF">2025-05-21T10:22:02Z</dcterms:modified>
  <cp:revision>39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eb26e167dced4c6e72d2e536e1dc1fe07ec805bef7536a03b08710ed0776c898</vt:lpwstr>
  </property>
  <property fmtid="{D5CDD505-2E9C-101B-9397-08002B2CF9AE}" pid="4" name="MediaServiceImageTags">
    <vt:lpwstr/>
  </property>
</Properties>
</file>