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0A612F3" w:rsidR="00A84DA9" w:rsidRPr="00526E9C" w:rsidRDefault="00942747"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2E31DE4D" wp14:editId="53D80E40">
            <wp:simplePos x="0" y="0"/>
            <wp:positionH relativeFrom="column">
              <wp:posOffset>-678469</wp:posOffset>
            </wp:positionH>
            <wp:positionV relativeFrom="paragraph">
              <wp:posOffset>123190</wp:posOffset>
            </wp:positionV>
            <wp:extent cx="7832035" cy="2633870"/>
            <wp:effectExtent l="0" t="0" r="0" b="0"/>
            <wp:wrapNone/>
            <wp:docPr id="3" name="Imagen 3" descr="Resultado de imagen para guatemala volc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uatemala volcanes"/>
                    <pic:cNvPicPr>
                      <a:picLocks noChangeAspect="1" noChangeArrowheads="1"/>
                    </pic:cNvPicPr>
                  </pic:nvPicPr>
                  <pic:blipFill rotWithShape="1">
                    <a:blip r:embed="rId10">
                      <a:extLst>
                        <a:ext uri="{28A0092B-C50C-407E-A947-70E740481C1C}">
                          <a14:useLocalDpi xmlns:a14="http://schemas.microsoft.com/office/drawing/2010/main" val="0"/>
                        </a:ext>
                      </a:extLst>
                    </a:blip>
                    <a:srcRect t="4349" b="7023"/>
                    <a:stretch/>
                  </pic:blipFill>
                  <pic:spPr bwMode="auto">
                    <a:xfrm>
                      <a:off x="0" y="0"/>
                      <a:ext cx="7832035" cy="2633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760590CC">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5EEF5DE8" w:rsidR="00526E9C" w:rsidRPr="00B9413B" w:rsidRDefault="00AB6E7D" w:rsidP="006C6CAA">
                            <w:pPr>
                              <w:jc w:val="center"/>
                              <w:rPr>
                                <w:b/>
                                <w:bCs/>
                                <w:color w:val="FFFFFF" w:themeColor="background1"/>
                                <w:sz w:val="44"/>
                                <w:szCs w:val="44"/>
                              </w:rPr>
                            </w:pPr>
                            <w:r>
                              <w:rPr>
                                <w:b/>
                                <w:bCs/>
                                <w:color w:val="FFFFFF" w:themeColor="background1"/>
                                <w:sz w:val="48"/>
                                <w:szCs w:val="48"/>
                              </w:rPr>
                              <w:t>VOLCANES MAJESTUOSOS</w:t>
                            </w:r>
                          </w:p>
                          <w:p w14:paraId="061452EA" w14:textId="4275A6A7" w:rsidR="006C6CAA" w:rsidRPr="006C6CAA" w:rsidRDefault="00FF4AD2" w:rsidP="006C6CAA">
                            <w:pPr>
                              <w:jc w:val="center"/>
                              <w:rPr>
                                <w:b/>
                                <w:bCs/>
                                <w:color w:val="FFFFFF" w:themeColor="background1"/>
                                <w:sz w:val="48"/>
                                <w:szCs w:val="48"/>
                              </w:rPr>
                            </w:pPr>
                            <w:r>
                              <w:rPr>
                                <w:b/>
                                <w:bCs/>
                                <w:color w:val="FFFFFF" w:themeColor="background1"/>
                                <w:sz w:val="31"/>
                                <w:szCs w:val="31"/>
                              </w:rPr>
                              <w:t>7</w:t>
                            </w:r>
                            <w:r w:rsidR="006C6CAA" w:rsidRPr="00526E9C">
                              <w:rPr>
                                <w:b/>
                                <w:bCs/>
                                <w:color w:val="FFFFFF" w:themeColor="background1"/>
                                <w:sz w:val="31"/>
                                <w:szCs w:val="31"/>
                              </w:rPr>
                              <w:t xml:space="preserve"> DIAS | </w:t>
                            </w:r>
                            <w:r>
                              <w:rPr>
                                <w:b/>
                                <w:bCs/>
                                <w:color w:val="FFFFFF" w:themeColor="background1"/>
                                <w:sz w:val="31"/>
                                <w:szCs w:val="31"/>
                              </w:rPr>
                              <w:t>6</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8152A">
                              <w:rPr>
                                <w:b/>
                                <w:bCs/>
                                <w:color w:val="FFFFFF" w:themeColor="background1"/>
                                <w:sz w:val="48"/>
                                <w:szCs w:val="48"/>
                              </w:rPr>
                              <w:t>1.533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5EEF5DE8" w:rsidR="00526E9C" w:rsidRPr="00B9413B" w:rsidRDefault="00AB6E7D" w:rsidP="006C6CAA">
                      <w:pPr>
                        <w:jc w:val="center"/>
                        <w:rPr>
                          <w:b/>
                          <w:bCs/>
                          <w:color w:val="FFFFFF" w:themeColor="background1"/>
                          <w:sz w:val="44"/>
                          <w:szCs w:val="44"/>
                        </w:rPr>
                      </w:pPr>
                      <w:r>
                        <w:rPr>
                          <w:b/>
                          <w:bCs/>
                          <w:color w:val="FFFFFF" w:themeColor="background1"/>
                          <w:sz w:val="48"/>
                          <w:szCs w:val="48"/>
                        </w:rPr>
                        <w:t>VOLCANES MAJESTUOSOS</w:t>
                      </w:r>
                    </w:p>
                    <w:p w14:paraId="061452EA" w14:textId="4275A6A7" w:rsidR="006C6CAA" w:rsidRPr="006C6CAA" w:rsidRDefault="00FF4AD2" w:rsidP="006C6CAA">
                      <w:pPr>
                        <w:jc w:val="center"/>
                        <w:rPr>
                          <w:b/>
                          <w:bCs/>
                          <w:color w:val="FFFFFF" w:themeColor="background1"/>
                          <w:sz w:val="48"/>
                          <w:szCs w:val="48"/>
                        </w:rPr>
                      </w:pPr>
                      <w:r>
                        <w:rPr>
                          <w:b/>
                          <w:bCs/>
                          <w:color w:val="FFFFFF" w:themeColor="background1"/>
                          <w:sz w:val="31"/>
                          <w:szCs w:val="31"/>
                        </w:rPr>
                        <w:t>7</w:t>
                      </w:r>
                      <w:r w:rsidR="006C6CAA" w:rsidRPr="00526E9C">
                        <w:rPr>
                          <w:b/>
                          <w:bCs/>
                          <w:color w:val="FFFFFF" w:themeColor="background1"/>
                          <w:sz w:val="31"/>
                          <w:szCs w:val="31"/>
                        </w:rPr>
                        <w:t xml:space="preserve"> DIAS | </w:t>
                      </w:r>
                      <w:r>
                        <w:rPr>
                          <w:b/>
                          <w:bCs/>
                          <w:color w:val="FFFFFF" w:themeColor="background1"/>
                          <w:sz w:val="31"/>
                          <w:szCs w:val="31"/>
                        </w:rPr>
                        <w:t>6</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8152A">
                        <w:rPr>
                          <w:b/>
                          <w:bCs/>
                          <w:color w:val="FFFFFF" w:themeColor="background1"/>
                          <w:sz w:val="48"/>
                          <w:szCs w:val="48"/>
                        </w:rPr>
                        <w:t>1.533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86340ED"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444A3204" w:rsidR="00526E9C" w:rsidRPr="00EA72A5" w:rsidRDefault="009327C3"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DC0F03">
        <w:rPr>
          <w:sz w:val="20"/>
          <w:szCs w:val="20"/>
        </w:rPr>
        <w:t>6</w:t>
      </w:r>
      <w:r w:rsidR="00526E9C" w:rsidRPr="00EA72A5">
        <w:rPr>
          <w:sz w:val="20"/>
          <w:szCs w:val="20"/>
        </w:rPr>
        <w:t>.</w:t>
      </w:r>
      <w:r w:rsidR="00513416">
        <w:rPr>
          <w:sz w:val="20"/>
          <w:szCs w:val="20"/>
        </w:rPr>
        <w:t xml:space="preserve"> </w:t>
      </w:r>
      <w:r w:rsidR="00513416" w:rsidRPr="00513416">
        <w:rPr>
          <w:b/>
          <w:bCs/>
          <w:sz w:val="20"/>
          <w:szCs w:val="20"/>
        </w:rPr>
        <w:t xml:space="preserve">SALIDAS: </w:t>
      </w:r>
      <w:r w:rsidR="00497D82">
        <w:rPr>
          <w:b/>
          <w:bCs/>
          <w:sz w:val="20"/>
          <w:szCs w:val="20"/>
        </w:rPr>
        <w:t>DIARIAS.</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7517E5AE" w14:textId="22F1075B" w:rsidR="00AB6E7D" w:rsidRPr="00AB6E7D" w:rsidRDefault="00FF4AD2" w:rsidP="00AB6E7D">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5</w:t>
      </w:r>
      <w:r w:rsidR="00AB6E7D" w:rsidRPr="00AB6E7D">
        <w:rPr>
          <w:rFonts w:ascii="Arial" w:hAnsi="Arial" w:cs="Arial"/>
          <w:sz w:val="20"/>
          <w:szCs w:val="20"/>
        </w:rPr>
        <w:t xml:space="preserve"> noches de alojamiento en hoteles indicados o similares. Habitación estándar.</w:t>
      </w:r>
    </w:p>
    <w:p w14:paraId="30D347F0" w14:textId="5432391A" w:rsidR="00AB6E7D" w:rsidRPr="00AB6E7D" w:rsidRDefault="00FF4AD2" w:rsidP="00AB6E7D">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1</w:t>
      </w:r>
      <w:r w:rsidR="00AB6E7D" w:rsidRPr="00AB6E7D">
        <w:rPr>
          <w:rFonts w:ascii="Arial" w:hAnsi="Arial" w:cs="Arial"/>
          <w:sz w:val="20"/>
          <w:szCs w:val="20"/>
        </w:rPr>
        <w:t xml:space="preserve"> noches de alojamiento en camping, equipo incluido.</w:t>
      </w:r>
    </w:p>
    <w:p w14:paraId="5161609B" w14:textId="77777777" w:rsidR="003C1D83" w:rsidRPr="003C1D83" w:rsidRDefault="003C1D83" w:rsidP="003C1D83">
      <w:pPr>
        <w:pStyle w:val="Prrafodelista"/>
        <w:numPr>
          <w:ilvl w:val="0"/>
          <w:numId w:val="1"/>
        </w:numPr>
        <w:spacing w:after="0" w:line="360" w:lineRule="auto"/>
        <w:ind w:left="284" w:hanging="284"/>
        <w:rPr>
          <w:rFonts w:ascii="Arial" w:hAnsi="Arial" w:cs="Arial"/>
          <w:sz w:val="20"/>
          <w:szCs w:val="20"/>
        </w:rPr>
      </w:pPr>
      <w:r w:rsidRPr="003C1D83">
        <w:rPr>
          <w:rFonts w:ascii="Arial" w:hAnsi="Arial" w:cs="Arial"/>
          <w:sz w:val="20"/>
          <w:szCs w:val="20"/>
        </w:rPr>
        <w:t>Desayuno americano o boxbreakfast cuando por logística operativa se requiera.</w:t>
      </w:r>
    </w:p>
    <w:p w14:paraId="1FC3FB31" w14:textId="77777777" w:rsidR="003C1D83" w:rsidRPr="003C1D83" w:rsidRDefault="003C1D83" w:rsidP="003C1D83">
      <w:pPr>
        <w:pStyle w:val="Prrafodelista"/>
        <w:numPr>
          <w:ilvl w:val="0"/>
          <w:numId w:val="1"/>
        </w:numPr>
        <w:spacing w:after="0" w:line="360" w:lineRule="auto"/>
        <w:ind w:left="284" w:hanging="284"/>
        <w:rPr>
          <w:rFonts w:ascii="Arial" w:hAnsi="Arial" w:cs="Arial"/>
          <w:sz w:val="20"/>
          <w:szCs w:val="20"/>
        </w:rPr>
      </w:pPr>
      <w:r w:rsidRPr="003C1D83">
        <w:rPr>
          <w:rFonts w:ascii="Arial" w:hAnsi="Arial" w:cs="Arial"/>
          <w:sz w:val="20"/>
          <w:szCs w:val="20"/>
        </w:rPr>
        <w:t>Comidas y cenas descritas en itinerario.</w:t>
      </w:r>
    </w:p>
    <w:p w14:paraId="3C885B52" w14:textId="77777777" w:rsidR="003C1D83" w:rsidRPr="003C1D83" w:rsidRDefault="003C1D83" w:rsidP="003C1D83">
      <w:pPr>
        <w:pStyle w:val="Prrafodelista"/>
        <w:numPr>
          <w:ilvl w:val="0"/>
          <w:numId w:val="1"/>
        </w:numPr>
        <w:spacing w:after="0" w:line="360" w:lineRule="auto"/>
        <w:ind w:left="284" w:hanging="284"/>
        <w:rPr>
          <w:rFonts w:ascii="Arial" w:hAnsi="Arial" w:cs="Arial"/>
          <w:sz w:val="20"/>
          <w:szCs w:val="20"/>
        </w:rPr>
      </w:pPr>
      <w:r w:rsidRPr="003C1D83">
        <w:rPr>
          <w:rFonts w:ascii="Arial" w:hAnsi="Arial" w:cs="Arial"/>
          <w:sz w:val="20"/>
          <w:szCs w:val="20"/>
        </w:rPr>
        <w:t>Entradas a los sitios en visitas as incluidas.</w:t>
      </w:r>
    </w:p>
    <w:p w14:paraId="56242E6E" w14:textId="7B0C1A21" w:rsidR="003C1D83" w:rsidRPr="003C1D83" w:rsidRDefault="003C1D83" w:rsidP="003C1D83">
      <w:pPr>
        <w:pStyle w:val="Prrafodelista"/>
        <w:numPr>
          <w:ilvl w:val="0"/>
          <w:numId w:val="1"/>
        </w:numPr>
        <w:spacing w:after="0" w:line="360" w:lineRule="auto"/>
        <w:ind w:left="284" w:hanging="284"/>
        <w:rPr>
          <w:rFonts w:ascii="Arial" w:hAnsi="Arial" w:cs="Arial"/>
          <w:sz w:val="20"/>
          <w:szCs w:val="20"/>
        </w:rPr>
      </w:pPr>
      <w:r w:rsidRPr="003C1D83">
        <w:rPr>
          <w:rFonts w:ascii="Arial" w:hAnsi="Arial" w:cs="Arial"/>
          <w:sz w:val="20"/>
          <w:szCs w:val="20"/>
        </w:rPr>
        <w:t>Transporte.</w:t>
      </w:r>
      <w:r w:rsidRPr="003C1D83">
        <w:rPr>
          <w:rFonts w:ascii="Arial" w:hAnsi="Arial" w:cs="Arial"/>
          <w:sz w:val="20"/>
          <w:szCs w:val="20"/>
        </w:rPr>
        <w:t xml:space="preserve"> </w:t>
      </w:r>
      <w:r w:rsidRPr="003C1D83">
        <w:rPr>
          <w:rFonts w:ascii="Arial" w:hAnsi="Arial" w:cs="Arial"/>
          <w:sz w:val="20"/>
          <w:szCs w:val="20"/>
        </w:rPr>
        <w:t>Chofer durante el recorrido. No bilingüe.</w:t>
      </w:r>
    </w:p>
    <w:p w14:paraId="45162367" w14:textId="77777777" w:rsidR="003C1D83" w:rsidRPr="003C1D83" w:rsidRDefault="003C1D83" w:rsidP="003C1D83">
      <w:pPr>
        <w:pStyle w:val="Prrafodelista"/>
        <w:numPr>
          <w:ilvl w:val="0"/>
          <w:numId w:val="1"/>
        </w:numPr>
        <w:spacing w:after="0" w:line="360" w:lineRule="auto"/>
        <w:ind w:left="284" w:hanging="284"/>
        <w:rPr>
          <w:rFonts w:ascii="Arial" w:hAnsi="Arial" w:cs="Arial"/>
          <w:sz w:val="20"/>
          <w:szCs w:val="20"/>
        </w:rPr>
      </w:pPr>
      <w:r w:rsidRPr="003C1D83">
        <w:rPr>
          <w:rFonts w:ascii="Arial" w:hAnsi="Arial" w:cs="Arial"/>
          <w:sz w:val="20"/>
          <w:szCs w:val="20"/>
        </w:rPr>
        <w:t xml:space="preserve">Guías locales especializado en montañismo. </w:t>
      </w:r>
    </w:p>
    <w:p w14:paraId="5A717563" w14:textId="77777777" w:rsidR="003C1D83" w:rsidRPr="003C1D83" w:rsidRDefault="003C1D83" w:rsidP="003C1D83">
      <w:pPr>
        <w:pStyle w:val="Prrafodelista"/>
        <w:numPr>
          <w:ilvl w:val="0"/>
          <w:numId w:val="1"/>
        </w:numPr>
        <w:spacing w:after="0" w:line="360" w:lineRule="auto"/>
        <w:ind w:left="284" w:hanging="284"/>
        <w:rPr>
          <w:rFonts w:ascii="Arial" w:hAnsi="Arial" w:cs="Arial"/>
          <w:sz w:val="20"/>
          <w:szCs w:val="20"/>
        </w:rPr>
      </w:pPr>
      <w:r w:rsidRPr="003C1D83">
        <w:rPr>
          <w:rFonts w:ascii="Arial" w:hAnsi="Arial" w:cs="Arial"/>
          <w:sz w:val="20"/>
          <w:szCs w:val="20"/>
        </w:rPr>
        <w:t>Lancha en el Lago Atitlán</w:t>
      </w:r>
    </w:p>
    <w:p w14:paraId="6BAE133D" w14:textId="4DB14E7A" w:rsidR="00D12C24" w:rsidRPr="00D12C24" w:rsidRDefault="003C1D83" w:rsidP="003C1D83">
      <w:pPr>
        <w:pStyle w:val="Prrafodelista"/>
        <w:numPr>
          <w:ilvl w:val="0"/>
          <w:numId w:val="1"/>
        </w:numPr>
        <w:spacing w:after="0" w:line="360" w:lineRule="auto"/>
        <w:ind w:left="284" w:hanging="284"/>
        <w:rPr>
          <w:rFonts w:ascii="Arial" w:hAnsi="Arial" w:cs="Arial"/>
          <w:sz w:val="20"/>
          <w:szCs w:val="20"/>
        </w:rPr>
      </w:pPr>
      <w:r w:rsidRPr="003C1D83">
        <w:rPr>
          <w:rFonts w:ascii="Arial" w:hAnsi="Arial" w:cs="Arial"/>
          <w:sz w:val="20"/>
          <w:szCs w:val="20"/>
        </w:rPr>
        <w:t>Propinas e impuestos locales</w:t>
      </w:r>
      <w:r w:rsidR="00D12C24" w:rsidRPr="00D12C24">
        <w:rPr>
          <w:rFonts w:ascii="Arial" w:hAnsi="Arial" w:cs="Arial"/>
          <w:sz w:val="20"/>
          <w:szCs w:val="20"/>
        </w:rPr>
        <w:t>.</w:t>
      </w:r>
    </w:p>
    <w:p w14:paraId="635EC054" w14:textId="77777777" w:rsidR="00D12C24" w:rsidRDefault="00D12C24" w:rsidP="00D12C24">
      <w:pPr>
        <w:pStyle w:val="Prrafodelista"/>
        <w:numPr>
          <w:ilvl w:val="0"/>
          <w:numId w:val="1"/>
        </w:numPr>
        <w:spacing w:after="0" w:line="360" w:lineRule="auto"/>
        <w:ind w:left="284" w:hanging="284"/>
        <w:rPr>
          <w:rFonts w:ascii="Arial" w:hAnsi="Arial" w:cs="Arial"/>
          <w:sz w:val="20"/>
          <w:szCs w:val="20"/>
        </w:rPr>
      </w:pPr>
      <w:r w:rsidRPr="00D12C24">
        <w:rPr>
          <w:rFonts w:ascii="Arial" w:hAnsi="Arial" w:cs="Arial"/>
          <w:sz w:val="20"/>
          <w:szCs w:val="20"/>
        </w:rPr>
        <w:t>Servicios en privado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Pr="00526E9C" w:rsidRDefault="00526E9C" w:rsidP="009246E5">
      <w:pPr>
        <w:spacing w:line="360" w:lineRule="auto"/>
        <w:ind w:left="284" w:hanging="284"/>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584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964"/>
        <w:gridCol w:w="964"/>
        <w:gridCol w:w="964"/>
        <w:gridCol w:w="964"/>
      </w:tblGrid>
      <w:tr w:rsidR="006A31BE" w:rsidRPr="005822BE" w14:paraId="7F5F0F09" w14:textId="77777777" w:rsidTr="00A74DAC">
        <w:trPr>
          <w:trHeight w:val="510"/>
          <w:jc w:val="center"/>
        </w:trPr>
        <w:tc>
          <w:tcPr>
            <w:tcW w:w="1989" w:type="dxa"/>
            <w:tcBorders>
              <w:right w:val="single" w:sz="4" w:space="0" w:color="FFFFFF" w:themeColor="background1"/>
            </w:tcBorders>
            <w:shd w:val="clear" w:color="auto" w:fill="F05B52"/>
            <w:noWrap/>
            <w:vAlign w:val="center"/>
            <w:hideMark/>
          </w:tcPr>
          <w:p w14:paraId="484730F2" w14:textId="686F8B24" w:rsidR="006A31BE" w:rsidRPr="005822BE" w:rsidRDefault="006A31BE" w:rsidP="006A31BE">
            <w:pPr>
              <w:jc w:val="center"/>
              <w:rPr>
                <w:b/>
                <w:bCs/>
                <w:color w:val="FFFFFF"/>
                <w:sz w:val="20"/>
                <w:szCs w:val="20"/>
                <w:lang w:val="es-ES_tradnl"/>
              </w:rPr>
            </w:pPr>
            <w:r>
              <w:rPr>
                <w:b/>
                <w:bCs/>
                <w:color w:val="FFFFFF"/>
                <w:sz w:val="20"/>
                <w:szCs w:val="20"/>
                <w:lang w:val="es-ES_tradnl"/>
              </w:rPr>
              <w:t>Vigencia</w:t>
            </w:r>
          </w:p>
        </w:tc>
        <w:tc>
          <w:tcPr>
            <w:tcW w:w="964" w:type="dxa"/>
            <w:tcBorders>
              <w:left w:val="single" w:sz="4" w:space="0" w:color="FFFFFF" w:themeColor="background1"/>
              <w:right w:val="single" w:sz="4" w:space="0" w:color="FFFFFF" w:themeColor="background1"/>
            </w:tcBorders>
            <w:shd w:val="clear" w:color="auto" w:fill="F05B52"/>
            <w:noWrap/>
            <w:vAlign w:val="center"/>
            <w:hideMark/>
          </w:tcPr>
          <w:p w14:paraId="623CD276" w14:textId="3FFD1E55" w:rsidR="006A31BE" w:rsidRPr="005822BE" w:rsidRDefault="006A31BE" w:rsidP="006A31BE">
            <w:pPr>
              <w:jc w:val="center"/>
              <w:rPr>
                <w:b/>
                <w:bCs/>
                <w:color w:val="FFFFFF"/>
                <w:sz w:val="20"/>
                <w:szCs w:val="20"/>
                <w:lang w:val="es-ES_tradnl"/>
              </w:rPr>
            </w:pPr>
            <w:r>
              <w:rPr>
                <w:rFonts w:ascii="Calibri" w:hAnsi="Calibri" w:cs="Calibri"/>
                <w:b/>
                <w:bCs/>
                <w:color w:val="FFFFFF"/>
                <w:sz w:val="20"/>
                <w:szCs w:val="20"/>
              </w:rPr>
              <w:t>2-3 Pax</w:t>
            </w:r>
          </w:p>
        </w:tc>
        <w:tc>
          <w:tcPr>
            <w:tcW w:w="964" w:type="dxa"/>
            <w:tcBorders>
              <w:left w:val="single" w:sz="4" w:space="0" w:color="FFFFFF" w:themeColor="background1"/>
              <w:right w:val="single" w:sz="4" w:space="0" w:color="FFFFFF" w:themeColor="background1"/>
            </w:tcBorders>
            <w:shd w:val="clear" w:color="auto" w:fill="F05B52"/>
            <w:noWrap/>
            <w:vAlign w:val="center"/>
            <w:hideMark/>
          </w:tcPr>
          <w:p w14:paraId="5262D1CE" w14:textId="3EDF6D6A" w:rsidR="006A31BE" w:rsidRPr="005822BE" w:rsidRDefault="006A31BE" w:rsidP="006A31BE">
            <w:pPr>
              <w:jc w:val="center"/>
              <w:rPr>
                <w:b/>
                <w:bCs/>
                <w:color w:val="FFFFFF"/>
                <w:sz w:val="20"/>
                <w:szCs w:val="20"/>
                <w:lang w:val="es-ES_tradnl"/>
              </w:rPr>
            </w:pPr>
            <w:r>
              <w:rPr>
                <w:rFonts w:ascii="Calibri" w:hAnsi="Calibri" w:cs="Calibri"/>
                <w:b/>
                <w:bCs/>
                <w:color w:val="FFFFFF"/>
                <w:sz w:val="20"/>
                <w:szCs w:val="20"/>
              </w:rPr>
              <w:t>4-5 pax</w:t>
            </w:r>
          </w:p>
        </w:tc>
        <w:tc>
          <w:tcPr>
            <w:tcW w:w="964" w:type="dxa"/>
            <w:tcBorders>
              <w:left w:val="single" w:sz="4" w:space="0" w:color="FFFFFF" w:themeColor="background1"/>
              <w:right w:val="single" w:sz="4" w:space="0" w:color="FFFFFF" w:themeColor="background1"/>
            </w:tcBorders>
            <w:shd w:val="clear" w:color="auto" w:fill="F05B52"/>
            <w:vAlign w:val="center"/>
          </w:tcPr>
          <w:p w14:paraId="53791C59" w14:textId="1C753EDF" w:rsidR="006A31BE" w:rsidRDefault="006A31BE" w:rsidP="006A31BE">
            <w:pPr>
              <w:jc w:val="center"/>
              <w:rPr>
                <w:b/>
                <w:bCs/>
                <w:color w:val="FFFFFF"/>
                <w:sz w:val="20"/>
                <w:szCs w:val="20"/>
                <w:lang w:val="es-ES_tradnl"/>
              </w:rPr>
            </w:pPr>
            <w:r>
              <w:rPr>
                <w:rFonts w:ascii="Calibri" w:hAnsi="Calibri" w:cs="Calibri"/>
                <w:b/>
                <w:bCs/>
                <w:color w:val="FFFFFF"/>
                <w:sz w:val="20"/>
                <w:szCs w:val="20"/>
              </w:rPr>
              <w:t>6-7 Pax</w:t>
            </w:r>
          </w:p>
        </w:tc>
        <w:tc>
          <w:tcPr>
            <w:tcW w:w="964" w:type="dxa"/>
            <w:tcBorders>
              <w:left w:val="single" w:sz="4" w:space="0" w:color="FFFFFF" w:themeColor="background1"/>
            </w:tcBorders>
            <w:shd w:val="clear" w:color="auto" w:fill="F05B52"/>
            <w:noWrap/>
            <w:vAlign w:val="center"/>
            <w:hideMark/>
          </w:tcPr>
          <w:p w14:paraId="3417BCFB" w14:textId="7DDA2D8D" w:rsidR="006A31BE" w:rsidRPr="005822BE" w:rsidRDefault="006A31BE" w:rsidP="006A31BE">
            <w:pPr>
              <w:jc w:val="center"/>
              <w:rPr>
                <w:b/>
                <w:bCs/>
                <w:color w:val="FFFFFF"/>
                <w:sz w:val="20"/>
                <w:szCs w:val="20"/>
                <w:lang w:val="es-ES_tradnl"/>
              </w:rPr>
            </w:pPr>
            <w:r>
              <w:rPr>
                <w:rFonts w:ascii="Calibri" w:hAnsi="Calibri" w:cs="Calibri"/>
                <w:b/>
                <w:bCs/>
                <w:color w:val="FFFFFF"/>
                <w:sz w:val="20"/>
                <w:szCs w:val="20"/>
              </w:rPr>
              <w:t>10 + pax</w:t>
            </w:r>
          </w:p>
        </w:tc>
      </w:tr>
      <w:tr w:rsidR="006A31BE" w:rsidRPr="00B75A3F" w14:paraId="4EC8421B" w14:textId="77777777" w:rsidTr="00A74DAC">
        <w:trPr>
          <w:trHeight w:val="510"/>
          <w:jc w:val="center"/>
        </w:trPr>
        <w:tc>
          <w:tcPr>
            <w:tcW w:w="1989" w:type="dxa"/>
            <w:noWrap/>
            <w:vAlign w:val="center"/>
          </w:tcPr>
          <w:p w14:paraId="71BCAA37" w14:textId="4C0199B7" w:rsidR="006A31BE" w:rsidRPr="00B75A3F" w:rsidRDefault="006A31BE" w:rsidP="006A31BE">
            <w:pPr>
              <w:jc w:val="center"/>
              <w:rPr>
                <w:bCs/>
                <w:sz w:val="20"/>
                <w:szCs w:val="20"/>
                <w:lang w:val="es-ES_tradnl"/>
              </w:rPr>
            </w:pPr>
            <w:r>
              <w:rPr>
                <w:bCs/>
                <w:sz w:val="20"/>
                <w:szCs w:val="20"/>
                <w:lang w:val="es-ES_tradnl"/>
              </w:rPr>
              <w:t>15 Ene</w:t>
            </w:r>
            <w:r w:rsidRPr="00B75A3F">
              <w:rPr>
                <w:bCs/>
                <w:sz w:val="20"/>
                <w:szCs w:val="20"/>
                <w:lang w:val="es-ES_tradnl"/>
              </w:rPr>
              <w:t xml:space="preserve"> a 15 Dic</w:t>
            </w:r>
          </w:p>
        </w:tc>
        <w:tc>
          <w:tcPr>
            <w:tcW w:w="964" w:type="dxa"/>
            <w:noWrap/>
            <w:vAlign w:val="center"/>
          </w:tcPr>
          <w:p w14:paraId="041BEE6A" w14:textId="68CEB8DF" w:rsidR="006A31BE" w:rsidRPr="0020752C" w:rsidRDefault="006A31BE" w:rsidP="006A31BE">
            <w:pPr>
              <w:jc w:val="center"/>
              <w:rPr>
                <w:sz w:val="18"/>
                <w:szCs w:val="18"/>
              </w:rPr>
            </w:pPr>
            <w:r>
              <w:rPr>
                <w:rFonts w:ascii="Calibri" w:hAnsi="Calibri" w:cs="Calibri"/>
                <w:sz w:val="20"/>
                <w:szCs w:val="20"/>
              </w:rPr>
              <w:t>2.113</w:t>
            </w:r>
          </w:p>
        </w:tc>
        <w:tc>
          <w:tcPr>
            <w:tcW w:w="964" w:type="dxa"/>
            <w:noWrap/>
            <w:vAlign w:val="center"/>
          </w:tcPr>
          <w:p w14:paraId="3E960398" w14:textId="0E340F94" w:rsidR="006A31BE" w:rsidRPr="0020752C" w:rsidRDefault="006A31BE" w:rsidP="006A31BE">
            <w:pPr>
              <w:jc w:val="center"/>
              <w:rPr>
                <w:sz w:val="18"/>
                <w:szCs w:val="18"/>
              </w:rPr>
            </w:pPr>
            <w:r>
              <w:rPr>
                <w:rFonts w:ascii="Calibri" w:hAnsi="Calibri" w:cs="Calibri"/>
                <w:sz w:val="20"/>
                <w:szCs w:val="20"/>
              </w:rPr>
              <w:t>1.694</w:t>
            </w:r>
          </w:p>
        </w:tc>
        <w:tc>
          <w:tcPr>
            <w:tcW w:w="964" w:type="dxa"/>
            <w:vAlign w:val="center"/>
          </w:tcPr>
          <w:p w14:paraId="509BA545" w14:textId="6D67E5AE" w:rsidR="006A31BE" w:rsidRDefault="006A31BE" w:rsidP="006A31BE">
            <w:pPr>
              <w:jc w:val="center"/>
              <w:rPr>
                <w:sz w:val="18"/>
                <w:szCs w:val="18"/>
              </w:rPr>
            </w:pPr>
            <w:r>
              <w:rPr>
                <w:rFonts w:ascii="Calibri" w:hAnsi="Calibri" w:cs="Calibri"/>
                <w:sz w:val="20"/>
                <w:szCs w:val="20"/>
              </w:rPr>
              <w:t>1.533</w:t>
            </w:r>
          </w:p>
        </w:tc>
        <w:tc>
          <w:tcPr>
            <w:tcW w:w="964" w:type="dxa"/>
            <w:noWrap/>
            <w:vAlign w:val="center"/>
          </w:tcPr>
          <w:p w14:paraId="1C14A2B5" w14:textId="3A966A53" w:rsidR="006A31BE" w:rsidRPr="0020752C" w:rsidRDefault="006A31BE" w:rsidP="006A31BE">
            <w:pPr>
              <w:jc w:val="center"/>
              <w:rPr>
                <w:sz w:val="18"/>
                <w:szCs w:val="18"/>
              </w:rPr>
            </w:pPr>
            <w:r>
              <w:rPr>
                <w:rFonts w:ascii="Calibri" w:hAnsi="Calibri" w:cs="Calibri"/>
                <w:sz w:val="20"/>
                <w:szCs w:val="20"/>
              </w:rPr>
              <w:t>1.376</w:t>
            </w:r>
          </w:p>
        </w:tc>
      </w:tr>
    </w:tbl>
    <w:p w14:paraId="06C593F4" w14:textId="36A5FF8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46467F85" w14:textId="5B808DB1" w:rsidR="001A31BA" w:rsidRDefault="00AE73E0" w:rsidP="00355718">
      <w:pPr>
        <w:jc w:val="center"/>
        <w:rPr>
          <w:rFonts w:asciiTheme="minorHAnsi" w:hAnsiTheme="minorHAnsi" w:cstheme="minorHAnsi"/>
          <w:i/>
          <w:sz w:val="20"/>
          <w:szCs w:val="20"/>
          <w:lang w:val="es-CL" w:bidi="th-TH"/>
        </w:rPr>
      </w:pPr>
      <w:r w:rsidRPr="00AE73E0">
        <w:rPr>
          <w:rFonts w:asciiTheme="minorHAnsi" w:hAnsiTheme="minorHAnsi" w:cstheme="minorHAnsi"/>
          <w:i/>
          <w:sz w:val="20"/>
          <w:szCs w:val="20"/>
          <w:lang w:val="es-CL" w:bidi="th-TH"/>
        </w:rPr>
        <w:t>**No aplica para Semana Santa (Del 28 Marzo - 5 Abril) ni Fiestas de Fin de Año (Del 15 Dic. 2026 al 4 Ene. 2027).</w:t>
      </w:r>
    </w:p>
    <w:p w14:paraId="1949A70E" w14:textId="77777777" w:rsidR="00B905BE" w:rsidRPr="00355718" w:rsidRDefault="00B905BE" w:rsidP="00355718">
      <w:pPr>
        <w:jc w:val="center"/>
        <w:rPr>
          <w:rFonts w:asciiTheme="minorHAnsi" w:hAnsiTheme="minorHAnsi" w:cstheme="minorHAnsi"/>
          <w:i/>
          <w:sz w:val="20"/>
          <w:szCs w:val="20"/>
          <w:lang w:val="es-CL" w:bidi="th-TH"/>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lastRenderedPageBreak/>
        <w:t>ITINERARIO</w:t>
      </w:r>
    </w:p>
    <w:p w14:paraId="0329BBB8" w14:textId="77777777" w:rsidR="00942747" w:rsidRDefault="00942747" w:rsidP="00746BEA">
      <w:pPr>
        <w:spacing w:line="360" w:lineRule="auto"/>
        <w:jc w:val="both"/>
        <w:rPr>
          <w:b/>
          <w:bCs/>
          <w:color w:val="F05B52"/>
          <w:sz w:val="20"/>
          <w:szCs w:val="20"/>
        </w:rPr>
      </w:pPr>
    </w:p>
    <w:p w14:paraId="3DA475F3" w14:textId="1188818F" w:rsidR="00855700" w:rsidRPr="00A7170F" w:rsidRDefault="00707D74" w:rsidP="00746BEA">
      <w:pPr>
        <w:spacing w:line="360" w:lineRule="auto"/>
        <w:jc w:val="both"/>
        <w:rPr>
          <w:b/>
          <w:bCs/>
          <w:color w:val="F05B52"/>
          <w:sz w:val="20"/>
          <w:szCs w:val="20"/>
        </w:rPr>
      </w:pPr>
      <w:r w:rsidRPr="00A7170F">
        <w:rPr>
          <w:b/>
          <w:bCs/>
          <w:color w:val="F05B52"/>
          <w:sz w:val="20"/>
          <w:szCs w:val="20"/>
        </w:rPr>
        <w:t xml:space="preserve">DÍA 1 </w:t>
      </w:r>
      <w:r w:rsidRPr="00AB6E7D">
        <w:rPr>
          <w:b/>
          <w:bCs/>
          <w:color w:val="F05B52"/>
          <w:sz w:val="20"/>
          <w:szCs w:val="20"/>
        </w:rPr>
        <w:t>AEROPUERTO DE GUATEMALA - LA ANTIGUA</w:t>
      </w:r>
    </w:p>
    <w:p w14:paraId="694DD167" w14:textId="3E273A9B" w:rsidR="00855700" w:rsidRPr="00A7170F" w:rsidRDefault="001A31BA" w:rsidP="00746BEA">
      <w:pPr>
        <w:spacing w:line="360" w:lineRule="auto"/>
        <w:ind w:left="284"/>
        <w:jc w:val="both"/>
        <w:rPr>
          <w:iCs/>
          <w:sz w:val="20"/>
          <w:szCs w:val="18"/>
          <w:lang w:val="es-ES_tradnl" w:bidi="th-TH"/>
        </w:rPr>
      </w:pPr>
      <w:r w:rsidRPr="001A31BA">
        <w:rPr>
          <w:iCs/>
          <w:sz w:val="20"/>
          <w:szCs w:val="18"/>
          <w:lang w:val="es-ES_tradnl" w:bidi="th-TH"/>
        </w:rPr>
        <w:t xml:space="preserve">Recepción en el aeropuerto, asistencia y traslado a La Antigua Guatemala. Alojamiento </w:t>
      </w:r>
      <w:r w:rsidRPr="001A31BA">
        <w:rPr>
          <w:b/>
          <w:iCs/>
          <w:sz w:val="20"/>
          <w:szCs w:val="18"/>
          <w:lang w:val="es-ES_tradnl" w:bidi="th-TH"/>
        </w:rPr>
        <w:t>Hotel Villa Colonial</w:t>
      </w:r>
      <w:r w:rsidR="00855700" w:rsidRPr="00A7170F">
        <w:rPr>
          <w:iCs/>
          <w:sz w:val="20"/>
          <w:szCs w:val="18"/>
          <w:lang w:val="es-ES_tradnl" w:bidi="th-TH"/>
        </w:rPr>
        <w:t>.</w:t>
      </w:r>
    </w:p>
    <w:p w14:paraId="69674C5C" w14:textId="77777777" w:rsidR="00855700" w:rsidRPr="00A7170F" w:rsidRDefault="00855700" w:rsidP="00746BEA">
      <w:pPr>
        <w:spacing w:line="360" w:lineRule="auto"/>
        <w:jc w:val="both"/>
        <w:rPr>
          <w:i/>
          <w:sz w:val="20"/>
          <w:szCs w:val="18"/>
          <w:lang w:val="es-ES_tradnl" w:bidi="th-TH"/>
        </w:rPr>
      </w:pPr>
    </w:p>
    <w:p w14:paraId="3AE94D7F" w14:textId="1AEFB793" w:rsidR="00855700" w:rsidRPr="00A7170F" w:rsidRDefault="00707D74" w:rsidP="00746BEA">
      <w:pPr>
        <w:spacing w:line="360" w:lineRule="auto"/>
        <w:jc w:val="both"/>
        <w:rPr>
          <w:b/>
          <w:bCs/>
          <w:color w:val="F05B52"/>
          <w:sz w:val="20"/>
          <w:szCs w:val="20"/>
        </w:rPr>
      </w:pPr>
      <w:r w:rsidRPr="00A7170F">
        <w:rPr>
          <w:b/>
          <w:bCs/>
          <w:color w:val="F05B52"/>
          <w:sz w:val="20"/>
          <w:szCs w:val="20"/>
        </w:rPr>
        <w:t xml:space="preserve">DÍA 2 </w:t>
      </w:r>
      <w:r w:rsidRPr="00AB6E7D">
        <w:rPr>
          <w:b/>
          <w:bCs/>
          <w:color w:val="F05B52"/>
          <w:sz w:val="20"/>
          <w:szCs w:val="20"/>
        </w:rPr>
        <w:t>LA ANTIGUA - VOLCÁN DE PACAYA</w:t>
      </w:r>
      <w:r>
        <w:rPr>
          <w:b/>
          <w:bCs/>
          <w:color w:val="F05B52"/>
          <w:sz w:val="20"/>
          <w:szCs w:val="20"/>
        </w:rPr>
        <w:t xml:space="preserve"> – LA ANTIGUA</w:t>
      </w:r>
    </w:p>
    <w:p w14:paraId="7104566F" w14:textId="10E4D853" w:rsidR="00855700" w:rsidRPr="002374D1" w:rsidRDefault="009A66D4" w:rsidP="00776B75">
      <w:pPr>
        <w:spacing w:line="360" w:lineRule="auto"/>
        <w:ind w:left="284"/>
        <w:jc w:val="both"/>
        <w:rPr>
          <w:iCs/>
          <w:sz w:val="20"/>
          <w:szCs w:val="18"/>
          <w:lang w:val="es-ES_tradnl" w:bidi="th-TH"/>
        </w:rPr>
      </w:pPr>
      <w:r w:rsidRPr="009A66D4">
        <w:rPr>
          <w:iCs/>
          <w:sz w:val="20"/>
          <w:szCs w:val="18"/>
          <w:lang w:val="es-ES_tradnl" w:bidi="th-TH"/>
        </w:rPr>
        <w:t>Desayuno. Con nuestro pilotoy vehículo, saldremos hacia San Vicente Pacaya, acá nos encontraremos con nuestro guía local e inicio del ascenso hacia el Volcán de Pacaya, uno de los más fáciles de escalar en el país, pudiendo acercarnos a su cráter a una distancia de 100 metros aproximadamente. El Volcán de Pacaya mantiene constante actividad casi durante todo el año, y es uno de los tres volcanes activos en Guatemala. Regreso a La Antigua</w:t>
      </w:r>
      <w:r w:rsidR="00776B75" w:rsidRPr="00776B75">
        <w:rPr>
          <w:iCs/>
          <w:sz w:val="20"/>
          <w:szCs w:val="18"/>
          <w:lang w:val="es-ES_tradnl" w:bidi="th-TH"/>
        </w:rPr>
        <w:t xml:space="preserve">. </w:t>
      </w:r>
      <w:r w:rsidR="00776B75" w:rsidRPr="00F63FF7">
        <w:rPr>
          <w:b/>
          <w:bCs/>
          <w:iCs/>
          <w:sz w:val="20"/>
          <w:szCs w:val="18"/>
          <w:lang w:val="es-ES_tradnl" w:bidi="th-TH"/>
        </w:rPr>
        <w:t>Alojamiento</w:t>
      </w:r>
      <w:r w:rsidR="001A31BA" w:rsidRPr="00F63FF7">
        <w:rPr>
          <w:b/>
          <w:bCs/>
          <w:iCs/>
          <w:sz w:val="20"/>
          <w:szCs w:val="18"/>
          <w:lang w:val="es-ES_tradnl" w:bidi="th-TH"/>
        </w:rPr>
        <w:t xml:space="preserve"> Villa Colonial</w:t>
      </w:r>
      <w:r w:rsidR="00835E92" w:rsidRPr="00F63FF7">
        <w:rPr>
          <w:b/>
          <w:bCs/>
          <w:iCs/>
          <w:sz w:val="20"/>
          <w:szCs w:val="18"/>
          <w:lang w:val="es-ES_tradnl" w:bidi="th-TH"/>
        </w:rPr>
        <w:t>.</w:t>
      </w:r>
    </w:p>
    <w:p w14:paraId="4E74C181" w14:textId="77777777" w:rsidR="00855700" w:rsidRPr="00A7170F" w:rsidRDefault="00855700" w:rsidP="00AB6E7D">
      <w:pPr>
        <w:spacing w:line="360" w:lineRule="auto"/>
        <w:jc w:val="both"/>
        <w:rPr>
          <w:i/>
          <w:sz w:val="20"/>
          <w:szCs w:val="18"/>
          <w:lang w:val="es-ES_tradnl" w:bidi="th-TH"/>
        </w:rPr>
      </w:pPr>
    </w:p>
    <w:p w14:paraId="70306254" w14:textId="58809071" w:rsidR="00855700" w:rsidRPr="00A7170F" w:rsidRDefault="00707D74" w:rsidP="00746BEA">
      <w:pPr>
        <w:spacing w:line="360" w:lineRule="auto"/>
        <w:jc w:val="both"/>
        <w:rPr>
          <w:b/>
          <w:bCs/>
          <w:color w:val="F05B52"/>
          <w:sz w:val="20"/>
          <w:szCs w:val="20"/>
        </w:rPr>
      </w:pPr>
      <w:r w:rsidRPr="00A7170F">
        <w:rPr>
          <w:b/>
          <w:bCs/>
          <w:color w:val="F05B52"/>
          <w:sz w:val="20"/>
          <w:szCs w:val="20"/>
        </w:rPr>
        <w:t xml:space="preserve">DÍA 3 </w:t>
      </w:r>
      <w:r w:rsidRPr="00AB6E7D">
        <w:rPr>
          <w:b/>
          <w:bCs/>
          <w:color w:val="F05B52"/>
          <w:sz w:val="20"/>
          <w:szCs w:val="20"/>
        </w:rPr>
        <w:t>LA ANTIGUA - VOLCÁN ACATENANGO</w:t>
      </w:r>
    </w:p>
    <w:p w14:paraId="0B392302" w14:textId="7C2763BB" w:rsidR="00855700" w:rsidRPr="00D108F3" w:rsidRDefault="00D233DA" w:rsidP="00D108F3">
      <w:pPr>
        <w:spacing w:line="360" w:lineRule="auto"/>
        <w:ind w:left="284"/>
        <w:jc w:val="both"/>
        <w:rPr>
          <w:b/>
          <w:bCs/>
          <w:iCs/>
          <w:sz w:val="20"/>
          <w:szCs w:val="18"/>
          <w:lang w:val="es-ES_tradnl" w:bidi="th-TH"/>
        </w:rPr>
      </w:pPr>
      <w:r w:rsidRPr="00D233DA">
        <w:rPr>
          <w:iCs/>
          <w:sz w:val="20"/>
          <w:szCs w:val="18"/>
          <w:lang w:val="es-ES_tradnl" w:bidi="th-TH"/>
        </w:rPr>
        <w:t>Desayuno. Salida muy temprano hacia la Comunidad La Soledad, en donde inicia nuestro ascenso al Volcán Acatenango, el tercer volcán de mayor altura de Guatemala, con 3.8755 Msnm. Tendremos la oportunidad de encontrar plantaciones de maíz y bosques de pino propios de la región hasta llegar a la cercanía de nuestro sitio de camping. Ya en la cumbre disfrutaremos de impresionantes vistas hacia el resto de los volcanes del altiplano de Guatemala, y de un gran espectáculo volcánico en el caso de que esté activo el Volcán de Fuego. Nuestro equipo proporciona almuerzo y cena</w:t>
      </w:r>
      <w:r w:rsidR="00D108F3" w:rsidRPr="00D108F3">
        <w:rPr>
          <w:iCs/>
          <w:sz w:val="20"/>
          <w:szCs w:val="18"/>
          <w:lang w:val="es-ES_tradnl" w:bidi="th-TH"/>
        </w:rPr>
        <w:t>.</w:t>
      </w:r>
      <w:r w:rsidR="00D108F3">
        <w:rPr>
          <w:iCs/>
          <w:sz w:val="20"/>
          <w:szCs w:val="18"/>
          <w:lang w:val="es-ES_tradnl" w:bidi="th-TH"/>
        </w:rPr>
        <w:t xml:space="preserve"> </w:t>
      </w:r>
      <w:r w:rsidR="00D108F3" w:rsidRPr="00D108F3">
        <w:rPr>
          <w:b/>
          <w:bCs/>
          <w:iCs/>
          <w:sz w:val="20"/>
          <w:szCs w:val="18"/>
          <w:lang w:val="es-ES_tradnl" w:bidi="th-TH"/>
        </w:rPr>
        <w:t>Camping en el cono volcánico</w:t>
      </w:r>
      <w:r w:rsidR="00AB6E7D" w:rsidRPr="00D108F3">
        <w:rPr>
          <w:b/>
          <w:bCs/>
          <w:iCs/>
          <w:sz w:val="20"/>
          <w:szCs w:val="18"/>
          <w:lang w:val="es-ES_tradnl" w:bidi="th-TH"/>
        </w:rPr>
        <w:t>.</w:t>
      </w:r>
    </w:p>
    <w:p w14:paraId="22004A31" w14:textId="77777777" w:rsidR="00835E92" w:rsidRPr="00A63881" w:rsidRDefault="00835E92" w:rsidP="00746BEA">
      <w:pPr>
        <w:spacing w:line="360" w:lineRule="auto"/>
        <w:ind w:left="284"/>
        <w:jc w:val="both"/>
        <w:rPr>
          <w:iCs/>
          <w:sz w:val="20"/>
          <w:szCs w:val="18"/>
          <w:lang w:val="es-ES_tradnl" w:bidi="th-TH"/>
        </w:rPr>
      </w:pPr>
    </w:p>
    <w:p w14:paraId="7BA5F359" w14:textId="33FBE27F" w:rsidR="00855700" w:rsidRPr="00A7170F" w:rsidRDefault="00707D74" w:rsidP="00746BEA">
      <w:pPr>
        <w:spacing w:line="360" w:lineRule="auto"/>
        <w:jc w:val="both"/>
        <w:rPr>
          <w:b/>
          <w:bCs/>
          <w:color w:val="F05B52"/>
          <w:sz w:val="20"/>
          <w:szCs w:val="20"/>
        </w:rPr>
      </w:pPr>
      <w:r w:rsidRPr="00A7170F">
        <w:rPr>
          <w:b/>
          <w:bCs/>
          <w:color w:val="F05B52"/>
          <w:sz w:val="20"/>
          <w:szCs w:val="20"/>
        </w:rPr>
        <w:t xml:space="preserve">DÍA 4 </w:t>
      </w:r>
      <w:r w:rsidRPr="00AB6E7D">
        <w:rPr>
          <w:b/>
          <w:bCs/>
          <w:color w:val="F05B52"/>
          <w:sz w:val="20"/>
          <w:szCs w:val="20"/>
        </w:rPr>
        <w:t xml:space="preserve">VOLCÁN ACATENANGO </w:t>
      </w:r>
      <w:r>
        <w:rPr>
          <w:b/>
          <w:bCs/>
          <w:color w:val="F05B52"/>
          <w:sz w:val="20"/>
          <w:szCs w:val="20"/>
        </w:rPr>
        <w:t>–</w:t>
      </w:r>
      <w:r w:rsidRPr="00AB6E7D">
        <w:rPr>
          <w:b/>
          <w:bCs/>
          <w:color w:val="F05B52"/>
          <w:sz w:val="20"/>
          <w:szCs w:val="20"/>
        </w:rPr>
        <w:t xml:space="preserve"> </w:t>
      </w:r>
      <w:r>
        <w:rPr>
          <w:b/>
          <w:bCs/>
          <w:color w:val="F05B52"/>
          <w:sz w:val="20"/>
          <w:szCs w:val="20"/>
        </w:rPr>
        <w:t>LA ANTIGUA – LAGO ATITLAN</w:t>
      </w:r>
    </w:p>
    <w:p w14:paraId="28759A17" w14:textId="543B8E95" w:rsidR="00855700" w:rsidRDefault="00E12C87" w:rsidP="00C8732C">
      <w:pPr>
        <w:spacing w:line="360" w:lineRule="auto"/>
        <w:ind w:left="284"/>
        <w:jc w:val="both"/>
        <w:rPr>
          <w:iCs/>
          <w:sz w:val="20"/>
          <w:szCs w:val="18"/>
          <w:lang w:val="es-ES_tradnl" w:bidi="th-TH"/>
        </w:rPr>
      </w:pPr>
      <w:r w:rsidRPr="00E12C87">
        <w:rPr>
          <w:iCs/>
          <w:sz w:val="20"/>
          <w:szCs w:val="18"/>
          <w:lang w:val="es-ES_tradnl" w:bidi="th-TH"/>
        </w:rPr>
        <w:t>Desayuno en el camping. Tendremos oportunidad de ascender hacia el pico del cono volcánico, para apreciar una vista de 360 grados desde este punto. Descenso de 3.5 horas aproximadamente. Tras el descenso continuaremos hacia el Lago Atitlán del que Huxley dijo ser el más bello del mundo. A nuestro arribo, tomaremos una lancha hacia Santiago Atitlán</w:t>
      </w:r>
      <w:r w:rsidR="00C8732C" w:rsidRPr="00C8732C">
        <w:rPr>
          <w:iCs/>
          <w:sz w:val="20"/>
          <w:szCs w:val="18"/>
          <w:lang w:val="es-ES_tradnl" w:bidi="th-TH"/>
        </w:rPr>
        <w:t>.</w:t>
      </w:r>
      <w:r w:rsidR="00C8732C">
        <w:rPr>
          <w:iCs/>
          <w:sz w:val="20"/>
          <w:szCs w:val="18"/>
          <w:lang w:val="es-ES_tradnl" w:bidi="th-TH"/>
        </w:rPr>
        <w:t xml:space="preserve"> </w:t>
      </w:r>
      <w:r w:rsidR="00C8732C" w:rsidRPr="00F63FF7">
        <w:rPr>
          <w:b/>
          <w:bCs/>
          <w:iCs/>
          <w:sz w:val="20"/>
          <w:szCs w:val="18"/>
          <w:lang w:val="es-ES_tradnl" w:bidi="th-TH"/>
        </w:rPr>
        <w:t>Alojamiento</w:t>
      </w:r>
      <w:r w:rsidR="00F63FF7" w:rsidRPr="00F63FF7">
        <w:rPr>
          <w:b/>
          <w:bCs/>
          <w:iCs/>
          <w:sz w:val="20"/>
          <w:szCs w:val="18"/>
          <w:lang w:val="es-ES_tradnl" w:bidi="th-TH"/>
        </w:rPr>
        <w:t xml:space="preserve"> en hotel Bambú.</w:t>
      </w:r>
    </w:p>
    <w:p w14:paraId="229B67ED" w14:textId="77777777" w:rsidR="00B905BE" w:rsidRPr="00A63881" w:rsidRDefault="00B905BE" w:rsidP="00B75A3F">
      <w:pPr>
        <w:spacing w:line="360" w:lineRule="auto"/>
        <w:ind w:left="284"/>
        <w:jc w:val="both"/>
        <w:rPr>
          <w:iCs/>
          <w:sz w:val="20"/>
          <w:szCs w:val="18"/>
          <w:lang w:val="es-ES_tradnl" w:bidi="th-TH"/>
        </w:rPr>
      </w:pPr>
    </w:p>
    <w:p w14:paraId="550E3B57" w14:textId="230FCD59" w:rsidR="00855700" w:rsidRPr="00A7170F" w:rsidRDefault="00707D74" w:rsidP="00B75A3F">
      <w:pPr>
        <w:spacing w:line="360" w:lineRule="auto"/>
        <w:jc w:val="both"/>
        <w:rPr>
          <w:b/>
          <w:bCs/>
          <w:color w:val="F05B52"/>
          <w:sz w:val="20"/>
          <w:szCs w:val="20"/>
        </w:rPr>
      </w:pPr>
      <w:r w:rsidRPr="00A7170F">
        <w:rPr>
          <w:b/>
          <w:bCs/>
          <w:color w:val="F05B52"/>
          <w:sz w:val="20"/>
          <w:szCs w:val="20"/>
        </w:rPr>
        <w:t xml:space="preserve">DÍA 5 </w:t>
      </w:r>
      <w:r w:rsidRPr="00C8732C">
        <w:rPr>
          <w:b/>
          <w:bCs/>
          <w:color w:val="F05B52"/>
          <w:sz w:val="20"/>
          <w:szCs w:val="20"/>
        </w:rPr>
        <w:t>SANTIAGO ATITLÁN - LAGO ATITLÁN</w:t>
      </w:r>
    </w:p>
    <w:p w14:paraId="307D57CF" w14:textId="3515C239" w:rsidR="00B9413B" w:rsidRDefault="00855172" w:rsidP="00C8732C">
      <w:pPr>
        <w:spacing w:line="360" w:lineRule="auto"/>
        <w:ind w:left="284"/>
        <w:jc w:val="both"/>
        <w:rPr>
          <w:iCs/>
          <w:sz w:val="20"/>
          <w:szCs w:val="18"/>
          <w:lang w:bidi="th-TH"/>
        </w:rPr>
      </w:pPr>
      <w:r w:rsidRPr="00855172">
        <w:rPr>
          <w:iCs/>
          <w:sz w:val="20"/>
          <w:szCs w:val="18"/>
          <w:lang w:bidi="th-TH"/>
        </w:rPr>
        <w:t>Desayuno. Dispondremos de día libre para visitar por cuenta propia esta comunidad, Santiago Atitlán, pueblo habitado por indígenas Tzutuhiles que viven de la pesca y la artesanía, aunque son más conocidos como adoradores de una deidad maya-católica a la que llaman Maximón</w:t>
      </w:r>
      <w:r w:rsidR="00C8732C" w:rsidRPr="00C8732C">
        <w:rPr>
          <w:iCs/>
          <w:sz w:val="20"/>
          <w:szCs w:val="18"/>
          <w:lang w:bidi="th-TH"/>
        </w:rPr>
        <w:t xml:space="preserve">. </w:t>
      </w:r>
      <w:r w:rsidR="00F63FF7" w:rsidRPr="00F63FF7">
        <w:rPr>
          <w:b/>
          <w:bCs/>
          <w:iCs/>
          <w:sz w:val="20"/>
          <w:szCs w:val="18"/>
          <w:lang w:val="es-ES_tradnl" w:bidi="th-TH"/>
        </w:rPr>
        <w:t>Alojamiento en hotel Bambú.</w:t>
      </w:r>
    </w:p>
    <w:p w14:paraId="7DE2F864" w14:textId="075FFEA8" w:rsidR="00AB6E7D" w:rsidRDefault="00AB6E7D" w:rsidP="00B75A3F">
      <w:pPr>
        <w:spacing w:line="360" w:lineRule="auto"/>
        <w:ind w:left="284"/>
        <w:jc w:val="both"/>
        <w:rPr>
          <w:iCs/>
          <w:sz w:val="20"/>
          <w:szCs w:val="18"/>
          <w:lang w:bidi="th-TH"/>
        </w:rPr>
      </w:pPr>
    </w:p>
    <w:p w14:paraId="06B29CCA" w14:textId="3D4847DE" w:rsidR="00AB6E7D" w:rsidRPr="00AB6E7D" w:rsidRDefault="00707D74" w:rsidP="00B75A3F">
      <w:pPr>
        <w:adjustRightInd w:val="0"/>
        <w:spacing w:line="360" w:lineRule="auto"/>
        <w:jc w:val="both"/>
        <w:rPr>
          <w:b/>
          <w:bCs/>
          <w:color w:val="F05B52"/>
          <w:sz w:val="20"/>
          <w:szCs w:val="20"/>
        </w:rPr>
      </w:pPr>
      <w:r w:rsidRPr="00AB6E7D">
        <w:rPr>
          <w:b/>
          <w:bCs/>
          <w:color w:val="F05B52"/>
          <w:sz w:val="20"/>
          <w:szCs w:val="20"/>
        </w:rPr>
        <w:t>DÍA 6</w:t>
      </w:r>
      <w:r>
        <w:rPr>
          <w:b/>
          <w:bCs/>
          <w:color w:val="F05B52"/>
          <w:sz w:val="20"/>
          <w:szCs w:val="20"/>
        </w:rPr>
        <w:t xml:space="preserve"> </w:t>
      </w:r>
      <w:r w:rsidRPr="00D820DD">
        <w:rPr>
          <w:b/>
          <w:bCs/>
          <w:color w:val="F05B52"/>
          <w:sz w:val="20"/>
          <w:szCs w:val="20"/>
        </w:rPr>
        <w:t>LAGO ATITLÁN - VOLCÁN SAN PEDRO - LAGO ATITLÁN</w:t>
      </w:r>
    </w:p>
    <w:p w14:paraId="2B9E8994" w14:textId="20FF96EE" w:rsidR="00D820DD" w:rsidRPr="00D820DD" w:rsidRDefault="0088152A" w:rsidP="00D820DD">
      <w:pPr>
        <w:spacing w:line="360" w:lineRule="auto"/>
        <w:ind w:left="284"/>
        <w:jc w:val="both"/>
        <w:rPr>
          <w:iCs/>
          <w:sz w:val="20"/>
          <w:szCs w:val="18"/>
          <w:lang w:bidi="th-TH"/>
        </w:rPr>
      </w:pPr>
      <w:r w:rsidRPr="0088152A">
        <w:rPr>
          <w:iCs/>
          <w:sz w:val="20"/>
          <w:szCs w:val="18"/>
          <w:lang w:bidi="th-TH"/>
        </w:rPr>
        <w:t xml:space="preserve">Muy temprano tomaremos una lancha hacia San Pedro La Laguna. Desayuno y ascenso del Volcán San Pedro, uno de los tres imponentes volcanes que rodean el bellísimo Lago de Atitlán, con una altura de 3.020 metros. El ascenso y descenso lleva alrededor de 5 horas. Tiempo para disfrutar del maravilloso </w:t>
      </w:r>
      <w:r w:rsidRPr="0088152A">
        <w:rPr>
          <w:iCs/>
          <w:sz w:val="20"/>
          <w:szCs w:val="18"/>
          <w:lang w:bidi="th-TH"/>
        </w:rPr>
        <w:lastRenderedPageBreak/>
        <w:t>paisaje hacia el bello Lago y el resto de los volcanes de la región. Descenso y regreso en lancha al hotel</w:t>
      </w:r>
      <w:r w:rsidR="00D820DD" w:rsidRPr="00D820DD">
        <w:rPr>
          <w:iCs/>
          <w:sz w:val="20"/>
          <w:szCs w:val="18"/>
          <w:lang w:bidi="th-TH"/>
        </w:rPr>
        <w:t>.</w:t>
      </w:r>
    </w:p>
    <w:p w14:paraId="5E72788C" w14:textId="69AA59A6" w:rsidR="00AB6E7D" w:rsidRDefault="00F63FF7" w:rsidP="00B75A3F">
      <w:pPr>
        <w:spacing w:line="360" w:lineRule="auto"/>
        <w:ind w:left="284"/>
        <w:jc w:val="both"/>
        <w:rPr>
          <w:b/>
          <w:bCs/>
          <w:iCs/>
          <w:sz w:val="20"/>
          <w:szCs w:val="18"/>
          <w:lang w:val="es-ES_tradnl" w:bidi="th-TH"/>
        </w:rPr>
      </w:pPr>
      <w:r w:rsidRPr="00F63FF7">
        <w:rPr>
          <w:b/>
          <w:bCs/>
          <w:iCs/>
          <w:sz w:val="20"/>
          <w:szCs w:val="18"/>
          <w:lang w:val="es-ES_tradnl" w:bidi="th-TH"/>
        </w:rPr>
        <w:t>Alojamiento en hotel Bambú.</w:t>
      </w:r>
    </w:p>
    <w:p w14:paraId="074651A5" w14:textId="77777777" w:rsidR="00F63FF7" w:rsidRPr="00AB6E7D" w:rsidRDefault="00F63FF7" w:rsidP="00B75A3F">
      <w:pPr>
        <w:spacing w:line="360" w:lineRule="auto"/>
        <w:ind w:left="284"/>
        <w:jc w:val="both"/>
        <w:rPr>
          <w:iCs/>
          <w:sz w:val="20"/>
          <w:szCs w:val="18"/>
          <w:lang w:bidi="th-TH"/>
        </w:rPr>
      </w:pPr>
    </w:p>
    <w:p w14:paraId="2A8414E7" w14:textId="3875D21E" w:rsidR="00AB6E7D" w:rsidRPr="00AB6E7D" w:rsidRDefault="00707D74" w:rsidP="00B75A3F">
      <w:pPr>
        <w:adjustRightInd w:val="0"/>
        <w:spacing w:line="360" w:lineRule="auto"/>
        <w:jc w:val="both"/>
        <w:rPr>
          <w:b/>
          <w:bCs/>
          <w:color w:val="F05B52"/>
          <w:sz w:val="20"/>
          <w:szCs w:val="20"/>
        </w:rPr>
      </w:pPr>
      <w:r w:rsidRPr="00AB6E7D">
        <w:rPr>
          <w:b/>
          <w:bCs/>
          <w:color w:val="F05B52"/>
          <w:sz w:val="20"/>
          <w:szCs w:val="20"/>
        </w:rPr>
        <w:t xml:space="preserve">DÍA </w:t>
      </w:r>
      <w:r>
        <w:rPr>
          <w:b/>
          <w:bCs/>
          <w:color w:val="F05B52"/>
          <w:sz w:val="20"/>
          <w:szCs w:val="20"/>
        </w:rPr>
        <w:t xml:space="preserve">7 </w:t>
      </w:r>
      <w:r w:rsidRPr="00BE5900">
        <w:rPr>
          <w:b/>
          <w:bCs/>
          <w:color w:val="F05B52"/>
          <w:sz w:val="20"/>
          <w:szCs w:val="20"/>
        </w:rPr>
        <w:t>LAGO ATITLÁN - GUATEMALA – AEROPUERTO</w:t>
      </w:r>
    </w:p>
    <w:p w14:paraId="28229AA4" w14:textId="1C6F8971" w:rsidR="00AB6E7D" w:rsidRPr="00AB6E7D" w:rsidRDefault="00BE5900" w:rsidP="00BE5900">
      <w:pPr>
        <w:spacing w:line="360" w:lineRule="auto"/>
        <w:ind w:left="284"/>
        <w:jc w:val="both"/>
        <w:rPr>
          <w:iCs/>
          <w:sz w:val="20"/>
          <w:szCs w:val="18"/>
          <w:lang w:bidi="th-TH"/>
        </w:rPr>
      </w:pPr>
      <w:r w:rsidRPr="00BE5900">
        <w:rPr>
          <w:iCs/>
          <w:sz w:val="20"/>
          <w:szCs w:val="18"/>
          <w:lang w:bidi="th-TH"/>
        </w:rPr>
        <w:t>Desayuno. Por la mañana regreso a Guatemala Ciudad.</w:t>
      </w:r>
      <w:r>
        <w:rPr>
          <w:iCs/>
          <w:sz w:val="20"/>
          <w:szCs w:val="18"/>
          <w:lang w:bidi="th-TH"/>
        </w:rPr>
        <w:t xml:space="preserve"> </w:t>
      </w:r>
      <w:r w:rsidRPr="00BE5900">
        <w:rPr>
          <w:iCs/>
          <w:sz w:val="20"/>
          <w:szCs w:val="18"/>
          <w:lang w:bidi="th-TH"/>
        </w:rPr>
        <w:t>Traslado al aeropuerto. Fin de nuestros servicios</w:t>
      </w:r>
      <w:r w:rsidR="00AB6E7D">
        <w:rPr>
          <w:iCs/>
          <w:sz w:val="20"/>
          <w:szCs w:val="18"/>
          <w:lang w:bidi="th-TH"/>
        </w:rPr>
        <w:t>.</w:t>
      </w:r>
    </w:p>
    <w:p w14:paraId="08B91CEB" w14:textId="77777777" w:rsidR="00AB6E7D" w:rsidRPr="00AB6E7D" w:rsidRDefault="00AB6E7D" w:rsidP="00B75A3F">
      <w:pPr>
        <w:spacing w:line="360" w:lineRule="auto"/>
        <w:ind w:left="284"/>
        <w:jc w:val="both"/>
        <w:rPr>
          <w:iCs/>
          <w:sz w:val="20"/>
          <w:szCs w:val="18"/>
          <w:lang w:bidi="th-TH"/>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5A678865" w14:textId="77777777" w:rsidR="00BF24E5" w:rsidRDefault="00BF24E5" w:rsidP="00A04B2F">
      <w:pPr>
        <w:spacing w:line="360" w:lineRule="auto"/>
        <w:jc w:val="both"/>
        <w:rPr>
          <w:b/>
          <w:bCs/>
          <w:color w:val="F05B52"/>
          <w:sz w:val="28"/>
          <w:szCs w:val="28"/>
        </w:rPr>
      </w:pPr>
    </w:p>
    <w:p w14:paraId="0B44B3C7" w14:textId="608B4875"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A42C" w14:textId="77777777" w:rsidR="002F3502" w:rsidRDefault="002F3502" w:rsidP="00FA7F18">
      <w:r>
        <w:separator/>
      </w:r>
    </w:p>
  </w:endnote>
  <w:endnote w:type="continuationSeparator" w:id="0">
    <w:p w14:paraId="1CA1AF39" w14:textId="77777777" w:rsidR="002F3502" w:rsidRDefault="002F3502"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6959D31A" w:rsidR="00FA7F18" w:rsidRPr="0034204E" w:rsidRDefault="00AE73E0">
                          <w:pPr>
                            <w:rPr>
                              <w:lang w:val="en-US"/>
                            </w:rPr>
                          </w:pPr>
                          <w:r>
                            <w:rPr>
                              <w:spacing w:val="2"/>
                              <w:sz w:val="15"/>
                              <w:lang w:val="en-US"/>
                            </w:rPr>
                            <w:t>26Dic</w:t>
                          </w:r>
                          <w:r w:rsidR="00060449">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6959D31A" w:rsidR="00FA7F18" w:rsidRPr="0034204E" w:rsidRDefault="00AE73E0">
                    <w:pPr>
                      <w:rPr>
                        <w:lang w:val="en-US"/>
                      </w:rPr>
                    </w:pPr>
                    <w:r>
                      <w:rPr>
                        <w:spacing w:val="2"/>
                        <w:sz w:val="15"/>
                        <w:lang w:val="en-US"/>
                      </w:rPr>
                      <w:t>26Dic</w:t>
                    </w:r>
                    <w:r w:rsidR="00060449">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4032" w14:textId="77777777" w:rsidR="002F3502" w:rsidRDefault="002F3502" w:rsidP="00FA7F18">
      <w:r>
        <w:separator/>
      </w:r>
    </w:p>
  </w:footnote>
  <w:footnote w:type="continuationSeparator" w:id="0">
    <w:p w14:paraId="50B9162B" w14:textId="77777777" w:rsidR="002F3502" w:rsidRDefault="002F3502"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0296841">
    <w:abstractNumId w:val="0"/>
  </w:num>
  <w:num w:numId="2" w16cid:durableId="1613825593">
    <w:abstractNumId w:val="3"/>
  </w:num>
  <w:num w:numId="3" w16cid:durableId="1015425607">
    <w:abstractNumId w:val="2"/>
  </w:num>
  <w:num w:numId="4" w16cid:durableId="52973730">
    <w:abstractNumId w:val="4"/>
  </w:num>
  <w:num w:numId="5" w16cid:durableId="31287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57FFE"/>
    <w:rsid w:val="00060449"/>
    <w:rsid w:val="000F451D"/>
    <w:rsid w:val="000F7E21"/>
    <w:rsid w:val="00120292"/>
    <w:rsid w:val="001526F0"/>
    <w:rsid w:val="00170675"/>
    <w:rsid w:val="00195C83"/>
    <w:rsid w:val="001A31BA"/>
    <w:rsid w:val="0020752C"/>
    <w:rsid w:val="0021513F"/>
    <w:rsid w:val="002374D1"/>
    <w:rsid w:val="002B21B1"/>
    <w:rsid w:val="002C336B"/>
    <w:rsid w:val="002C39C3"/>
    <w:rsid w:val="002F3502"/>
    <w:rsid w:val="00333B99"/>
    <w:rsid w:val="0034204E"/>
    <w:rsid w:val="00354A84"/>
    <w:rsid w:val="00355718"/>
    <w:rsid w:val="00383577"/>
    <w:rsid w:val="003C1D83"/>
    <w:rsid w:val="003E379B"/>
    <w:rsid w:val="003E78BA"/>
    <w:rsid w:val="00407E17"/>
    <w:rsid w:val="00487FCC"/>
    <w:rsid w:val="0049299F"/>
    <w:rsid w:val="00497D82"/>
    <w:rsid w:val="004A6C35"/>
    <w:rsid w:val="004E2CA6"/>
    <w:rsid w:val="00513416"/>
    <w:rsid w:val="00526E9C"/>
    <w:rsid w:val="005271DE"/>
    <w:rsid w:val="005672B6"/>
    <w:rsid w:val="005822BE"/>
    <w:rsid w:val="0058640E"/>
    <w:rsid w:val="005B6CF8"/>
    <w:rsid w:val="005D1514"/>
    <w:rsid w:val="005F6A99"/>
    <w:rsid w:val="006231AE"/>
    <w:rsid w:val="006352DA"/>
    <w:rsid w:val="00637660"/>
    <w:rsid w:val="006379F1"/>
    <w:rsid w:val="00670357"/>
    <w:rsid w:val="006779EE"/>
    <w:rsid w:val="00684F52"/>
    <w:rsid w:val="006A31BE"/>
    <w:rsid w:val="006C6CAA"/>
    <w:rsid w:val="00707D74"/>
    <w:rsid w:val="00746BEA"/>
    <w:rsid w:val="00776B75"/>
    <w:rsid w:val="007C03B5"/>
    <w:rsid w:val="007D6EF0"/>
    <w:rsid w:val="00835E92"/>
    <w:rsid w:val="00854A7F"/>
    <w:rsid w:val="00855172"/>
    <w:rsid w:val="00855700"/>
    <w:rsid w:val="0088152A"/>
    <w:rsid w:val="008C1B52"/>
    <w:rsid w:val="00922928"/>
    <w:rsid w:val="009246E5"/>
    <w:rsid w:val="009327C3"/>
    <w:rsid w:val="00942747"/>
    <w:rsid w:val="00982AF6"/>
    <w:rsid w:val="009A66D4"/>
    <w:rsid w:val="009F360F"/>
    <w:rsid w:val="00A04B2F"/>
    <w:rsid w:val="00A17A49"/>
    <w:rsid w:val="00A63881"/>
    <w:rsid w:val="00A7170F"/>
    <w:rsid w:val="00A74DAC"/>
    <w:rsid w:val="00A813D5"/>
    <w:rsid w:val="00A84DA9"/>
    <w:rsid w:val="00AA7FF2"/>
    <w:rsid w:val="00AB6E7D"/>
    <w:rsid w:val="00AD5C1E"/>
    <w:rsid w:val="00AE73E0"/>
    <w:rsid w:val="00AF23C7"/>
    <w:rsid w:val="00AF7257"/>
    <w:rsid w:val="00B63262"/>
    <w:rsid w:val="00B75A3F"/>
    <w:rsid w:val="00B905BE"/>
    <w:rsid w:val="00B9413B"/>
    <w:rsid w:val="00BD40D8"/>
    <w:rsid w:val="00BE5900"/>
    <w:rsid w:val="00BF24E5"/>
    <w:rsid w:val="00C128DF"/>
    <w:rsid w:val="00C8732C"/>
    <w:rsid w:val="00CB630D"/>
    <w:rsid w:val="00D108F3"/>
    <w:rsid w:val="00D12C24"/>
    <w:rsid w:val="00D233DA"/>
    <w:rsid w:val="00D400AC"/>
    <w:rsid w:val="00D41E0C"/>
    <w:rsid w:val="00D820DD"/>
    <w:rsid w:val="00D957FC"/>
    <w:rsid w:val="00DB1043"/>
    <w:rsid w:val="00DB32F8"/>
    <w:rsid w:val="00DC0F03"/>
    <w:rsid w:val="00DD3710"/>
    <w:rsid w:val="00E12C87"/>
    <w:rsid w:val="00E40F66"/>
    <w:rsid w:val="00E52300"/>
    <w:rsid w:val="00E53A6D"/>
    <w:rsid w:val="00E9066D"/>
    <w:rsid w:val="00EA72A5"/>
    <w:rsid w:val="00F14152"/>
    <w:rsid w:val="00F15EF4"/>
    <w:rsid w:val="00F31AB2"/>
    <w:rsid w:val="00F63FF7"/>
    <w:rsid w:val="00FA7F18"/>
    <w:rsid w:val="00FC76B5"/>
    <w:rsid w:val="00FF4A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0A257F"/>
  <w15:docId w15:val="{B273F8CB-AF26-425D-80C4-245E970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DC966-A62E-409B-8790-F05BADD6A7EA}">
  <ds:schemaRefs>
    <ds:schemaRef ds:uri="7529cf9f-6244-4cbc-bd14-72e562d152fa"/>
    <ds:schemaRef ds:uri="4507d13f-f7f6-483e-ae59-fb8320a02702"/>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96B5575-B7E2-4762-9B50-FB5A9FACCE0A}">
  <ds:schemaRefs>
    <ds:schemaRef ds:uri="http://schemas.microsoft.com/sharepoint/v3/contenttype/forms"/>
  </ds:schemaRefs>
</ds:datastoreItem>
</file>

<file path=customXml/itemProps3.xml><?xml version="1.0" encoding="utf-8"?>
<ds:datastoreItem xmlns:ds="http://schemas.openxmlformats.org/officeDocument/2006/customXml" ds:itemID="{E96CA7CB-82CD-47FA-80ED-AA4B57573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823</Words>
  <Characters>4322</Characters>
  <Application>Microsoft Office Word</Application>
  <DocSecurity>0</DocSecurity>
  <Lines>108</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33</cp:revision>
  <cp:lastPrinted>2021-12-29T21:35:00Z</cp:lastPrinted>
  <dcterms:created xsi:type="dcterms:W3CDTF">2022-11-24T16:28:00Z</dcterms:created>
  <dcterms:modified xsi:type="dcterms:W3CDTF">2025-12-26T17:52:00Z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1036800</vt:r8>
  </property>
  <property fmtid="{D5CDD505-2E9C-101B-9397-08002B2CF9AE}" pid="4" name="MediaServiceImageTags">
    <vt:lpwstr/>
  </property>
</Properties>
</file>